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88E3" w14:textId="4134B0AE" w:rsidR="0060330D" w:rsidRDefault="0060330D" w:rsidP="00802ED2">
      <w:r>
        <w:t>Zapytanie ofertowe numer 130006309</w:t>
      </w:r>
    </w:p>
    <w:p w14:paraId="6057F6C4" w14:textId="35BEC139" w:rsidR="00802ED2" w:rsidRPr="00802ED2" w:rsidRDefault="00802ED2" w:rsidP="00802ED2">
      <w:r w:rsidRPr="00802ED2">
        <w:t>Szanowni Państwo,</w:t>
      </w:r>
    </w:p>
    <w:p w14:paraId="29A29432" w14:textId="77777777" w:rsidR="00802ED2" w:rsidRPr="00802ED2" w:rsidRDefault="00802ED2" w:rsidP="00802ED2"/>
    <w:p w14:paraId="0FB25568" w14:textId="17AEFDC7" w:rsidR="00D552CA" w:rsidRPr="00802ED2" w:rsidRDefault="00802ED2" w:rsidP="006B2D56">
      <w:r w:rsidRPr="00802ED2">
        <w:t>zapraszamy do złożenia oferty</w:t>
      </w:r>
      <w:r w:rsidRPr="00802ED2">
        <w:t xml:space="preserve"> na </w:t>
      </w:r>
      <w:r>
        <w:t xml:space="preserve">dostawę </w:t>
      </w:r>
      <w:r w:rsidRPr="00802ED2">
        <w:rPr>
          <w:u w:val="single"/>
        </w:rPr>
        <w:t>k</w:t>
      </w:r>
      <w:r w:rsidR="00D552CA" w:rsidRPr="00802ED2">
        <w:rPr>
          <w:u w:val="single"/>
        </w:rPr>
        <w:t>abin</w:t>
      </w:r>
      <w:r>
        <w:rPr>
          <w:u w:val="single"/>
        </w:rPr>
        <w:t>y</w:t>
      </w:r>
      <w:r w:rsidR="00D552CA" w:rsidRPr="00802ED2">
        <w:rPr>
          <w:u w:val="single"/>
        </w:rPr>
        <w:t xml:space="preserve"> do malowania (kabin</w:t>
      </w:r>
      <w:r>
        <w:rPr>
          <w:u w:val="single"/>
        </w:rPr>
        <w:t>y</w:t>
      </w:r>
      <w:r w:rsidR="00D552CA" w:rsidRPr="00802ED2">
        <w:rPr>
          <w:u w:val="single"/>
        </w:rPr>
        <w:t xml:space="preserve"> lakiernicz</w:t>
      </w:r>
      <w:r>
        <w:rPr>
          <w:u w:val="single"/>
        </w:rPr>
        <w:t>ej</w:t>
      </w:r>
      <w:r w:rsidR="00D552CA" w:rsidRPr="00802ED2">
        <w:rPr>
          <w:u w:val="single"/>
        </w:rPr>
        <w:t>)</w:t>
      </w:r>
    </w:p>
    <w:p w14:paraId="3B84D5C8" w14:textId="77777777" w:rsidR="007A11DC" w:rsidRDefault="001B5054" w:rsidP="006B2D56">
      <w:r w:rsidRPr="00100A68">
        <w:t xml:space="preserve">Kabina </w:t>
      </w:r>
      <w:r w:rsidR="007A11DC">
        <w:t>powinna:</w:t>
      </w:r>
    </w:p>
    <w:p w14:paraId="5540DABA" w14:textId="720A372A" w:rsidR="00D552CA" w:rsidRPr="00100A68" w:rsidRDefault="007A11DC" w:rsidP="006B2D56">
      <w:r>
        <w:t>- umożliwiać bezpieczne</w:t>
      </w:r>
      <w:r w:rsidR="001B5054" w:rsidRPr="00100A68">
        <w:t xml:space="preserve"> nanoszenie ręcznym pistoletem</w:t>
      </w:r>
      <w:r w:rsidR="00100A68" w:rsidRPr="00100A68">
        <w:t xml:space="preserve"> farby na elementy wielkogabarytowe (walce o długości 1000 mm i średnicy 500 mm</w:t>
      </w:r>
      <w:r w:rsidR="00100A68">
        <w:t xml:space="preserve"> oraz masie do 80 kg).</w:t>
      </w:r>
    </w:p>
    <w:p w14:paraId="0CB70623" w14:textId="1790F3F7" w:rsidR="00D552CA" w:rsidRDefault="007A11DC" w:rsidP="006B2D56">
      <w:r w:rsidRPr="007A11DC">
        <w:t>-</w:t>
      </w:r>
      <w:r w:rsidR="00100A68" w:rsidRPr="007A11DC">
        <w:t xml:space="preserve"> być </w:t>
      </w:r>
      <w:r w:rsidR="001B5054" w:rsidRPr="007A11DC">
        <w:t xml:space="preserve">wyposażona w </w:t>
      </w:r>
      <w:r w:rsidR="00100A68" w:rsidRPr="007A11DC">
        <w:t>wyciąg</w:t>
      </w:r>
      <w:r w:rsidR="001B5054" w:rsidRPr="007A11DC">
        <w:t> pochłaniający opary substancji lotnych</w:t>
      </w:r>
      <w:r w:rsidR="00100A68" w:rsidRPr="007A11DC">
        <w:t xml:space="preserve"> </w:t>
      </w:r>
      <w:r w:rsidRPr="007A11DC">
        <w:t>oraz</w:t>
      </w:r>
      <w:r w:rsidR="001B5054" w:rsidRPr="007A11DC">
        <w:t xml:space="preserve"> </w:t>
      </w:r>
      <w:r w:rsidR="00100A68" w:rsidRPr="007A11DC">
        <w:t>odpowiednie filtry. Filtry łatwe w wymianie</w:t>
      </w:r>
    </w:p>
    <w:p w14:paraId="6A0E2503" w14:textId="0770B1B8" w:rsidR="007A11DC" w:rsidRPr="007A11DC" w:rsidRDefault="007A11DC" w:rsidP="006B2D56">
      <w:r>
        <w:t>- dodatkowe filtry do wymiany</w:t>
      </w:r>
    </w:p>
    <w:p w14:paraId="3A1A5403" w14:textId="199033E3" w:rsidR="001B5054" w:rsidRPr="007A11DC" w:rsidRDefault="001B5054" w:rsidP="006B2D56">
      <w:r w:rsidRPr="007A11DC">
        <w:t>Opcjonalnie</w:t>
      </w:r>
      <w:r w:rsidR="004E402F" w:rsidRPr="004E402F">
        <w:t xml:space="preserve"> </w:t>
      </w:r>
      <w:r w:rsidR="004E402F" w:rsidRPr="007A11DC">
        <w:t>możliwość doposażenia kabiny</w:t>
      </w:r>
      <w:r w:rsidRPr="007A11DC">
        <w:t>:</w:t>
      </w:r>
    </w:p>
    <w:p w14:paraId="46627864" w14:textId="0D507400" w:rsidR="001B5054" w:rsidRPr="007A11DC" w:rsidRDefault="007A11DC" w:rsidP="006B2D56">
      <w:r w:rsidRPr="007A11DC">
        <w:t xml:space="preserve">- </w:t>
      </w:r>
      <w:r w:rsidR="001B5054" w:rsidRPr="007A11DC">
        <w:t>w oprawę oświetleniową</w:t>
      </w:r>
      <w:r w:rsidR="004E402F">
        <w:t>,</w:t>
      </w:r>
    </w:p>
    <w:p w14:paraId="0D27C9A7" w14:textId="3F752D1C" w:rsidR="004E402F" w:rsidRDefault="007A11DC" w:rsidP="006B2D56">
      <w:r w:rsidRPr="007A11DC">
        <w:t>- podstawę kabiny umożliwiającej umiejscowienie kabiny na wysokości min 800 mm</w:t>
      </w:r>
      <w:r w:rsidR="004E402F">
        <w:t>,</w:t>
      </w:r>
    </w:p>
    <w:p w14:paraId="3109CD5F" w14:textId="2A91D203" w:rsidR="004E402F" w:rsidRDefault="004E402F" w:rsidP="006B2D56">
      <w:r>
        <w:t>- możliwość podłączenia kabiny do istniejącego systemu wentylacji.</w:t>
      </w:r>
    </w:p>
    <w:p w14:paraId="5911C480" w14:textId="05CD04FD" w:rsidR="00802ED2" w:rsidRDefault="00802ED2" w:rsidP="006B2D56">
      <w:r>
        <w:t>- montaż na terenie zakładu.</w:t>
      </w:r>
    </w:p>
    <w:p w14:paraId="1B17130F" w14:textId="08751BCA" w:rsidR="00802ED2" w:rsidRPr="007A11DC" w:rsidRDefault="00802ED2" w:rsidP="006B2D56">
      <w:r>
        <w:t>Kabina nie będzie wykorzystywana do pracy ciągłej.</w:t>
      </w:r>
    </w:p>
    <w:p w14:paraId="2FC3882E" w14:textId="77777777" w:rsidR="00D552CA" w:rsidRDefault="00D552CA" w:rsidP="006B2D56">
      <w:pPr>
        <w:rPr>
          <w:b/>
          <w:bCs/>
        </w:rPr>
      </w:pPr>
    </w:p>
    <w:p w14:paraId="63983373" w14:textId="62A45E0E" w:rsidR="006B2D56" w:rsidRPr="00802ED2" w:rsidRDefault="006B2D56" w:rsidP="006B2D56">
      <w:pPr>
        <w:rPr>
          <w:u w:val="single"/>
        </w:rPr>
      </w:pPr>
      <w:r w:rsidRPr="00AF4AA4">
        <w:t>Opcjonalnie</w:t>
      </w:r>
      <w:r w:rsidR="00802ED2">
        <w:t xml:space="preserve"> prosimy o złożenie oferty na </w:t>
      </w:r>
      <w:r w:rsidR="00802ED2" w:rsidRPr="00802ED2">
        <w:rPr>
          <w:u w:val="single"/>
        </w:rPr>
        <w:t>a</w:t>
      </w:r>
      <w:r w:rsidRPr="006B2D56">
        <w:rPr>
          <w:u w:val="single"/>
        </w:rPr>
        <w:t>gregat do aplikacji materiałów dwukomponentowych</w:t>
      </w:r>
      <w:r w:rsidR="00802ED2" w:rsidRPr="00802ED2">
        <w:rPr>
          <w:u w:val="single"/>
        </w:rPr>
        <w:t>.</w:t>
      </w:r>
    </w:p>
    <w:p w14:paraId="68895125" w14:textId="77777777" w:rsidR="006B2D56" w:rsidRPr="006B2D56" w:rsidRDefault="006B2D56" w:rsidP="006B2D56">
      <w:pPr>
        <w:rPr>
          <w:u w:val="single"/>
        </w:rPr>
      </w:pPr>
      <w:r w:rsidRPr="006B2D56">
        <w:rPr>
          <w:u w:val="single"/>
        </w:rPr>
        <w:t xml:space="preserve">Materiał do aplikacji: </w:t>
      </w:r>
    </w:p>
    <w:p w14:paraId="0345876E" w14:textId="69D475FD" w:rsidR="006B2D56" w:rsidRDefault="006B2D56" w:rsidP="006B2D56">
      <w:r>
        <w:t xml:space="preserve">Farba silikonowa dwuskładnikowa. </w:t>
      </w:r>
      <w:r w:rsidR="00086899">
        <w:t>Materiał ulega sieciowaniu w podwyższonej temperaturze lub po upływie kilku dni. Producent podaje informacje</w:t>
      </w:r>
      <w:r w:rsidR="00505E5C">
        <w:t>, że okres użytkowania materiału po zmieszaniu składników to 3 dni</w:t>
      </w:r>
      <w:r w:rsidR="00D552CA">
        <w:t>,</w:t>
      </w:r>
      <w:r w:rsidR="00505E5C">
        <w:t xml:space="preserve"> kiedy mieszanina jest w zamkniętym pojemniku w temperaturze 25 ºC</w:t>
      </w:r>
      <w:r w:rsidR="00D552CA">
        <w:t>.</w:t>
      </w:r>
    </w:p>
    <w:p w14:paraId="33812B6A" w14:textId="42BA61C4" w:rsidR="006B2D56" w:rsidRDefault="006B2D56" w:rsidP="006B2D56">
      <w:r>
        <w:t xml:space="preserve">Współczynnik lepkości dynamicznej obu komponentów to 40 </w:t>
      </w:r>
      <w:proofErr w:type="spellStart"/>
      <w:r>
        <w:t>mPas</w:t>
      </w:r>
      <w:proofErr w:type="spellEnd"/>
      <w:r>
        <w:t>.</w:t>
      </w:r>
    </w:p>
    <w:p w14:paraId="499E09BA" w14:textId="77777777" w:rsidR="006B2D56" w:rsidRDefault="006B2D56" w:rsidP="006B2D56">
      <w:r>
        <w:t>Aplikacja farby na materiał silikonowy.</w:t>
      </w:r>
    </w:p>
    <w:p w14:paraId="3B53F8C3" w14:textId="1D982E94" w:rsidR="006B2D56" w:rsidRDefault="006B2D56" w:rsidP="006B2D56">
      <w:r w:rsidRPr="006B2D56">
        <w:rPr>
          <w:u w:val="single"/>
        </w:rPr>
        <w:t>Grubość aplikowanej powłoki</w:t>
      </w:r>
      <w:r>
        <w:t xml:space="preserve"> większa niż 200 µm.</w:t>
      </w:r>
    </w:p>
    <w:p w14:paraId="0E128642" w14:textId="4D278D2B" w:rsidR="006B2D56" w:rsidRDefault="006B2D56" w:rsidP="006B2D56">
      <w:r>
        <w:t xml:space="preserve">Możliwość pobierania materiału do aplikacji z beczek </w:t>
      </w:r>
      <w:r w:rsidR="00086899">
        <w:t>32 kg o średnicy 290 mm.</w:t>
      </w:r>
    </w:p>
    <w:p w14:paraId="64F81AF7" w14:textId="16BF4F04" w:rsidR="00D552CA" w:rsidRDefault="00D552CA" w:rsidP="006B2D56">
      <w:r>
        <w:t>Łatwość czyszczenia agregatu.</w:t>
      </w:r>
    </w:p>
    <w:p w14:paraId="46C5C76C" w14:textId="0FB7C28B" w:rsidR="00086899" w:rsidRPr="006B2D56" w:rsidRDefault="00D552CA" w:rsidP="006B2D56">
      <w:r>
        <w:t>Praca okresowa, agregat nie będzie użytkowany każdego dnia po 8 godzin.</w:t>
      </w:r>
    </w:p>
    <w:p w14:paraId="2029EFEA" w14:textId="77777777" w:rsidR="00E7497E" w:rsidRDefault="00E7497E"/>
    <w:sectPr w:rsidR="00E7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19"/>
    <w:rsid w:val="00010B74"/>
    <w:rsid w:val="00086899"/>
    <w:rsid w:val="00100A68"/>
    <w:rsid w:val="00101046"/>
    <w:rsid w:val="001B5054"/>
    <w:rsid w:val="00217219"/>
    <w:rsid w:val="004E402F"/>
    <w:rsid w:val="00505E5C"/>
    <w:rsid w:val="0060330D"/>
    <w:rsid w:val="006B2D56"/>
    <w:rsid w:val="007A11DC"/>
    <w:rsid w:val="00802ED2"/>
    <w:rsid w:val="00AF4AA4"/>
    <w:rsid w:val="00D36F08"/>
    <w:rsid w:val="00D552CA"/>
    <w:rsid w:val="00E7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D3B3"/>
  <w15:chartTrackingRefBased/>
  <w15:docId w15:val="{DC282DC3-8ACB-4B67-834B-4C28AFDD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7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7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7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7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7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7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7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7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7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7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17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72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72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72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72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72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72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7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7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7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7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7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72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72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72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7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72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721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1721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7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Tele-Fonika Kable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Bittner</dc:creator>
  <cp:keywords/>
  <dc:description/>
  <cp:lastModifiedBy>Bozena Bittner</cp:lastModifiedBy>
  <cp:revision>1</cp:revision>
  <dcterms:created xsi:type="dcterms:W3CDTF">2025-04-02T05:45:00Z</dcterms:created>
  <dcterms:modified xsi:type="dcterms:W3CDTF">2025-04-02T09:09:00Z</dcterms:modified>
</cp:coreProperties>
</file>