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4" w:lineRule="auto"/>
        <w:ind w:left="10" w:right="15" w:firstLine="0"/>
        <w:jc w:val="right"/>
        <w:rPr>
          <w:rFonts w:ascii="Calibri" w:cs="Calibri" w:eastAsia="Calibri" w:hAnsi="Calibri"/>
          <w:b w:val="1"/>
        </w:rPr>
      </w:pPr>
      <w:r w:rsidDel="00000000" w:rsidR="00000000" w:rsidRPr="00000000">
        <w:rPr>
          <w:rFonts w:ascii="Calibri" w:cs="Calibri" w:eastAsia="Calibri" w:hAnsi="Calibri"/>
          <w:b w:val="1"/>
          <w:rtl w:val="0"/>
        </w:rPr>
        <w:t xml:space="preserve">Załącznik nr 7 do SWZ</w:t>
      </w:r>
    </w:p>
    <w:p w:rsidR="00000000" w:rsidDel="00000000" w:rsidP="00000000" w:rsidRDefault="00000000" w:rsidRPr="00000000" w14:paraId="00000002">
      <w:pPr>
        <w:spacing w:line="264" w:lineRule="auto"/>
        <w:ind w:left="10" w:right="15"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64" w:lineRule="auto"/>
        <w:ind w:left="10" w:right="15"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64" w:lineRule="auto"/>
        <w:ind w:left="10" w:right="15" w:firstLine="0"/>
        <w:jc w:val="center"/>
        <w:rPr>
          <w:rFonts w:ascii="Calibri" w:cs="Calibri" w:eastAsia="Calibri" w:hAnsi="Calibri"/>
        </w:rPr>
      </w:pPr>
      <w:r w:rsidDel="00000000" w:rsidR="00000000" w:rsidRPr="00000000">
        <w:rPr>
          <w:rFonts w:ascii="Calibri" w:cs="Calibri" w:eastAsia="Calibri" w:hAnsi="Calibri"/>
          <w:b w:val="1"/>
          <w:rtl w:val="0"/>
        </w:rPr>
        <w:t xml:space="preserve">Wytyczne projektowe</w:t>
      </w:r>
      <w:r w:rsidDel="00000000" w:rsidR="00000000" w:rsidRPr="00000000">
        <w:rPr>
          <w:rtl w:val="0"/>
        </w:rPr>
      </w:r>
    </w:p>
    <w:p w:rsidR="00000000" w:rsidDel="00000000" w:rsidP="00000000" w:rsidRDefault="00000000" w:rsidRPr="00000000" w14:paraId="00000005">
      <w:pPr>
        <w:widowControl w:val="0"/>
        <w:spacing w:line="240" w:lineRule="auto"/>
        <w:ind w:left="10" w:right="18"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Usługi projektowej dotyczącej zamówienia publicznego pn.: </w:t>
      </w:r>
    </w:p>
    <w:p w:rsidR="00000000" w:rsidDel="00000000" w:rsidP="00000000" w:rsidRDefault="00000000" w:rsidRPr="00000000" w14:paraId="00000006">
      <w:pPr>
        <w:spacing w:line="360" w:lineRule="auto"/>
        <w:jc w:val="cente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7">
      <w:pPr>
        <w:spacing w:line="36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Opracowanie dokumentacji projektowej wraz z analizą rzeczowo-finansową dla zadania pn. “Budo</w:t>
      </w:r>
      <w:r w:rsidDel="00000000" w:rsidR="00000000" w:rsidRPr="00000000">
        <w:rPr>
          <w:rFonts w:ascii="Calibri" w:cs="Calibri" w:eastAsia="Calibri" w:hAnsi="Calibri"/>
          <w:b w:val="1"/>
          <w:i w:val="1"/>
          <w:rtl w:val="0"/>
        </w:rPr>
        <w:t xml:space="preserve">wa budynku wielorodzinnego w gminie Elbląg“</w:t>
      </w:r>
      <w:r w:rsidDel="00000000" w:rsidR="00000000" w:rsidRPr="00000000">
        <w:rPr>
          <w:rFonts w:ascii="Calibri" w:cs="Calibri" w:eastAsia="Calibri" w:hAnsi="Calibri"/>
          <w:b w:val="1"/>
          <w:i w:val="1"/>
          <w:rtl w:val="0"/>
        </w:rPr>
        <w:t xml:space="preserve">.</w:t>
      </w:r>
    </w:p>
    <w:p w:rsidR="00000000" w:rsidDel="00000000" w:rsidP="00000000" w:rsidRDefault="00000000" w:rsidRPr="00000000" w14:paraId="00000008">
      <w:pPr>
        <w:widowControl w:val="0"/>
        <w:spacing w:line="240" w:lineRule="auto"/>
        <w:ind w:left="10" w:right="18" w:firstLine="0"/>
        <w:jc w:val="center"/>
        <w:rPr>
          <w:rFonts w:ascii="Calibri" w:cs="Calibri" w:eastAsia="Calibri" w:hAnsi="Calibri"/>
          <w:i w:val="1"/>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1</w:t>
      </w:r>
    </w:p>
    <w:p w:rsidR="00000000" w:rsidDel="00000000" w:rsidP="00000000" w:rsidRDefault="00000000" w:rsidRPr="00000000" w14:paraId="0000000A">
      <w:pPr>
        <w:jc w:val="center"/>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 Opis zadania:</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b w:val="1"/>
          <w:rtl w:val="0"/>
        </w:rPr>
        <w:t xml:space="preserve">Opracowanie dokumentacji projektowej wraz z analizą rzeczowo-finansową dla zadania pn. “Budowa budynku wielorodzinnego w gminie Elbląg, </w:t>
      </w:r>
      <w:r w:rsidDel="00000000" w:rsidR="00000000" w:rsidRPr="00000000">
        <w:rPr>
          <w:rFonts w:ascii="Calibri" w:cs="Calibri" w:eastAsia="Calibri" w:hAnsi="Calibri"/>
          <w:rtl w:val="0"/>
        </w:rPr>
        <w:t xml:space="preserve">na działce gruntu </w:t>
      </w:r>
      <w:r w:rsidDel="00000000" w:rsidR="00000000" w:rsidRPr="00000000">
        <w:rPr>
          <w:rFonts w:ascii="Calibri" w:cs="Calibri" w:eastAsia="Calibri" w:hAnsi="Calibri"/>
          <w:color w:val="222222"/>
          <w:highlight w:val="white"/>
          <w:rtl w:val="0"/>
        </w:rPr>
        <w:t xml:space="preserve">o numerze geodezyjnym </w:t>
      </w:r>
      <w:r w:rsidDel="00000000" w:rsidR="00000000" w:rsidRPr="00000000">
        <w:rPr>
          <w:rFonts w:ascii="Calibri" w:cs="Calibri" w:eastAsia="Calibri" w:hAnsi="Calibri"/>
          <w:rtl w:val="0"/>
        </w:rPr>
        <w:t xml:space="preserve">117/2 w miejscowości Przezmark, gmina (wiejska) Elbląg, o pow. ok. 6457,26</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Calibri" w:cs="Calibri" w:eastAsia="Calibri" w:hAnsi="Calibri"/>
          <w:b w:val="1"/>
          <w:color w:val="222222"/>
          <w:highlight w:val="white"/>
          <w:rtl w:val="0"/>
        </w:rPr>
        <w:t xml:space="preserve"> </w:t>
      </w:r>
      <w:r w:rsidDel="00000000" w:rsidR="00000000" w:rsidRPr="00000000">
        <w:rPr>
          <w:rFonts w:ascii="Calibri" w:cs="Calibri" w:eastAsia="Calibri" w:hAnsi="Calibri"/>
          <w:color w:val="222222"/>
          <w:highlight w:val="white"/>
          <w:rtl w:val="0"/>
        </w:rPr>
        <w:t xml:space="preserve">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obręb 0023 Przezmark dla minimum 27 lokali mieszkalnych, o szacowanej PUM min. 1456,8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(wraz z lokalami przeznaczonymi dla rodzin wielodzietnych, osób starszych oraz z niepełnosprawnościami - w ilości wyznaczonej przez Zleceniodawcę) w formie jednego budynku wielorodzinnego, trzykondygnacyjnego plus poddasze użytkowe.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Działka o numerze </w:t>
      </w:r>
      <w:r w:rsidDel="00000000" w:rsidR="00000000" w:rsidRPr="00000000">
        <w:rPr>
          <w:rFonts w:ascii="Calibri" w:cs="Calibri" w:eastAsia="Calibri" w:hAnsi="Calibri"/>
          <w:rtl w:val="0"/>
        </w:rPr>
        <w:t xml:space="preserve">117/2</w:t>
      </w:r>
      <w:r w:rsidDel="00000000" w:rsidR="00000000" w:rsidRPr="00000000">
        <w:rPr>
          <w:rFonts w:ascii="Calibri" w:cs="Calibri" w:eastAsia="Calibri" w:hAnsi="Calibri"/>
          <w:color w:val="222222"/>
          <w:rtl w:val="0"/>
        </w:rPr>
        <w:t xml:space="preserve"> nie jest objęta </w:t>
      </w:r>
      <w:r w:rsidDel="00000000" w:rsidR="00000000" w:rsidRPr="00000000">
        <w:rPr>
          <w:rFonts w:ascii="Calibri" w:cs="Calibri" w:eastAsia="Calibri" w:hAnsi="Calibri"/>
          <w:rtl w:val="0"/>
        </w:rPr>
        <w:t xml:space="preserve">Miejscowym Planem Zagospodarowania Przestrzennego. Dla przedmiotowej inwestycji została wydana decyzja o Warunkach Zabudowy nr 69 - znak sprawy GP.6730.69.2024 (plik: zał. nr 13 do SWZ warunki zabudowy.pdf). Działka nie jest objęta ochroną konserwatorską. </w:t>
      </w:r>
      <w:r w:rsidDel="00000000" w:rsidR="00000000" w:rsidRPr="00000000">
        <w:rPr>
          <w:rtl w:val="0"/>
        </w:rPr>
      </w:r>
    </w:p>
    <w:p w:rsidR="00000000" w:rsidDel="00000000" w:rsidP="00000000" w:rsidRDefault="00000000" w:rsidRPr="00000000" w14:paraId="0000000C">
      <w:pPr>
        <w:jc w:val="both"/>
        <w:rPr>
          <w:rFonts w:ascii="Calibri" w:cs="Calibri" w:eastAsia="Calibri" w:hAnsi="Calibri"/>
        </w:rPr>
      </w:pPr>
      <w:r w:rsidDel="00000000" w:rsidR="00000000" w:rsidRPr="00000000">
        <w:rPr>
          <w:rFonts w:ascii="Calibri" w:cs="Calibri" w:eastAsia="Calibri" w:hAnsi="Calibri"/>
          <w:rtl w:val="0"/>
        </w:rPr>
        <w:t xml:space="preserve">Działka nr 117/2 leży w otoczeniu gruntów nie zabudowanych, pól uprawnych i zabudowy mieszkaniowej wielorodzinnej.</w:t>
      </w:r>
    </w:p>
    <w:p w:rsidR="00000000" w:rsidDel="00000000" w:rsidP="00000000" w:rsidRDefault="00000000" w:rsidRPr="00000000" w14:paraId="0000000D">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Dostęp do drogi publicznej z terenu inwestycji odbywać się będzie bezpośrednio, zjazdem na działkę drogową nr 390.</w:t>
      </w:r>
      <w:r w:rsidDel="00000000" w:rsidR="00000000" w:rsidRPr="00000000">
        <w:rPr>
          <w:rtl w:val="0"/>
        </w:rPr>
      </w:r>
    </w:p>
    <w:p w:rsidR="00000000" w:rsidDel="00000000" w:rsidP="00000000" w:rsidRDefault="00000000" w:rsidRPr="00000000" w14:paraId="0000000E">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color w:val="222222"/>
        </w:rPr>
      </w:pPr>
      <w:r w:rsidDel="00000000" w:rsidR="00000000" w:rsidRPr="00000000">
        <w:rPr>
          <w:rFonts w:ascii="Calibri" w:cs="Calibri" w:eastAsia="Calibri" w:hAnsi="Calibri"/>
          <w:highlight w:val="white"/>
          <w:rtl w:val="0"/>
        </w:rPr>
        <w:t xml:space="preserve">Działka nie posiada uzbrojenia technicznego. W sąsiedztwie przebiega sieć wodociągowa i kanalizacyjna, telekomunikacyjna oraz napowietrzna linia energetyczna </w:t>
      </w:r>
      <w:r w:rsidDel="00000000" w:rsidR="00000000" w:rsidRPr="00000000">
        <w:rPr>
          <w:rFonts w:ascii="Calibri" w:cs="Calibri" w:eastAsia="Calibri" w:hAnsi="Calibri"/>
          <w:color w:val="222222"/>
          <w:rtl w:val="0"/>
        </w:rPr>
        <w:t xml:space="preserve">Uzyskano promesy na poniższe media:</w:t>
      </w:r>
    </w:p>
    <w:p w:rsidR="00000000" w:rsidDel="00000000" w:rsidP="00000000" w:rsidRDefault="00000000" w:rsidRPr="00000000" w14:paraId="00000010">
      <w:pPr>
        <w:numPr>
          <w:ilvl w:val="0"/>
          <w:numId w:val="9"/>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energia elektryczna - Energa Operator S.A. Oddział w Olsztynie</w:t>
      </w:r>
    </w:p>
    <w:p w:rsidR="00000000" w:rsidDel="00000000" w:rsidP="00000000" w:rsidRDefault="00000000" w:rsidRPr="00000000" w14:paraId="00000011">
      <w:pPr>
        <w:numPr>
          <w:ilvl w:val="0"/>
          <w:numId w:val="9"/>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sieć wodociągowa i kanalizacji sanitarnej - Elbląskie Przedsiębiorstwo Wodociągów i Kanalizacji Sp. z o.o. </w:t>
      </w:r>
    </w:p>
    <w:p w:rsidR="00000000" w:rsidDel="00000000" w:rsidP="00000000" w:rsidRDefault="00000000" w:rsidRPr="00000000" w14:paraId="00000012">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kompozycji mapowej: </w:t>
      </w:r>
    </w:p>
    <w:p w:rsidR="00000000" w:rsidDel="00000000" w:rsidP="00000000" w:rsidRDefault="00000000" w:rsidRPr="00000000" w14:paraId="00000014">
      <w:pPr>
        <w:jc w:val="both"/>
        <w:rPr>
          <w:rFonts w:ascii="Calibri" w:cs="Calibri" w:eastAsia="Calibri" w:hAnsi="Calibri"/>
        </w:rPr>
      </w:pPr>
      <w:r w:rsidDel="00000000" w:rsidR="00000000" w:rsidRPr="00000000">
        <w:rPr>
          <w:rFonts w:ascii="Calibri" w:cs="Calibri" w:eastAsia="Calibri" w:hAnsi="Calibri"/>
          <w:rtl w:val="0"/>
        </w:rPr>
        <w:t xml:space="preserve">https://mapy.geoportal.gov.pl/imap/Imgp_2.html?locale=pl&amp;gui=new&amp;sessionID=01CCE65D-F61E-4021-BF4F-D3E363BEA7F3</w:t>
      </w:r>
    </w:p>
    <w:p w:rsidR="00000000" w:rsidDel="00000000" w:rsidP="00000000" w:rsidRDefault="00000000" w:rsidRPr="00000000" w14:paraId="00000015">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ID działki: </w:t>
      </w:r>
      <w:r w:rsidDel="00000000" w:rsidR="00000000" w:rsidRPr="00000000">
        <w:rPr>
          <w:rFonts w:ascii="Roboto" w:cs="Roboto" w:eastAsia="Roboto" w:hAnsi="Roboto"/>
          <w:color w:val="1f1f1f"/>
          <w:sz w:val="18"/>
          <w:szCs w:val="18"/>
          <w:highlight w:val="white"/>
          <w:rtl w:val="0"/>
        </w:rPr>
        <w:t xml:space="preserve">280401_2.0023.117/2</w:t>
      </w:r>
      <w:r w:rsidDel="00000000" w:rsidR="00000000" w:rsidRPr="00000000">
        <w:rPr>
          <w:rtl w:val="0"/>
        </w:rPr>
      </w:r>
    </w:p>
    <w:p w:rsidR="00000000" w:rsidDel="00000000" w:rsidP="00000000" w:rsidRDefault="00000000" w:rsidRPr="00000000" w14:paraId="00000017">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portalu mapowego gminy: </w:t>
      </w:r>
    </w:p>
    <w:p w:rsidR="00000000" w:rsidDel="00000000" w:rsidP="00000000" w:rsidRDefault="00000000" w:rsidRPr="00000000" w14:paraId="00000018">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b w:val="1"/>
        </w:rPr>
      </w:pPr>
      <w:r w:rsidDel="00000000" w:rsidR="00000000" w:rsidRPr="00000000">
        <w:rPr>
          <w:rFonts w:ascii="Calibri" w:cs="Calibri" w:eastAsia="Calibri" w:hAnsi="Calibri"/>
          <w:color w:val="222222"/>
          <w:highlight w:val="white"/>
          <w:rtl w:val="0"/>
        </w:rPr>
        <w:t xml:space="preserve">2. Dokumentacja projektowa obejmować będzie</w:t>
      </w:r>
      <w:r w:rsidDel="00000000" w:rsidR="00000000" w:rsidRPr="00000000">
        <w:rPr>
          <w:rFonts w:ascii="Calibri" w:cs="Calibri" w:eastAsia="Calibri" w:hAnsi="Calibri"/>
          <w:b w:val="1"/>
          <w:rtl w:val="0"/>
        </w:rPr>
        <w:t xml:space="preserve"> projekt zagospodarowania terenu i projekt architektoniczno – budowlany z wizualizacjami wraz z uzyskaniem pozwolenia na budowę oraz wszelkich zgód, opinii, uzgodnień oraz innych dokumentów niezbędnych dla przeprowadzenia Inwestycji zgodnie z obowiązującymi przepisami oraz wymaganych m.in. dla potwierdzenia zgodności z regułą DNSH, a także projekt techniczny wszystkich branż wraz z kosztorysami na podstawie analizy rzeczowo - finansowej - dla 1 etapu inwestycji, w tym: </w:t>
      </w:r>
    </w:p>
    <w:p w:rsidR="00000000" w:rsidDel="00000000" w:rsidP="00000000" w:rsidRDefault="00000000" w:rsidRPr="00000000" w14:paraId="0000001A">
      <w:pPr>
        <w:widowControl w:val="0"/>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mapy do celów projektowych dla działki nr: 117/2 obręb 0023 Przezmark  </w:t>
      </w:r>
    </w:p>
    <w:p w:rsidR="00000000" w:rsidDel="00000000" w:rsidP="00000000" w:rsidRDefault="00000000" w:rsidRPr="00000000" w14:paraId="0000001B">
      <w:pPr>
        <w:widowControl w:val="0"/>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Uzyskanie warunków technicznych przyłączy od poszczególnych gestorów sieci dla Inwestycji.</w:t>
      </w:r>
    </w:p>
    <w:p w:rsidR="00000000" w:rsidDel="00000000" w:rsidP="00000000" w:rsidRDefault="00000000" w:rsidRPr="00000000" w14:paraId="0000001C">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3 szkiców zmian projektowych w stosunku do projektu koncepcyjnego - jeśli Wykonawca wykaże potrzebę takich zmian - wariant przekazany przez Wykonawcę Zamawiającemu, wraz z tabelą rewizji, oraz zaakceptowany przez Zamawiającego, stanowi podstawę do dalszych prac projektowych. Tabela rewizji będzie zawierała datę, numer rewizji, opis zmiany, lokalizację (kondygnacja, nr pomieszczenia) oraz informację, przez kogo została wydana i powinna znajdować się na stronie dokumentacji, której zmian dotyczy (wstawiona lub wygenerowana przez program) - do akceptacji przez Zamawiającego.</w:t>
      </w:r>
    </w:p>
    <w:p w:rsidR="00000000" w:rsidDel="00000000" w:rsidP="00000000" w:rsidRDefault="00000000" w:rsidRPr="00000000" w14:paraId="0000001D">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analizy rzeczowo-finansowej, dla zaproponowanych przez Wykonawcę zmian względem projektu koncepcyjnego, w postaci zestawienia opisowego / rysunkowego wybranych technologii wykonania obiektu wraz z zestawieniem szacowanych kosztów oraz potencjalnych korzyści i ryzyk wynikających z ewentualnego zastosowania danej technologii, pozwalającej na wybór optymalnej technologii wykonania obiektu oraz jego eksploatacji w zakresie wyczerpującym treść załącznika nr 14 do SWZ Zal._nr_1_do_ramowego_wzoru_Umowy_kredytu oraz zawierającej m.in.: </w:t>
      </w:r>
    </w:p>
    <w:p w:rsidR="00000000" w:rsidDel="00000000" w:rsidP="00000000" w:rsidRDefault="00000000" w:rsidRPr="00000000" w14:paraId="0000001E">
      <w:pPr>
        <w:ind w:hanging="2"/>
        <w:jc w:val="both"/>
        <w:rPr>
          <w:rFonts w:ascii="Calibri" w:cs="Calibri" w:eastAsia="Calibri" w:hAnsi="Calibri"/>
        </w:rPr>
      </w:pPr>
      <w:r w:rsidDel="00000000" w:rsidR="00000000" w:rsidRPr="00000000">
        <w:rPr>
          <w:rFonts w:ascii="Calibri" w:cs="Calibri" w:eastAsia="Calibri" w:hAnsi="Calibri"/>
          <w:rtl w:val="0"/>
        </w:rPr>
        <w:t xml:space="preserve">- kosztorysy przyłączy poszczególnych sieci,</w:t>
      </w:r>
    </w:p>
    <w:p w:rsidR="00000000" w:rsidDel="00000000" w:rsidP="00000000" w:rsidRDefault="00000000" w:rsidRPr="00000000" w14:paraId="0000001F">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budowlanej wraz z analizą proponowanych rozwiązań konstrukcyjnych wpływających na optymalizację kosztów,</w:t>
      </w:r>
    </w:p>
    <w:p w:rsidR="00000000" w:rsidDel="00000000" w:rsidP="00000000" w:rsidRDefault="00000000" w:rsidRPr="00000000" w14:paraId="00000020">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sanitarnej wraz z analizą proponowanych rozwiązań energetycznych wpływających na optymalizację kosztów z podziałem na poszczególne media (wodno – kanalizacyjne, grzewcze, wentylację itd.),</w:t>
      </w:r>
    </w:p>
    <w:p w:rsidR="00000000" w:rsidDel="00000000" w:rsidP="00000000" w:rsidRDefault="00000000" w:rsidRPr="00000000" w14:paraId="00000021">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elektrycznej i teletechnicznej wraz z analizą proponowanych rozwiązań wpływających na optymalizację kosztów,</w:t>
      </w:r>
    </w:p>
    <w:p w:rsidR="00000000" w:rsidDel="00000000" w:rsidP="00000000" w:rsidRDefault="00000000" w:rsidRPr="00000000" w14:paraId="00000022">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drogowej (zjazdów z dróg publicznych, dojść do budynku  i parkingów, itd.),</w:t>
      </w:r>
    </w:p>
    <w:p w:rsidR="00000000" w:rsidDel="00000000" w:rsidP="00000000" w:rsidRDefault="00000000" w:rsidRPr="00000000" w14:paraId="00000023">
      <w:pPr>
        <w:ind w:hanging="2"/>
        <w:jc w:val="both"/>
        <w:rPr>
          <w:rFonts w:ascii="Calibri" w:cs="Calibri" w:eastAsia="Calibri" w:hAnsi="Calibri"/>
          <w:sz w:val="24"/>
          <w:szCs w:val="24"/>
        </w:rPr>
      </w:pPr>
      <w:r w:rsidDel="00000000" w:rsidR="00000000" w:rsidRPr="00000000">
        <w:rPr>
          <w:rFonts w:ascii="Calibri" w:cs="Calibri" w:eastAsia="Calibri" w:hAnsi="Calibri"/>
          <w:rtl w:val="0"/>
        </w:rPr>
        <w:t xml:space="preserve">- kosztorysu prac wykończeniowych</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(wyszczególnione dla każdego mieszkania i części wspólnej)</w:t>
      </w:r>
      <w:r w:rsidDel="00000000" w:rsidR="00000000" w:rsidRPr="00000000">
        <w:rPr>
          <w:rtl w:val="0"/>
        </w:rPr>
      </w:r>
    </w:p>
    <w:p w:rsidR="00000000" w:rsidDel="00000000" w:rsidP="00000000" w:rsidRDefault="00000000" w:rsidRPr="00000000" w14:paraId="00000024">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wykonania zieleni, małej architektury i nasadzeń wokół budynku,</w:t>
      </w:r>
    </w:p>
    <w:p w:rsidR="00000000" w:rsidDel="00000000" w:rsidP="00000000" w:rsidRDefault="00000000" w:rsidRPr="00000000" w14:paraId="00000025">
      <w:pPr>
        <w:spacing w:after="60" w:line="266"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 podsumowanie kosztorysu całkowitej wartości inwestycji  (zbiorcze zestawienie kosztów) wraz z nadzorem autorskim.</w:t>
      </w:r>
    </w:p>
    <w:p w:rsidR="00000000" w:rsidDel="00000000" w:rsidP="00000000" w:rsidRDefault="00000000" w:rsidRPr="00000000" w14:paraId="00000026">
      <w:pPr>
        <w:widowControl w:val="0"/>
        <w:spacing w:line="240"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Poszczególne analizy, wykonane na podstawie wytycznych projektowych, powinny zawierać porównanie różnych technologii konstrukcyjnych, budowlanych i energetycznych (dostępność, czas wykonania, wynikające z nich korzyści oraz ryzyka, itd.) oraz ich szacowanych kosztów (zakupu oraz eksploatacji).</w:t>
      </w:r>
    </w:p>
    <w:p w:rsidR="00000000" w:rsidDel="00000000" w:rsidP="00000000" w:rsidRDefault="00000000" w:rsidRPr="00000000" w14:paraId="00000027">
      <w:pPr>
        <w:widowControl w:val="0"/>
        <w:spacing w:line="240" w:lineRule="auto"/>
        <w:ind w:right="40"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widowControl w:val="0"/>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architektoniczno-budowlanego do pozwolenia na budowę, na podstawie projektu koncepcyjnego, przy założeniu spełnienia wymogów z wydanej decyzji o warunkach zabudowy i założeń wytycznych projektowych. Wszystkie decyzje projektowe należy uzgodnić z Zamawiającym na etapie prac projektowych. </w:t>
      </w:r>
    </w:p>
    <w:p w:rsidR="00000000" w:rsidDel="00000000" w:rsidP="00000000" w:rsidRDefault="00000000" w:rsidRPr="00000000" w14:paraId="00000029">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zagospodarowania terenu (PZT), na podstawie projektu koncepcyjnego, przewidującego przyłącza, drenaż opaskowy wokół budynku, retencję wód opadowych, system odzyskiwania i zagospodarowania wody deszczowej, z zachowaniem lokalizacji układu komunikacji wewnętrznej na terenie działki, w tym zjazdu i zaplanowanych miejsc postojowych oraz zaprojektowanie urządzenia terenów rekreacyjnych, małej architektury, a także jego oświetlenia i monitoringu kluczowych stref zagospodarowania (wjazd z dróg publicznych, wejścia do budynku - z założeniem punktu zbiorczego sygnału z kamer z zapisem obrazu z kamer oraz ew. możliwością podpięcia do systemu monitoringu firm zewnętrznych), projekt wycinek/nasadzeń drzewostanu, jeśli jest taka konieczność - przy założeniu spełnienia wymogów WZ. </w:t>
      </w:r>
    </w:p>
    <w:p w:rsidR="00000000" w:rsidDel="00000000" w:rsidP="00000000" w:rsidRDefault="00000000" w:rsidRPr="00000000" w14:paraId="0000002A">
      <w:pPr>
        <w:numPr>
          <w:ilvl w:val="0"/>
          <w:numId w:val="7"/>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Zestawienie powierzchni mieszkań oraz komórek lokatorskich (zgodnie z załączonym wzorem w załącznikach 10 oraz 10a:: zestawienie powierzchni-wzór.docx, zestawienie powierzchni komórek lokatorskich -wzór.docx).</w:t>
      </w:r>
    </w:p>
    <w:p w:rsidR="00000000" w:rsidDel="00000000" w:rsidP="00000000" w:rsidRDefault="00000000" w:rsidRPr="00000000" w14:paraId="0000002B">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technicznego oraz wykonawczego </w:t>
      </w:r>
      <w:r w:rsidDel="00000000" w:rsidR="00000000" w:rsidRPr="00000000">
        <w:rPr>
          <w:rFonts w:ascii="Calibri" w:cs="Calibri" w:eastAsia="Calibri" w:hAnsi="Calibri"/>
          <w:u w:val="single"/>
          <w:rtl w:val="0"/>
        </w:rPr>
        <w:t xml:space="preserve">wszystkich branż</w:t>
      </w:r>
      <w:r w:rsidDel="00000000" w:rsidR="00000000" w:rsidRPr="00000000">
        <w:rPr>
          <w:rFonts w:ascii="Calibri" w:cs="Calibri" w:eastAsia="Calibri" w:hAnsi="Calibri"/>
          <w:rtl w:val="0"/>
        </w:rPr>
        <w:t xml:space="preserve"> wymaganych dla prawidłowego wykonania oraz funkcjonowania obiektu - na podstawie PZT oraz PAB.</w:t>
      </w:r>
    </w:p>
    <w:p w:rsidR="00000000" w:rsidDel="00000000" w:rsidP="00000000" w:rsidRDefault="00000000" w:rsidRPr="00000000" w14:paraId="0000002C">
      <w:pPr>
        <w:numPr>
          <w:ilvl w:val="0"/>
          <w:numId w:val="7"/>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Wykonanie przedmiaru robót w zakresie, o którym mowa w § 6 rozporządzenia Ministra Rozwoju i Technologii z dnia 20 grudnia 2021 r. w sprawie szczegółowego zakresu i formy dokumentacji projektowej, specyfikacji technicznych wykonania i odbioru robót budowlanych dla PZT oraz dla PAB </w:t>
      </w:r>
      <w:r w:rsidDel="00000000" w:rsidR="00000000" w:rsidRPr="00000000">
        <w:rPr>
          <w:rFonts w:ascii="Calibri" w:cs="Calibri" w:eastAsia="Calibri" w:hAnsi="Calibri"/>
          <w:highlight w:val="white"/>
          <w:rtl w:val="0"/>
        </w:rPr>
        <w:t xml:space="preserve">obejmującego budynek</w:t>
      </w:r>
      <w:r w:rsidDel="00000000" w:rsidR="00000000" w:rsidRPr="00000000">
        <w:rPr>
          <w:rFonts w:ascii="Calibri" w:cs="Calibri" w:eastAsia="Calibri" w:hAnsi="Calibri"/>
          <w:rtl w:val="0"/>
        </w:rPr>
        <w:t xml:space="preserve"> wraz z wyposażeniem „pod klucz”.</w:t>
      </w:r>
    </w:p>
    <w:p w:rsidR="00000000" w:rsidDel="00000000" w:rsidP="00000000" w:rsidRDefault="00000000" w:rsidRPr="00000000" w14:paraId="0000002D">
      <w:pPr>
        <w:numPr>
          <w:ilvl w:val="0"/>
          <w:numId w:val="7"/>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Przygotowanie dokumentacji, a także uzyskanie wszelkich zgód, opinii, uzgodnień oraz innych dokumentów niezbędnych dla przeprowadzenia Inwestycji zgodnie z obowiązującymi przepisami oraz wymaganych m.in. dla </w:t>
      </w:r>
      <w:r w:rsidDel="00000000" w:rsidR="00000000" w:rsidRPr="00000000">
        <w:rPr>
          <w:rFonts w:ascii="Calibri" w:cs="Calibri" w:eastAsia="Calibri" w:hAnsi="Calibri"/>
          <w:u w:val="single"/>
          <w:rtl w:val="0"/>
        </w:rPr>
        <w:t xml:space="preserve">potwierdzenia zgodności z regułą DNSH</w:t>
      </w:r>
      <w:r w:rsidDel="00000000" w:rsidR="00000000" w:rsidRPr="00000000">
        <w:rPr>
          <w:rFonts w:ascii="Calibri" w:cs="Calibri" w:eastAsia="Calibri" w:hAnsi="Calibri"/>
          <w:rtl w:val="0"/>
        </w:rPr>
        <w:t xml:space="preserve"> - zasady nieczynienia znaczącej szkody środowisku (do no significant harm), która na poszczególnych etapach inwestycji wymaga m.in.:</w:t>
      </w:r>
    </w:p>
    <w:p w:rsidR="00000000" w:rsidDel="00000000" w:rsidP="00000000" w:rsidRDefault="00000000" w:rsidRPr="00000000" w14:paraId="0000002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1. Etap przygotowania inwestycji:</w:t>
      </w:r>
    </w:p>
    <w:p w:rsidR="00000000" w:rsidDel="00000000" w:rsidP="00000000" w:rsidRDefault="00000000" w:rsidRPr="00000000" w14:paraId="0000002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Wyniki badań geotechnicznych gruntów,</w:t>
      </w:r>
    </w:p>
    <w:p w:rsidR="00000000" w:rsidDel="00000000" w:rsidP="00000000" w:rsidRDefault="00000000" w:rsidRPr="00000000" w14:paraId="00000030">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ryzyk wynikających ze zmian klimatu,</w:t>
      </w:r>
    </w:p>
    <w:p w:rsidR="00000000" w:rsidDel="00000000" w:rsidP="00000000" w:rsidRDefault="00000000" w:rsidRPr="00000000" w14:paraId="00000031">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Jeśli wymagane w oparciu o przepisy krajowe: ocena oddziaływania na środowisko lub analiza ryzyka degradacji środowiska związana z utrzymaniem jakości wody,</w:t>
      </w:r>
    </w:p>
    <w:p w:rsidR="00000000" w:rsidDel="00000000" w:rsidP="00000000" w:rsidRDefault="00000000" w:rsidRPr="00000000" w14:paraId="00000032">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Dokument wydawany przez urząd gminy lub miasta, poświadczający, że grunt spełnia wymagania z zakresu ochrony bioróżnorodności.</w:t>
      </w:r>
    </w:p>
    <w:p w:rsidR="00000000" w:rsidDel="00000000" w:rsidP="00000000" w:rsidRDefault="00000000" w:rsidRPr="00000000" w14:paraId="00000033">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2. Etap projektowania:</w:t>
      </w:r>
    </w:p>
    <w:p w:rsidR="00000000" w:rsidDel="00000000" w:rsidP="00000000" w:rsidRDefault="00000000" w:rsidRPr="00000000" w14:paraId="00000034">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Charakterystyka energetyczna budynku,</w:t>
      </w:r>
    </w:p>
    <w:p w:rsidR="00000000" w:rsidDel="00000000" w:rsidP="00000000" w:rsidRDefault="00000000" w:rsidRPr="00000000" w14:paraId="00000035">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Jakościowe i ilościowe zestawienie materiałowe (w tym zestawienie materiałów wykończeniowych zgodnie z załącznikiem “informacja o standardzie wykończenia”),</w:t>
      </w:r>
    </w:p>
    <w:p w:rsidR="00000000" w:rsidDel="00000000" w:rsidP="00000000" w:rsidRDefault="00000000" w:rsidRPr="00000000" w14:paraId="00000036">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dotycząca wpisywania się w gospodarkę o obiegu zamkniętym (możliwości w zakresie demontażu obiektu lub dostosowania budynków zgodnie z ISO 20887),</w:t>
      </w:r>
    </w:p>
    <w:p w:rsidR="00000000" w:rsidDel="00000000" w:rsidP="00000000" w:rsidRDefault="00000000" w:rsidRPr="00000000" w14:paraId="00000037">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Przedmiar robót z podziałem na rodzaje wyrobów, ich ilości i masę.</w:t>
      </w:r>
    </w:p>
    <w:p w:rsidR="00000000" w:rsidDel="00000000" w:rsidP="00000000" w:rsidRDefault="00000000" w:rsidRPr="00000000" w14:paraId="00000038">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Scenariusz obiektu budowlanego wg normy PN-EN 15978</w:t>
      </w:r>
    </w:p>
    <w:p w:rsidR="00000000" w:rsidDel="00000000" w:rsidP="00000000" w:rsidRDefault="00000000" w:rsidRPr="00000000" w14:paraId="00000039">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Etap robót budowlanych:</w:t>
      </w:r>
    </w:p>
    <w:p w:rsidR="00000000" w:rsidDel="00000000" w:rsidP="00000000" w:rsidRDefault="00000000" w:rsidRPr="00000000" w14:paraId="0000003A">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Audyt przedrozbiórkowy (jeśli projekt budowlany tego wymaga),</w:t>
      </w:r>
    </w:p>
    <w:p w:rsidR="00000000" w:rsidDel="00000000" w:rsidP="00000000" w:rsidRDefault="00000000" w:rsidRPr="00000000" w14:paraId="0000003B">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odpadów i Plan segregacji odpadów,</w:t>
      </w:r>
    </w:p>
    <w:p w:rsidR="00000000" w:rsidDel="00000000" w:rsidP="00000000" w:rsidRDefault="00000000" w:rsidRPr="00000000" w14:paraId="0000003C">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działań skutecznie zapobiegających emisji hałasu, kurzu i zanieczyszczeń,</w:t>
      </w:r>
    </w:p>
    <w:p w:rsidR="00000000" w:rsidDel="00000000" w:rsidP="00000000" w:rsidRDefault="00000000" w:rsidRPr="00000000" w14:paraId="0000003D">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Deklaracje właściwości użytkowych lub krajowe deklaracje właściwości użytkowych lub inne dokumenty potwierdzające posiadanie wymaganych właściwości przez wyroby budowlane (dla wyrobów związanych z wodą lub zawierających substancje niebezpieczne).</w:t>
      </w:r>
    </w:p>
    <w:p w:rsidR="00000000" w:rsidDel="00000000" w:rsidP="00000000" w:rsidRDefault="00000000" w:rsidRPr="00000000" w14:paraId="0000003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4. Oddanie do użytkowania:</w:t>
      </w:r>
    </w:p>
    <w:p w:rsidR="00000000" w:rsidDel="00000000" w:rsidP="00000000" w:rsidRDefault="00000000" w:rsidRPr="00000000" w14:paraId="0000003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Świadectwo charakterystyki energetycznej.</w:t>
      </w:r>
    </w:p>
    <w:p w:rsidR="00000000" w:rsidDel="00000000" w:rsidP="00000000" w:rsidRDefault="00000000" w:rsidRPr="00000000" w14:paraId="00000040">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11) Opracowanie aranżacji łazienek oraz kuchni wraz z kładami ścian, na których położone będą płytki oraz z wizualnym rozróżnieniem elementów zabudowy i wyposażenia, których wykonanie leży w gestii Wykonawcy oraz elementów po stronie Najemcy.</w:t>
      </w:r>
    </w:p>
    <w:p w:rsidR="00000000" w:rsidDel="00000000" w:rsidP="00000000" w:rsidRDefault="00000000" w:rsidRPr="00000000" w14:paraId="00000041">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12) 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w:t>
      </w:r>
    </w:p>
    <w:p w:rsidR="00000000" w:rsidDel="00000000" w:rsidP="00000000" w:rsidRDefault="00000000" w:rsidRPr="00000000" w14:paraId="00000042">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13) Opracowanie PZT dc. marketingowych - przygotowane w sposób wizualnie czytelny dla przyszłych najemców.</w:t>
      </w:r>
    </w:p>
    <w:p w:rsidR="00000000" w:rsidDel="00000000" w:rsidP="00000000" w:rsidRDefault="00000000" w:rsidRPr="00000000" w14:paraId="00000043">
      <w:pPr>
        <w:spacing w:line="266" w:lineRule="auto"/>
        <w:ind w:right="40"/>
        <w:jc w:val="both"/>
        <w:rPr>
          <w:rFonts w:ascii="Calibri" w:cs="Calibri" w:eastAsia="Calibri" w:hAnsi="Calibri"/>
          <w:sz w:val="20"/>
          <w:szCs w:val="20"/>
        </w:rPr>
      </w:pPr>
      <w:r w:rsidDel="00000000" w:rsidR="00000000" w:rsidRPr="00000000">
        <w:rPr>
          <w:rFonts w:ascii="Calibri" w:cs="Calibri" w:eastAsia="Calibri" w:hAnsi="Calibri"/>
          <w:rtl w:val="0"/>
        </w:rPr>
        <w:t xml:space="preserve">14) Opracowanie harmonogramu rzeczowo - finansowego dla robót budowlanych (zgodnie z załącznikiem nr 14 “Zał._nr_1_do_ramowego_wzoru_Umowy_kredytu”).</w:t>
      </w:r>
      <w:r w:rsidDel="00000000" w:rsidR="00000000" w:rsidRPr="00000000">
        <w:rPr>
          <w:rtl w:val="0"/>
        </w:rPr>
      </w:r>
    </w:p>
    <w:p w:rsidR="00000000" w:rsidDel="00000000" w:rsidP="00000000" w:rsidRDefault="00000000" w:rsidRPr="00000000" w14:paraId="00000044">
      <w:pPr>
        <w:spacing w:line="266" w:lineRule="auto"/>
        <w:ind w:right="40"/>
        <w:jc w:val="both"/>
        <w:rPr>
          <w:rFonts w:ascii="Calibri" w:cs="Calibri" w:eastAsia="Calibri" w:hAnsi="Calibri"/>
        </w:rPr>
      </w:pPr>
      <w:r w:rsidDel="00000000" w:rsidR="00000000" w:rsidRPr="00000000">
        <w:rPr>
          <w:rFonts w:ascii="Calibri" w:cs="Calibri" w:eastAsia="Calibri" w:hAnsi="Calibri"/>
          <w:rtl w:val="0"/>
        </w:rPr>
        <w:t xml:space="preserve">15) Wizualizacje (min. 5 ujęć) wraz z edytowalnym modelem 3D, obejmujące budynek/ki oraz przyległe zagospodarowanie terenu wraz z małą architekturą, na podstawie którego powstały.</w:t>
      </w:r>
    </w:p>
    <w:p w:rsidR="00000000" w:rsidDel="00000000" w:rsidP="00000000" w:rsidRDefault="00000000" w:rsidRPr="00000000" w14:paraId="00000045">
      <w:pPr>
        <w:spacing w:line="266" w:lineRule="auto"/>
        <w:ind w:right="40"/>
        <w:jc w:val="both"/>
        <w:rPr>
          <w:rFonts w:ascii="Calibri" w:cs="Calibri" w:eastAsia="Calibri" w:hAnsi="Calibri"/>
        </w:rPr>
      </w:pPr>
      <w:r w:rsidDel="00000000" w:rsidR="00000000" w:rsidRPr="00000000">
        <w:rPr>
          <w:rFonts w:ascii="Calibri" w:cs="Calibri" w:eastAsia="Calibri" w:hAnsi="Calibri"/>
          <w:rtl w:val="0"/>
        </w:rPr>
        <w:t xml:space="preserve">16) Opis przedmiotu zamówienia zgodnie z Art.  99. Ustawy PZP (Dz. U. z 2024 r. poz. 1320)  - dla wykonania wszystkich robót budowlanych (w tym wykonawczych). </w:t>
      </w:r>
    </w:p>
    <w:p w:rsidR="00000000" w:rsidDel="00000000" w:rsidP="00000000" w:rsidRDefault="00000000" w:rsidRPr="00000000" w14:paraId="00000046">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17) Opis robót wykończeniowych oraz ich obmiar (wyszczególnione dla każdego mieszkania i części wspólnej).</w:t>
      </w:r>
    </w:p>
    <w:p w:rsidR="00000000" w:rsidDel="00000000" w:rsidP="00000000" w:rsidRDefault="00000000" w:rsidRPr="00000000" w14:paraId="00000047">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48">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Wymagania dotyczące sposobu opracowania dokumentacji budowlanej.</w:t>
      </w:r>
    </w:p>
    <w:p w:rsidR="00000000" w:rsidDel="00000000" w:rsidP="00000000" w:rsidRDefault="00000000" w:rsidRPr="00000000" w14:paraId="00000049">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3.1 Projekt budowlany: </w:t>
      </w:r>
    </w:p>
    <w:p w:rsidR="00000000" w:rsidDel="00000000" w:rsidP="00000000" w:rsidRDefault="00000000" w:rsidRPr="00000000" w14:paraId="0000004A">
      <w:pPr>
        <w:widowControl w:val="0"/>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Dokumentację należy opracować zgodnie z obowiązującymi normami i rozporządzeniami, wymienionymi w niniejszej dokumentacji, na podstawie projektu koncepcyjnego oraz wybranego szkicu (spośród 3 przedstawionych przez Wykonawcę szkiców rozwiązań zmian wzgl. projektu koncepcyjnego, jeśli Wykonawca wykaże potrzebę takich zmian), w wybranej przez Zamawiającego, na podstawie opracowanej przez Wykonawcę analizy rzeczowo - finansowej, technologii wykonania obiektu i jego obsługi.</w:t>
      </w:r>
    </w:p>
    <w:p w:rsidR="00000000" w:rsidDel="00000000" w:rsidP="00000000" w:rsidRDefault="00000000" w:rsidRPr="00000000" w14:paraId="0000004B">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Nie wyszczególnienie jakichkolwiek aktów prawnych, nie zwalnia Wykonawcy z obowiązku ich stosowania.</w:t>
      </w:r>
    </w:p>
    <w:p w:rsidR="00000000" w:rsidDel="00000000" w:rsidP="00000000" w:rsidRDefault="00000000" w:rsidRPr="00000000" w14:paraId="0000004C">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być opracowany zgodnie z przepisami budowlanymi oraz:</w:t>
      </w:r>
    </w:p>
    <w:p w:rsidR="00000000" w:rsidDel="00000000" w:rsidP="00000000" w:rsidRDefault="00000000" w:rsidRPr="00000000" w14:paraId="0000004D">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Decyzją o warunkach zabudowy,</w:t>
      </w:r>
    </w:p>
    <w:p w:rsidR="00000000" w:rsidDel="00000000" w:rsidP="00000000" w:rsidRDefault="00000000" w:rsidRPr="00000000" w14:paraId="0000004E">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Warunkami technicznymi dostawy mediów, zapewnieniami i uzgodnieniami, </w:t>
      </w:r>
    </w:p>
    <w:p w:rsidR="00000000" w:rsidDel="00000000" w:rsidP="00000000" w:rsidRDefault="00000000" w:rsidRPr="00000000" w14:paraId="0000004F">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Innymi opracowaniami załączonymi do niniejszego opracowania oraz wskazanymi przez Zamawiającego.</w:t>
      </w:r>
    </w:p>
    <w:p w:rsidR="00000000" w:rsidDel="00000000" w:rsidP="00000000" w:rsidRDefault="00000000" w:rsidRPr="00000000" w14:paraId="00000050">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spełniać przepisy Rozporządzenia Ministra Rozwoju w sprawie szczegółowego zakresu i formy projektu budowlanego z dnia 11 września 2020 (t.j. Dz. U. z 2022 r. poz. 1679 z późn. zm.).</w:t>
      </w:r>
    </w:p>
    <w:p w:rsidR="00000000" w:rsidDel="00000000" w:rsidP="00000000" w:rsidRDefault="00000000" w:rsidRPr="00000000" w14:paraId="00000051">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należy opracować w sposób kompletny, przedstawić Zamawiającemu do akceptacji, a następnie, po uzyskaniu akceptacji i przyjęciu projektu przez Zamawiającego - złożyć Projekt budowlany </w:t>
      </w:r>
      <w:r w:rsidDel="00000000" w:rsidR="00000000" w:rsidRPr="00000000">
        <w:rPr>
          <w:rFonts w:ascii="Calibri" w:cs="Calibri" w:eastAsia="Calibri" w:hAnsi="Calibri"/>
          <w:u w:val="single"/>
          <w:rtl w:val="0"/>
        </w:rPr>
        <w:t xml:space="preserve">w wersji cyfrowej</w:t>
      </w:r>
      <w:r w:rsidDel="00000000" w:rsidR="00000000" w:rsidRPr="00000000">
        <w:rPr>
          <w:rFonts w:ascii="Calibri" w:cs="Calibri" w:eastAsia="Calibri" w:hAnsi="Calibri"/>
          <w:rtl w:val="0"/>
        </w:rPr>
        <w:t xml:space="preserve"> wraz z wnioskiem o pozwolenie na budowę drogą elektroniczną w Starostwie Powiatowym w Elblągu. Zamawiający preferuje cyfrową wymianę korespondencji z organami administracji architektoniczno - budowlanej.</w:t>
      </w:r>
    </w:p>
    <w:p w:rsidR="00000000" w:rsidDel="00000000" w:rsidP="00000000" w:rsidRDefault="00000000" w:rsidRPr="00000000" w14:paraId="00000052">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 obowiązków Wykonawcy należy również skuteczne przeprowadzenie procedury uzyskania decyzji pozwolenia na budowę, w tym uszczegółowienie i uzupełnienie projektu zgodnie z uwagami lub wymaganiami instytucji i urzędów uczestniczących w procedurze uzyskania pozwolenia na budowę.</w:t>
      </w:r>
    </w:p>
    <w:p w:rsidR="00000000" w:rsidDel="00000000" w:rsidP="00000000" w:rsidRDefault="00000000" w:rsidRPr="00000000" w14:paraId="00000053">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Wszystkie opracowania projektowe należy sporządzić i przekazać Zamawiającemu w wersji papierowej w tym 1 egzemplarz do użytku Zamawiającego (pozostałe  egzemplarze, po akceptacji Zamawiającego, Wykonawca złoży do odpowiednich organów administracji celem uzyskania poszczególnych opinii, uzgodnień, decyzji, itd.) oraz dodatkowo należy sporządzić i przekazać Zamawiającemu w wersji elektronicznej na nośniku USB - kompletną dokumentację,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4">
      <w:pPr>
        <w:numPr>
          <w:ilvl w:val="0"/>
          <w:numId w:val="1"/>
        </w:numPr>
        <w:spacing w:before="80" w:line="240" w:lineRule="auto"/>
        <w:ind w:left="425" w:hanging="360"/>
        <w:jc w:val="both"/>
        <w:rPr>
          <w:rFonts w:ascii="Calibri" w:cs="Calibri" w:eastAsia="Calibri" w:hAnsi="Calibri"/>
        </w:rPr>
      </w:pPr>
      <w:r w:rsidDel="00000000" w:rsidR="00000000" w:rsidRPr="00000000">
        <w:rPr>
          <w:rFonts w:ascii="Calibri" w:cs="Calibri" w:eastAsia="Calibri" w:hAnsi="Calibri"/>
          <w:rtl w:val="0"/>
        </w:rPr>
        <w:t xml:space="preserve">Przekazany projekt, wykonany w technologii BIM, należy przekazać także w postaci modelu elektronicznego modelowania danych budowlanych, będącego podstawą do zarządzania i utrzymania obiektu w trakcie jego eksploatacji (plik IFC oraz oryginalny plik w jakim powstał)</w:t>
      </w:r>
      <w:r w:rsidDel="00000000" w:rsidR="00000000" w:rsidRPr="00000000">
        <w:rPr>
          <w:rFonts w:ascii="Calibri" w:cs="Calibri" w:eastAsia="Calibri" w:hAnsi="Calibri"/>
          <w:rtl w:val="0"/>
        </w:rPr>
        <w:t xml:space="preserve">.</w:t>
      </w:r>
    </w:p>
    <w:p w:rsidR="00000000" w:rsidDel="00000000" w:rsidP="00000000" w:rsidRDefault="00000000" w:rsidRPr="00000000" w14:paraId="00000055">
      <w:pPr>
        <w:tabs>
          <w:tab w:val="left" w:leader="none" w:pos="142"/>
        </w:tabs>
        <w:spacing w:before="80" w:line="240" w:lineRule="auto"/>
        <w:ind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6">
      <w:pPr>
        <w:tabs>
          <w:tab w:val="left" w:leader="none" w:pos="142"/>
        </w:tabs>
        <w:spacing w:before="80"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3.2 Projekt techniczny:</w:t>
      </w:r>
    </w:p>
    <w:p w:rsidR="00000000" w:rsidDel="00000000" w:rsidP="00000000" w:rsidRDefault="00000000" w:rsidRPr="00000000" w14:paraId="00000057">
      <w:pPr>
        <w:numPr>
          <w:ilvl w:val="0"/>
          <w:numId w:val="5"/>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opracować zgodnie z przepisami Rozporządzenia Ministra Rozwoju i Technologii z dnia 20 grudnia 2021 w sprawie szczegółowego zakresu i formy dokumentacji projektowej, specyfikacji technicznych wykonania i odbioru robót budowlanych oraz programu funkcjonalno - użytkowego.</w:t>
      </w:r>
    </w:p>
    <w:p w:rsidR="00000000" w:rsidDel="00000000" w:rsidP="00000000" w:rsidRDefault="00000000" w:rsidRPr="00000000" w14:paraId="00000058">
      <w:pPr>
        <w:widowControl w:val="0"/>
        <w:numPr>
          <w:ilvl w:val="0"/>
          <w:numId w:val="5"/>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projektu technicznego należy przyjąć w odniesieniu do możliwości jednoznacznego określenia cech i parametrów powstającego obiektu w kontekście:</w:t>
      </w:r>
    </w:p>
    <w:p w:rsidR="00000000" w:rsidDel="00000000" w:rsidP="00000000" w:rsidRDefault="00000000" w:rsidRPr="00000000" w14:paraId="00000059">
      <w:pPr>
        <w:widowControl w:val="0"/>
        <w:numPr>
          <w:ilvl w:val="1"/>
          <w:numId w:val="5"/>
        </w:numPr>
        <w:tabs>
          <w:tab w:val="left" w:leader="none" w:pos="142"/>
        </w:tabs>
        <w:spacing w:line="240" w:lineRule="auto"/>
        <w:ind w:left="283" w:firstLine="0"/>
        <w:jc w:val="both"/>
        <w:rPr>
          <w:rFonts w:ascii="Calibri" w:cs="Calibri" w:eastAsia="Calibri" w:hAnsi="Calibri"/>
        </w:rPr>
      </w:pPr>
      <w:r w:rsidDel="00000000" w:rsidR="00000000" w:rsidRPr="00000000">
        <w:rPr>
          <w:rFonts w:ascii="Calibri" w:cs="Calibri" w:eastAsia="Calibri" w:hAnsi="Calibri"/>
          <w:rtl w:val="0"/>
        </w:rPr>
        <w:t xml:space="preserve">możliwości uzgodnienia wszystkich przyjętych rozwiązań z Zamawiającym i uzyskania jego akceptacji,</w:t>
      </w:r>
    </w:p>
    <w:p w:rsidR="00000000" w:rsidDel="00000000" w:rsidP="00000000" w:rsidRDefault="00000000" w:rsidRPr="00000000" w14:paraId="0000005A">
      <w:pPr>
        <w:widowControl w:val="0"/>
        <w:numPr>
          <w:ilvl w:val="1"/>
          <w:numId w:val="5"/>
        </w:numPr>
        <w:tabs>
          <w:tab w:val="left" w:leader="none" w:pos="142"/>
        </w:tabs>
        <w:spacing w:line="240" w:lineRule="auto"/>
        <w:ind w:left="283" w:firstLine="0"/>
        <w:jc w:val="both"/>
        <w:rPr>
          <w:rFonts w:ascii="Calibri" w:cs="Calibri" w:eastAsia="Calibri" w:hAnsi="Calibri"/>
        </w:rPr>
      </w:pPr>
      <w:r w:rsidDel="00000000" w:rsidR="00000000" w:rsidRPr="00000000">
        <w:rPr>
          <w:rFonts w:ascii="Calibri" w:cs="Calibri" w:eastAsia="Calibri" w:hAnsi="Calibri"/>
          <w:rtl w:val="0"/>
        </w:rPr>
        <w:t xml:space="preserve">możliwości prawidłowego zrealizowania obiektu zgodnie z dokumentacją,</w:t>
      </w:r>
    </w:p>
    <w:p w:rsidR="00000000" w:rsidDel="00000000" w:rsidP="00000000" w:rsidRDefault="00000000" w:rsidRPr="00000000" w14:paraId="0000005B">
      <w:pPr>
        <w:widowControl w:val="0"/>
        <w:numPr>
          <w:ilvl w:val="0"/>
          <w:numId w:val="5"/>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sporządzić i przekazać Zamawiającemu w wersji papierowej w 1 egzemplarzu (nie wliczając egzemplarzy wymaganych przez organy administracji do uzyskania poszczególnych opinii, uzgodnień, decyzji, itd.) oraz dodatkowo należy sporządzić i przekazać Zamawiającemu w wersji elektronicznej na nośniku USB. Kompletną dokumentację należy przekazać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C">
      <w:pPr>
        <w:numPr>
          <w:ilvl w:val="0"/>
          <w:numId w:val="5"/>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Przekazany projekt, jeśli będzie on wykonany w technologii BIM, należy przekazać także w postaci modelu elektronicznego modelowania danych budowlanych, będącego podstawą do zarządzania i utrzymania obiektu w trakcie jego eksploatacji.</w:t>
      </w:r>
    </w:p>
    <w:p w:rsidR="00000000" w:rsidDel="00000000" w:rsidP="00000000" w:rsidRDefault="00000000" w:rsidRPr="00000000" w14:paraId="0000005D">
      <w:pPr>
        <w:tabs>
          <w:tab w:val="left" w:leader="none" w:pos="142"/>
        </w:tabs>
        <w:spacing w:before="80" w:line="240" w:lineRule="auto"/>
        <w:ind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tabs>
          <w:tab w:val="left" w:leader="none" w:pos="142"/>
        </w:tabs>
        <w:spacing w:before="80" w:line="240" w:lineRule="auto"/>
        <w:jc w:val="both"/>
        <w:rPr>
          <w:rFonts w:ascii="Calibri" w:cs="Calibri" w:eastAsia="Calibri" w:hAnsi="Calibri"/>
        </w:rPr>
      </w:pPr>
      <w:r w:rsidDel="00000000" w:rsidR="00000000" w:rsidRPr="00000000">
        <w:rPr>
          <w:rFonts w:ascii="Calibri" w:cs="Calibri" w:eastAsia="Calibri" w:hAnsi="Calibri"/>
          <w:rtl w:val="0"/>
        </w:rPr>
        <w:t xml:space="preserve">3.3 Przedmiar robót oraz specyfikacje techniczne wykonania i odbioru robót:</w:t>
      </w:r>
    </w:p>
    <w:p w:rsidR="00000000" w:rsidDel="00000000" w:rsidP="00000000" w:rsidRDefault="00000000" w:rsidRPr="00000000" w14:paraId="0000005F">
      <w:pPr>
        <w:numPr>
          <w:ilvl w:val="0"/>
          <w:numId w:val="10"/>
        </w:numPr>
        <w:spacing w:before="85"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Przedmiary robót oraz specyfikacje techniczne wykonania i odbioru robót należy opracować zgodnie z przepisami Rozporządzenie Ministra Rozwoju i Technologii z dn. 20.12.2021 r., w sprawie szczegółowego zakresu i formy dokumentacji projektowej, specyfikacji technicznych wykonania i odbioru robót budowlanych oraz programu funkcjonalno-użytkowego (Dz. U  29.12.2021  poz. 2454 z późn. zm). </w:t>
      </w:r>
    </w:p>
    <w:p w:rsidR="00000000" w:rsidDel="00000000" w:rsidP="00000000" w:rsidRDefault="00000000" w:rsidRPr="00000000" w14:paraId="00000060">
      <w:pPr>
        <w:numPr>
          <w:ilvl w:val="0"/>
          <w:numId w:val="3"/>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przedmiarów oraz specyfikacji technicznych wykonania i odbioru robót należy przyjąć w odniesieniu do możliwości prawidłowej oceny ilościowej i jakościowej poszczególnych grup robót.</w:t>
      </w:r>
    </w:p>
    <w:p w:rsidR="00000000" w:rsidDel="00000000" w:rsidP="00000000" w:rsidRDefault="00000000" w:rsidRPr="00000000" w14:paraId="00000061">
      <w:pPr>
        <w:numPr>
          <w:ilvl w:val="0"/>
          <w:numId w:val="3"/>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Specyfikacje powinny zawierać zbiory wymagań, które są niezbędne do określenia standardów i jakości wykonania robót w zakresie sposobu wykonania robót, właściwości wyrobów budowlanych oraz oceny prawidłowości wykonania poszczególnych robót. Specyfikacje mają składać się ze specyfikacji technicznych wykonania i odbioru robót podstawowych, rodzajów robót przyjętych wg przyjętej systematyki lub grup robót.</w:t>
      </w:r>
    </w:p>
    <w:p w:rsidR="00000000" w:rsidDel="00000000" w:rsidP="00000000" w:rsidRDefault="00000000" w:rsidRPr="00000000" w14:paraId="00000062">
      <w:pPr>
        <w:numPr>
          <w:ilvl w:val="0"/>
          <w:numId w:val="3"/>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Specyfikację  techniczną wykonania i odbioru robót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3">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3.4 Analiza rzeczowo - finansowa:</w:t>
      </w:r>
    </w:p>
    <w:p w:rsidR="00000000" w:rsidDel="00000000" w:rsidP="00000000" w:rsidRDefault="00000000" w:rsidRPr="00000000" w14:paraId="00000065">
      <w:pPr>
        <w:numPr>
          <w:ilvl w:val="0"/>
          <w:numId w:val="2"/>
        </w:numPr>
        <w:ind w:left="354" w:hanging="360"/>
        <w:jc w:val="both"/>
        <w:rPr>
          <w:rFonts w:ascii="Calibri" w:cs="Calibri" w:eastAsia="Calibri" w:hAnsi="Calibri"/>
          <w:color w:val="222222"/>
        </w:rPr>
      </w:pPr>
      <w:r w:rsidDel="00000000" w:rsidR="00000000" w:rsidRPr="00000000">
        <w:rPr>
          <w:rFonts w:ascii="Calibri" w:cs="Calibri" w:eastAsia="Calibri" w:hAnsi="Calibri"/>
          <w:color w:val="222222"/>
          <w:highlight w:val="white"/>
          <w:rtl w:val="0"/>
        </w:rPr>
        <w:t xml:space="preserve">Analizę należy przygotować jako Harmonogram rzeczowo-finansowy inwestycji opracowany zgodnie ze wzorem  “Zał._nr_1_do_ramowego_wzoru_Umowy_kredytu” do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white"/>
          <w:rtl w:val="0"/>
        </w:rPr>
        <w:t xml:space="preserve">umowy.</w:t>
      </w:r>
      <w:r w:rsidDel="00000000" w:rsidR="00000000" w:rsidRPr="00000000">
        <w:rPr>
          <w:rtl w:val="0"/>
        </w:rPr>
      </w:r>
    </w:p>
    <w:p w:rsidR="00000000" w:rsidDel="00000000" w:rsidP="00000000" w:rsidRDefault="00000000" w:rsidRPr="00000000" w14:paraId="00000066">
      <w:pPr>
        <w:spacing w:before="85" w:line="240" w:lineRule="auto"/>
        <w:ind w:right="-539"/>
        <w:rPr>
          <w:rFonts w:ascii="Calibri" w:cs="Calibri" w:eastAsia="Calibri" w:hAnsi="Calibri"/>
        </w:rPr>
      </w:pPr>
      <w:r w:rsidDel="00000000" w:rsidR="00000000" w:rsidRPr="00000000">
        <w:rPr>
          <w:rFonts w:ascii="Calibri" w:cs="Calibri" w:eastAsia="Calibri" w:hAnsi="Calibri"/>
          <w:rtl w:val="0"/>
        </w:rPr>
        <w:t xml:space="preserve">3.5 Informacja bezpieczeństwa i ochrony zdrowia:</w:t>
      </w:r>
    </w:p>
    <w:p w:rsidR="00000000" w:rsidDel="00000000" w:rsidP="00000000" w:rsidRDefault="00000000" w:rsidRPr="00000000" w14:paraId="00000067">
      <w:pPr>
        <w:numPr>
          <w:ilvl w:val="0"/>
          <w:numId w:val="8"/>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dotyczącą Bezpieczeństwa i ochrony zdrowia należy opracować zgodnie z Rozporządzeniem Ministra Infrastruktury z dnia 23 czerwca 2003 r. w sprawie informacji dotyczącej bezpieczeństwa i ochrony zdrowia oraz planu bezpieczeństwa i ochrony zdrowia - z dnia 23 czerwca 2003 r.</w:t>
      </w:r>
      <w:hyperlink r:id="rId7">
        <w:r w:rsidDel="00000000" w:rsidR="00000000" w:rsidRPr="00000000">
          <w:rPr>
            <w:rFonts w:ascii="Calibri" w:cs="Calibri" w:eastAsia="Calibri" w:hAnsi="Calibri"/>
            <w:rtl w:val="0"/>
          </w:rPr>
          <w:t xml:space="preserve"> (Dz.U. Nr 120, poz. 1126)</w:t>
        </w:r>
      </w:hyperlink>
      <w:r w:rsidDel="00000000" w:rsidR="00000000" w:rsidRPr="00000000">
        <w:rPr>
          <w:rFonts w:ascii="Calibri" w:cs="Calibri" w:eastAsia="Calibri" w:hAnsi="Calibri"/>
          <w:rtl w:val="0"/>
        </w:rPr>
        <w:t xml:space="preserve"> z późn. zm.  </w:t>
      </w:r>
    </w:p>
    <w:p w:rsidR="00000000" w:rsidDel="00000000" w:rsidP="00000000" w:rsidRDefault="00000000" w:rsidRPr="00000000" w14:paraId="00000068">
      <w:pPr>
        <w:numPr>
          <w:ilvl w:val="0"/>
          <w:numId w:val="8"/>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BIOZ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9">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Na wszystkich etapach projektowania, wszystkie zmiany projektowe i kosztorysowe należy przekazać Zamawiającemu wraz z tabelą rewizji, która po zaakceptowaniu przez Zamawiającego, stanowi podstawę do dalszych prac projektowych. </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Fonts w:ascii="Calibri" w:cs="Calibri" w:eastAsia="Calibri" w:hAnsi="Calibri"/>
          <w:rtl w:val="0"/>
        </w:rPr>
        <w:t xml:space="preserve">Tabela rewizji będzie zawierała datę, numer rewizji, opis zmiany, lokalizację (kondygnacja, nr pomieszczenia) oraz informację, przez kogo została sporządzona i powinna znajdować się na stronie dokumentu, którego zmiany dotyczą (wstawiona lub wygenerowana przez program).</w:t>
      </w:r>
      <w:r w:rsidDel="00000000" w:rsidR="00000000" w:rsidRPr="00000000">
        <w:rPr>
          <w:rtl w:val="0"/>
        </w:rPr>
      </w:r>
    </w:p>
    <w:p w:rsidR="00000000" w:rsidDel="00000000" w:rsidP="00000000" w:rsidRDefault="00000000" w:rsidRPr="00000000" w14:paraId="0000006C">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D">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E">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2. </w:t>
      </w:r>
    </w:p>
    <w:p w:rsidR="00000000" w:rsidDel="00000000" w:rsidP="00000000" w:rsidRDefault="00000000" w:rsidRPr="00000000" w14:paraId="0000006F">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0">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 Zamawiający oczekuje, że projekt nowego budynku będzie przewidywał rozwiązania techniczne proekologiczne, takie jak m.in.:</w:t>
      </w:r>
    </w:p>
    <w:p w:rsidR="00000000" w:rsidDel="00000000" w:rsidP="00000000" w:rsidRDefault="00000000" w:rsidRPr="00000000" w14:paraId="00000071">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panele słoneczne, ogniwa fotowoltaiczne, pompy ciepła z wymiennikami ciepła, retencja i rozwiązania ograniczające zużycie wody oraz energooszczędne źródła światła, zapewniające na etapie eksploatacji budynku zmniejszone zużycie energii i wody. Powyższe rozwiązania należy zastosować przy uwzględnieniu możliwości realizacji ich wykonania przy założeniu, że zlokalizowane zostaną w przestrzeni projektowanej inwestycji.</w:t>
      </w:r>
      <w:r w:rsidDel="00000000" w:rsidR="00000000" w:rsidRPr="00000000">
        <w:rPr>
          <w:rtl w:val="0"/>
        </w:rPr>
      </w:r>
    </w:p>
    <w:p w:rsidR="00000000" w:rsidDel="00000000" w:rsidP="00000000" w:rsidRDefault="00000000" w:rsidRPr="00000000" w14:paraId="00000072">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2. Zleceniobiorca wykona powierzone prace z dołożeniem należytej staranności, w sposób zgodny z ustaleniami. Przygotowany projekt budowlany powinien uwzględniać przepisy obowiązującego prawa, które odnoszą się do rodzaju planowanej inwestycji, a także przepisy Rozporządzenia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(Dz.U.2019.457 z dnia 2019.03.08).</w:t>
      </w:r>
    </w:p>
    <w:p w:rsidR="00000000" w:rsidDel="00000000" w:rsidP="00000000" w:rsidRDefault="00000000" w:rsidRPr="00000000" w14:paraId="00000073">
      <w:pPr>
        <w:spacing w:line="360" w:lineRule="auto"/>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 Zamawiający przedstawi szczegółowe oczekiwania podczas pierwszego spotkania online, po podpisaniu umowy. </w:t>
      </w:r>
    </w:p>
    <w:p w:rsidR="00000000" w:rsidDel="00000000" w:rsidP="00000000" w:rsidRDefault="00000000" w:rsidRPr="00000000" w14:paraId="0000007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5">
      <w:pPr>
        <w:jc w:val="cente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3.</w:t>
      </w:r>
      <w:r w:rsidDel="00000000" w:rsidR="00000000" w:rsidRPr="00000000">
        <w:rPr>
          <w:rtl w:val="0"/>
        </w:rPr>
      </w:r>
    </w:p>
    <w:p w:rsidR="00000000" w:rsidDel="00000000" w:rsidP="00000000" w:rsidRDefault="00000000" w:rsidRPr="00000000" w14:paraId="00000076">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7">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1. Wytyczne do prac projektowych do dokumentacji projektowej projektu architektoniczno – budowlanego wraz z analizą rzeczowo – finansową. </w:t>
      </w:r>
      <w:r w:rsidDel="00000000" w:rsidR="00000000" w:rsidRPr="00000000">
        <w:rPr>
          <w:rtl w:val="0"/>
        </w:rPr>
      </w:r>
    </w:p>
    <w:p w:rsidR="00000000" w:rsidDel="00000000" w:rsidP="00000000" w:rsidRDefault="00000000" w:rsidRPr="00000000" w14:paraId="00000078">
      <w:pPr>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 </w:t>
      </w:r>
    </w:p>
    <w:p w:rsidR="00000000" w:rsidDel="00000000" w:rsidP="00000000" w:rsidRDefault="00000000" w:rsidRPr="00000000" w14:paraId="00000079">
      <w:pPr>
        <w:jc w:val="both"/>
        <w:rPr>
          <w:rFonts w:ascii="Calibri" w:cs="Calibri" w:eastAsia="Calibri" w:hAnsi="Calibri"/>
        </w:rPr>
      </w:pPr>
      <w:r w:rsidDel="00000000" w:rsidR="00000000" w:rsidRPr="00000000">
        <w:rPr>
          <w:rFonts w:ascii="Calibri" w:cs="Calibri" w:eastAsia="Calibri" w:hAnsi="Calibri"/>
          <w:rtl w:val="0"/>
        </w:rPr>
        <w:t xml:space="preserve">1.1 Lokale zostały zaprojektowane w projekcie koncepcyjnym, pod kątem zapotrzebowania przyszłych mieszkańców, wg wytycznych Gminy z Analizy potrzeb mieszkaniowych w kontekście SIM KZN - Warmia i Mazury:</w:t>
      </w:r>
    </w:p>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 wszystkie mieszkania z salonem i aneksem kuchennym i balkonem lub ogródkiem,</w:t>
      </w:r>
    </w:p>
    <w:p w:rsidR="00000000" w:rsidDel="00000000" w:rsidP="00000000" w:rsidRDefault="00000000" w:rsidRPr="00000000" w14:paraId="0000007B">
      <w:pPr>
        <w:rPr>
          <w:rFonts w:ascii="Calibri" w:cs="Calibri" w:eastAsia="Calibri" w:hAnsi="Calibri"/>
        </w:rPr>
      </w:pPr>
      <w:r w:rsidDel="00000000" w:rsidR="00000000" w:rsidRPr="00000000">
        <w:rPr>
          <w:rFonts w:ascii="Calibri" w:cs="Calibri" w:eastAsia="Calibri" w:hAnsi="Calibri"/>
          <w:rtl w:val="0"/>
        </w:rPr>
        <w:t xml:space="preserve">- jak najwięcej mieszkań z przewiewem, dwustronnych,</w:t>
      </w:r>
    </w:p>
    <w:p w:rsidR="00000000" w:rsidDel="00000000" w:rsidP="00000000" w:rsidRDefault="00000000" w:rsidRPr="00000000" w14:paraId="0000007C">
      <w:pPr>
        <w:rPr>
          <w:rFonts w:ascii="Calibri" w:cs="Calibri" w:eastAsia="Calibri" w:hAnsi="Calibri"/>
        </w:rPr>
      </w:pPr>
      <w:r w:rsidDel="00000000" w:rsidR="00000000" w:rsidRPr="00000000">
        <w:rPr>
          <w:rFonts w:ascii="Calibri" w:cs="Calibri" w:eastAsia="Calibri" w:hAnsi="Calibri"/>
          <w:rtl w:val="0"/>
        </w:rPr>
        <w:t xml:space="preserve">- komórki lokatorskie na kondygnacjach, przypisane do danego lokalu,</w:t>
      </w:r>
    </w:p>
    <w:p w:rsidR="00000000" w:rsidDel="00000000" w:rsidP="00000000" w:rsidRDefault="00000000" w:rsidRPr="00000000" w14:paraId="0000007D">
      <w:pPr>
        <w:jc w:val="both"/>
        <w:rPr>
          <w:rFonts w:ascii="Calibri" w:cs="Calibri" w:eastAsia="Calibri" w:hAnsi="Calibri"/>
        </w:rPr>
      </w:pPr>
      <w:r w:rsidDel="00000000" w:rsidR="00000000" w:rsidRPr="00000000">
        <w:rPr>
          <w:rFonts w:ascii="Calibri" w:cs="Calibri" w:eastAsia="Calibri" w:hAnsi="Calibri"/>
          <w:rtl w:val="0"/>
        </w:rPr>
        <w:t xml:space="preserve">- wielkości poszczególnych mieszkań wynosi od 47,32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do 63,32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w:t>
      </w:r>
    </w:p>
    <w:p w:rsidR="00000000" w:rsidDel="00000000" w:rsidP="00000000" w:rsidRDefault="00000000" w:rsidRPr="00000000" w14:paraId="0000007E">
      <w:pPr>
        <w:rPr>
          <w:rFonts w:ascii="Calibri" w:cs="Calibri" w:eastAsia="Calibri" w:hAnsi="Calibri"/>
        </w:rPr>
      </w:pPr>
      <w:r w:rsidDel="00000000" w:rsidR="00000000" w:rsidRPr="00000000">
        <w:rPr>
          <w:rtl w:val="0"/>
        </w:rPr>
      </w:r>
    </w:p>
    <w:p w:rsidR="00000000" w:rsidDel="00000000" w:rsidP="00000000" w:rsidRDefault="00000000" w:rsidRPr="00000000" w14:paraId="0000007F">
      <w:pPr>
        <w:rPr>
          <w:rFonts w:ascii="Calibri" w:cs="Calibri" w:eastAsia="Calibri" w:hAnsi="Calibri"/>
        </w:rPr>
      </w:pPr>
      <w:r w:rsidDel="00000000" w:rsidR="00000000" w:rsidRPr="00000000">
        <w:rPr>
          <w:rFonts w:ascii="Calibri" w:cs="Calibri" w:eastAsia="Calibri" w:hAnsi="Calibri"/>
          <w:rtl w:val="0"/>
        </w:rPr>
        <w:t xml:space="preserve">1.2. Zagospodarowanie terenu:</w:t>
      </w:r>
    </w:p>
    <w:p w:rsidR="00000000" w:rsidDel="00000000" w:rsidP="00000000" w:rsidRDefault="00000000" w:rsidRPr="00000000" w14:paraId="00000080">
      <w:pPr>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poszanowaniu istniejącej struktury, tkanki zabudowy, istniejącej zieleni i innych, </w:t>
      </w:r>
    </w:p>
    <w:p w:rsidR="00000000" w:rsidDel="00000000" w:rsidP="00000000" w:rsidRDefault="00000000" w:rsidRPr="00000000" w14:paraId="00000081">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82">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83">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84">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85">
      <w:pPr>
        <w:jc w:val="both"/>
        <w:rPr>
          <w:rFonts w:ascii="Calibri" w:cs="Calibri" w:eastAsia="Calibri" w:hAnsi="Calibri"/>
        </w:rPr>
      </w:pPr>
      <w:r w:rsidDel="00000000" w:rsidR="00000000" w:rsidRPr="00000000">
        <w:rPr>
          <w:rFonts w:ascii="Calibri" w:cs="Calibri" w:eastAsia="Calibri" w:hAnsi="Calibri"/>
          <w:rtl w:val="0"/>
        </w:rPr>
        <w:t xml:space="preserve">• chodniki projektować tak, aby nie było konieczności realizacji pochylni lub innych urządzeń przeznaczonych dla osób niepełnosprawnych,</w:t>
      </w:r>
    </w:p>
    <w:p w:rsidR="00000000" w:rsidDel="00000000" w:rsidP="00000000" w:rsidRDefault="00000000" w:rsidRPr="00000000" w14:paraId="00000086">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 lokali o pow. wystarczającej na segregację odpadów zgodnie z przepisami krajowymi i gminnymi przy uwzględnieniu potencjalnej liczby mieszkańców/użytkowników i harmonogramu wywozu – należy przeprowadzić wstępną symulację/obliczenia,</w:t>
      </w:r>
    </w:p>
    <w:p w:rsidR="00000000" w:rsidDel="00000000" w:rsidP="00000000" w:rsidRDefault="00000000" w:rsidRPr="00000000" w14:paraId="00000087">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zabezpieczone przed dostępem osób trzecich i zwierząt,</w:t>
      </w:r>
    </w:p>
    <w:p w:rsidR="00000000" w:rsidDel="00000000" w:rsidP="00000000" w:rsidRDefault="00000000" w:rsidRPr="00000000" w14:paraId="00000088">
      <w:pPr>
        <w:jc w:val="both"/>
        <w:rPr>
          <w:rFonts w:ascii="Calibri" w:cs="Calibri" w:eastAsia="Calibri" w:hAnsi="Calibri"/>
        </w:rPr>
      </w:pPr>
      <w:r w:rsidDel="00000000" w:rsidR="00000000" w:rsidRPr="00000000">
        <w:rPr>
          <w:rFonts w:ascii="Calibri" w:cs="Calibri" w:eastAsia="Calibri" w:hAnsi="Calibri"/>
          <w:rtl w:val="0"/>
        </w:rPr>
        <w:t xml:space="preserve">• stosować rozwiązania dotyczące systemów zagospodarowania wód opadowych np. retencja powierzchniowa wód opadowych z dachu budynku i ciągów pieszych, magazynowanie wód opadowych, ogrody deszczowe, nawierzchnie przepuszczalne.</w:t>
      </w:r>
    </w:p>
    <w:p w:rsidR="00000000" w:rsidDel="00000000" w:rsidP="00000000" w:rsidRDefault="00000000" w:rsidRPr="00000000" w14:paraId="00000089">
      <w:pPr>
        <w:rPr>
          <w:rFonts w:ascii="Calibri" w:cs="Calibri" w:eastAsia="Calibri" w:hAnsi="Calibri"/>
        </w:rPr>
      </w:pPr>
      <w:r w:rsidDel="00000000" w:rsidR="00000000" w:rsidRPr="00000000">
        <w:rPr>
          <w:rFonts w:ascii="Calibri" w:cs="Calibri" w:eastAsia="Calibri" w:hAnsi="Calibri"/>
          <w:rtl w:val="0"/>
        </w:rPr>
        <w:t xml:space="preserve">• dla lokali na parterze zaplanowano ogródki nieutwardzone z wygrodzeniem,</w:t>
      </w:r>
    </w:p>
    <w:p w:rsidR="00000000" w:rsidDel="00000000" w:rsidP="00000000" w:rsidRDefault="00000000" w:rsidRPr="00000000" w14:paraId="0000008A">
      <w:pPr>
        <w:jc w:val="both"/>
        <w:rPr>
          <w:rFonts w:ascii="Calibri" w:cs="Calibri" w:eastAsia="Calibri" w:hAnsi="Calibri"/>
        </w:rPr>
      </w:pPr>
      <w:r w:rsidDel="00000000" w:rsidR="00000000" w:rsidRPr="00000000">
        <w:rPr>
          <w:rFonts w:ascii="Calibri" w:cs="Calibri" w:eastAsia="Calibri" w:hAnsi="Calibri"/>
          <w:rtl w:val="0"/>
        </w:rPr>
        <w:t xml:space="preserve">• monitoring kluczowych stref zagospodarowania (plac zabaw, wjazd z dróg publicznych, wejścia do budynków); wytyczna do proj. budowlanego: założyć punkt zbiorczy sygnału z kamer z zapisem obrazu z kamer oraz ew. możliwością podpięcia do systemu monitoringu firm zewnętrznych,</w:t>
      </w:r>
    </w:p>
    <w:p w:rsidR="00000000" w:rsidDel="00000000" w:rsidP="00000000" w:rsidRDefault="00000000" w:rsidRPr="00000000" w14:paraId="0000008B">
      <w:pPr>
        <w:rPr>
          <w:rFonts w:ascii="Calibri" w:cs="Calibri" w:eastAsia="Calibri" w:hAnsi="Calibri"/>
        </w:rPr>
      </w:pPr>
      <w:r w:rsidDel="00000000" w:rsidR="00000000" w:rsidRPr="00000000">
        <w:rPr>
          <w:rFonts w:ascii="Calibri" w:cs="Calibri" w:eastAsia="Calibri" w:hAnsi="Calibri"/>
          <w:rtl w:val="0"/>
        </w:rPr>
        <w:t xml:space="preserve">• stojaki na rowery projektować w strefie wejścia do budynku,</w:t>
      </w:r>
    </w:p>
    <w:p w:rsidR="00000000" w:rsidDel="00000000" w:rsidP="00000000" w:rsidRDefault="00000000" w:rsidRPr="00000000" w14:paraId="0000008C">
      <w:pPr>
        <w:jc w:val="both"/>
        <w:rPr>
          <w:rFonts w:ascii="Calibri" w:cs="Calibri" w:eastAsia="Calibri" w:hAnsi="Calibri"/>
        </w:rPr>
      </w:pPr>
      <w:r w:rsidDel="00000000" w:rsidR="00000000" w:rsidRPr="00000000">
        <w:rPr>
          <w:rFonts w:ascii="Calibri" w:cs="Calibri" w:eastAsia="Calibri" w:hAnsi="Calibri"/>
          <w:rtl w:val="0"/>
        </w:rPr>
        <w:t xml:space="preserve">• wejście główne do budynku projektować tak, aby nie było konieczności realizacji pochylni lub innych urządzeń przeznaczonych dla osób niepełnosprawnych,</w:t>
      </w:r>
    </w:p>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rtl w:val="0"/>
        </w:rPr>
        <w:t xml:space="preserve">• teren nieogrodzony, bez szlabanu i bez kontroli dostępu.</w:t>
      </w:r>
    </w:p>
    <w:p w:rsidR="00000000" w:rsidDel="00000000" w:rsidP="00000000" w:rsidRDefault="00000000" w:rsidRPr="00000000" w14:paraId="0000008E">
      <w:pPr>
        <w:rPr>
          <w:rFonts w:ascii="Calibri" w:cs="Calibri" w:eastAsia="Calibri" w:hAnsi="Calibri"/>
          <w:b w:val="1"/>
        </w:rPr>
      </w:pPr>
      <w:r w:rsidDel="00000000" w:rsidR="00000000" w:rsidRPr="00000000">
        <w:rPr>
          <w:rtl w:val="0"/>
        </w:rPr>
      </w:r>
    </w:p>
    <w:p w:rsidR="00000000" w:rsidDel="00000000" w:rsidP="00000000" w:rsidRDefault="00000000" w:rsidRPr="00000000" w14:paraId="0000008F">
      <w:pPr>
        <w:rPr>
          <w:rFonts w:ascii="Calibri" w:cs="Calibri" w:eastAsia="Calibri" w:hAnsi="Calibri"/>
        </w:rPr>
      </w:pPr>
      <w:r w:rsidDel="00000000" w:rsidR="00000000" w:rsidRPr="00000000">
        <w:rPr>
          <w:rFonts w:ascii="Calibri" w:cs="Calibri" w:eastAsia="Calibri" w:hAnsi="Calibri"/>
          <w:rtl w:val="0"/>
        </w:rPr>
        <w:t xml:space="preserve">1.3 Budynki:</w:t>
      </w:r>
    </w:p>
    <w:p w:rsidR="00000000" w:rsidDel="00000000" w:rsidP="00000000" w:rsidRDefault="00000000" w:rsidRPr="00000000" w14:paraId="00000090">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91">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92">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93">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należy przyjąć standard pomieszczeń uwzględniający warunki wymienione w niniejszych wytycznych, przy szczególnym uwzględnieniu parametrów dopuszczających stosowanie danych materiałów bądź urządzeń w odpowiednio zaprojektowanych warunkach użytkowania - ostateczne ustalenie standardu wykończenia i wyposażenia pomieszczeń zostanie ustalone na etapie projektowania w ramach bezpośrednich uzgodnień z Zamawiającym,</w:t>
      </w:r>
    </w:p>
    <w:p w:rsidR="00000000" w:rsidDel="00000000" w:rsidP="00000000" w:rsidRDefault="00000000" w:rsidRPr="00000000" w14:paraId="00000094">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konstrukcji trwałej, odpornej na czynniki atmosferyczne - dostosowanej do rodzaju i funkcji obiektu. Elementy konstrukcyjne nie mogą mieć  rozpiętości większej niż 12,5 mb,</w:t>
      </w:r>
    </w:p>
    <w:p w:rsidR="00000000" w:rsidDel="00000000" w:rsidP="00000000" w:rsidRDefault="00000000" w:rsidRPr="00000000" w14:paraId="00000095">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96">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przy projektowaniu konstrukcji należy uwzględnić wszelkie uwarunkowania gwarantujące jej prawidłową pracę, brak przekroczenia stanów granicznych nośności i użytkowania, w szczególności brak występowania pęknięć, osiadań oraz innych zjawisk mogących wpłynąć na jakość użytkowania budynku, a parametry zastosowanych wyrobów nie mogą być gorsze niż przyjęte w projekcie koncepcyjnym. Zamawiającący dopuszcza  technologię wykonania: drewnianą lub tradycyjno prefabrykowaną dla elementów o parametrach nie gorszych niż założone w projekcie koncepcyjnym  i  niniejszymi wytycznymi projektowymi,</w:t>
      </w:r>
    </w:p>
    <w:p w:rsidR="00000000" w:rsidDel="00000000" w:rsidP="00000000" w:rsidRDefault="00000000" w:rsidRPr="00000000" w14:paraId="00000097">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budowlanym należy uwzględnić wszystkie obciążenia konstrukcji jakie będą występowały, przy czym Zamawiający nie dopuszcza zaliczenia obciążeń od instalacji technologicznych oraz urządzeń stałych takich jak np. kanały i centralne wentylacyjne, oprawy oświetleniowe, stałe urządzenia akustyczne, elektroakustyczne, montowane do konstrukcji itp. - do wartości  obciążenia użytkowego. Obciążenia te powinny zostać obliczone jako obciążenia technologiczne z pozostawieniem pełnej wartości normowego obciążenia użytkowego do dyspozycji użytkownika. Jeśli Wykonawca zachowuje rozwiązania techniczne i funkcjonalne projektu koncepcyjnego, nie zwalnia go to z uwzględnienia obciążeń na całość obiektu,</w:t>
      </w:r>
    </w:p>
    <w:p w:rsidR="00000000" w:rsidDel="00000000" w:rsidP="00000000" w:rsidRDefault="00000000" w:rsidRPr="00000000" w14:paraId="00000098">
      <w:pPr>
        <w:jc w:val="both"/>
        <w:rPr>
          <w:rFonts w:ascii="Calibri" w:cs="Calibri" w:eastAsia="Calibri" w:hAnsi="Calibri"/>
        </w:rPr>
      </w:pPr>
      <w:r w:rsidDel="00000000" w:rsidR="00000000" w:rsidRPr="00000000">
        <w:rPr>
          <w:rFonts w:ascii="Calibri" w:cs="Calibri" w:eastAsia="Calibri" w:hAnsi="Calibri"/>
          <w:rtl w:val="0"/>
        </w:rPr>
        <w:t xml:space="preserve">•  1 klatka wejściowa oraz 1 winda w budynku, winda osobowa o nośności 1000 kg, przystosowane do przewozu mebli, chorych na noszach i osób niepełnosprawnych (winda wyposażona w monitoring wizyjny),</w:t>
      </w:r>
    </w:p>
    <w:p w:rsidR="00000000" w:rsidDel="00000000" w:rsidP="00000000" w:rsidRDefault="00000000" w:rsidRPr="00000000" w14:paraId="00000099">
      <w:pPr>
        <w:jc w:val="both"/>
        <w:rPr>
          <w:rFonts w:ascii="Calibri" w:cs="Calibri" w:eastAsia="Calibri" w:hAnsi="Calibri"/>
        </w:rPr>
      </w:pPr>
      <w:r w:rsidDel="00000000" w:rsidR="00000000" w:rsidRPr="00000000">
        <w:rPr>
          <w:rFonts w:ascii="Calibri" w:cs="Calibri" w:eastAsia="Calibri" w:hAnsi="Calibri"/>
          <w:rtl w:val="0"/>
        </w:rPr>
        <w:t xml:space="preserve">• wszystkie media dostarczane do lokali (prąd, ciepło, woda) powinny zostać niezależnie opomiarowane,</w:t>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 należy przewidzieć, zgodne z przepisami i wymaganiami gestorów, pomieszczenia techniczne lub wygrodzone przestrzenie w częściach wspólnych budynków, na montaż opomiarowania – opomiarowanie nie powinno znajdować się w lokalach,</w:t>
      </w:r>
    </w:p>
    <w:p w:rsidR="00000000" w:rsidDel="00000000" w:rsidP="00000000" w:rsidRDefault="00000000" w:rsidRPr="00000000" w14:paraId="0000009B">
      <w:pPr>
        <w:jc w:val="both"/>
        <w:rPr>
          <w:rFonts w:ascii="Calibri" w:cs="Calibri" w:eastAsia="Calibri" w:hAnsi="Calibri"/>
        </w:rPr>
      </w:pPr>
      <w:r w:rsidDel="00000000" w:rsidR="00000000" w:rsidRPr="00000000">
        <w:rPr>
          <w:rFonts w:ascii="Calibri" w:cs="Calibri" w:eastAsia="Calibri" w:hAnsi="Calibri"/>
          <w:rtl w:val="0"/>
        </w:rPr>
        <w:t xml:space="preserve">• lokale zaprojektowano jako posiadające balkon lub ogródek dla lokali na parterze; w lokalach dla niepełnosprawnych wyjście bezprogowe, na nawierzchnię utwardzoną,</w:t>
      </w:r>
    </w:p>
    <w:p w:rsidR="00000000" w:rsidDel="00000000" w:rsidP="00000000" w:rsidRDefault="00000000" w:rsidRPr="00000000" w14:paraId="0000009C">
      <w:pPr>
        <w:jc w:val="both"/>
        <w:rPr>
          <w:rFonts w:ascii="Calibri" w:cs="Calibri" w:eastAsia="Calibri" w:hAnsi="Calibri"/>
        </w:rPr>
      </w:pPr>
      <w:r w:rsidDel="00000000" w:rsidR="00000000" w:rsidRPr="00000000">
        <w:rPr>
          <w:rFonts w:ascii="Calibri" w:cs="Calibri" w:eastAsia="Calibri" w:hAnsi="Calibri"/>
          <w:rtl w:val="0"/>
        </w:rPr>
        <w:t xml:space="preserve">• elewacje – technologia lekka-mokra, dopuszczalne zróżnicowanie barw i struktur tynku elewacyjnego; ewentualne inne rozwiązania elewacyjne (systemowe) powinny stanowić nie więcej niż 10% elewacji - jako akcent wyróżniający, </w:t>
      </w:r>
    </w:p>
    <w:p w:rsidR="00000000" w:rsidDel="00000000" w:rsidP="00000000" w:rsidRDefault="00000000" w:rsidRPr="00000000" w14:paraId="0000009D">
      <w:pPr>
        <w:jc w:val="both"/>
        <w:rPr>
          <w:rFonts w:ascii="Calibri" w:cs="Calibri" w:eastAsia="Calibri" w:hAnsi="Calibri"/>
        </w:rPr>
      </w:pPr>
      <w:r w:rsidDel="00000000" w:rsidR="00000000" w:rsidRPr="00000000">
        <w:rPr>
          <w:rFonts w:ascii="Calibri" w:cs="Calibri" w:eastAsia="Calibri" w:hAnsi="Calibri"/>
          <w:rtl w:val="0"/>
        </w:rPr>
        <w:t xml:space="preserve">• balkony projektować jako wykończone, zabezpieczone przed warunkami atmosferycznymi – np. hydroizolacja i gres,</w:t>
      </w:r>
    </w:p>
    <w:p w:rsidR="00000000" w:rsidDel="00000000" w:rsidP="00000000" w:rsidRDefault="00000000" w:rsidRPr="00000000" w14:paraId="0000009E">
      <w:pPr>
        <w:rPr>
          <w:rFonts w:ascii="Calibri" w:cs="Calibri" w:eastAsia="Calibri" w:hAnsi="Calibri"/>
        </w:rPr>
      </w:pPr>
      <w:r w:rsidDel="00000000" w:rsidR="00000000" w:rsidRPr="00000000">
        <w:rPr>
          <w:rFonts w:ascii="Calibri" w:cs="Calibri" w:eastAsia="Calibri" w:hAnsi="Calibri"/>
          <w:rtl w:val="0"/>
        </w:rPr>
        <w:t xml:space="preserve">• biegi schodowe i spoczniki międzypiętrowe – oddylatowane od konstrukcji budynku,</w:t>
      </w:r>
    </w:p>
    <w:p w:rsidR="00000000" w:rsidDel="00000000" w:rsidP="00000000" w:rsidRDefault="00000000" w:rsidRPr="00000000" w14:paraId="0000009F">
      <w:pPr>
        <w:rPr>
          <w:rFonts w:ascii="Calibri" w:cs="Calibri" w:eastAsia="Calibri" w:hAnsi="Calibri"/>
        </w:rPr>
      </w:pPr>
      <w:r w:rsidDel="00000000" w:rsidR="00000000" w:rsidRPr="00000000">
        <w:rPr>
          <w:rFonts w:ascii="Calibri" w:cs="Calibri" w:eastAsia="Calibri" w:hAnsi="Calibri"/>
          <w:rtl w:val="0"/>
        </w:rPr>
        <w:t xml:space="preserve">• stolarka okienna: PVC, spełniająca wymagania Warunków Technicznych,</w:t>
      </w:r>
    </w:p>
    <w:p w:rsidR="00000000" w:rsidDel="00000000" w:rsidP="00000000" w:rsidRDefault="00000000" w:rsidRPr="00000000" w14:paraId="000000A0">
      <w:pPr>
        <w:jc w:val="both"/>
        <w:rPr>
          <w:rFonts w:ascii="Calibri" w:cs="Calibri" w:eastAsia="Calibri" w:hAnsi="Calibri"/>
        </w:rPr>
      </w:pPr>
      <w:r w:rsidDel="00000000" w:rsidR="00000000" w:rsidRPr="00000000">
        <w:rPr>
          <w:rFonts w:ascii="Calibri" w:cs="Calibri" w:eastAsia="Calibri" w:hAnsi="Calibri"/>
          <w:rtl w:val="0"/>
        </w:rPr>
        <w:t xml:space="preserve">Okna balkonowe: jedna kwatera rozwieralno-uchylna, pozostałe kwatery stałe, zakaz montowania nawiewników wentylacyjnych w kwaterach stałych,</w:t>
      </w:r>
    </w:p>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rtl w:val="0"/>
        </w:rPr>
        <w:t xml:space="preserve">• stolarka drzwiowa:</w:t>
      </w:r>
    </w:p>
    <w:p w:rsidR="00000000" w:rsidDel="00000000" w:rsidP="00000000" w:rsidRDefault="00000000" w:rsidRPr="00000000" w14:paraId="000000A2">
      <w:pPr>
        <w:rPr>
          <w:rFonts w:ascii="Calibri" w:cs="Calibri" w:eastAsia="Calibri" w:hAnsi="Calibri"/>
        </w:rPr>
      </w:pPr>
      <w:r w:rsidDel="00000000" w:rsidR="00000000" w:rsidRPr="00000000">
        <w:rPr>
          <w:rFonts w:ascii="Calibri" w:cs="Calibri" w:eastAsia="Calibri" w:hAnsi="Calibri"/>
          <w:rtl w:val="0"/>
        </w:rPr>
        <w:t xml:space="preserve">- drzwi wejściowe do budynków wyposażone w domofon,</w:t>
      </w:r>
    </w:p>
    <w:p w:rsidR="00000000" w:rsidDel="00000000" w:rsidP="00000000" w:rsidRDefault="00000000" w:rsidRPr="00000000" w14:paraId="000000A3">
      <w:pPr>
        <w:jc w:val="both"/>
        <w:rPr>
          <w:rFonts w:ascii="Calibri" w:cs="Calibri" w:eastAsia="Calibri" w:hAnsi="Calibri"/>
        </w:rPr>
      </w:pPr>
      <w:r w:rsidDel="00000000" w:rsidR="00000000" w:rsidRPr="00000000">
        <w:rPr>
          <w:rFonts w:ascii="Calibri" w:cs="Calibri" w:eastAsia="Calibri" w:hAnsi="Calibri"/>
          <w:rtl w:val="0"/>
        </w:rPr>
        <w:t xml:space="preserve">- drzwi do lokali w klasie antywłamaniowości min. RC2, odporność ogniowa wg obowiązujących przepisów p-poż,</w:t>
      </w:r>
    </w:p>
    <w:p w:rsidR="00000000" w:rsidDel="00000000" w:rsidP="00000000" w:rsidRDefault="00000000" w:rsidRPr="00000000" w14:paraId="000000A4">
      <w:pPr>
        <w:jc w:val="both"/>
        <w:rPr>
          <w:rFonts w:ascii="Calibri" w:cs="Calibri" w:eastAsia="Calibri" w:hAnsi="Calibri"/>
        </w:rPr>
      </w:pPr>
      <w:r w:rsidDel="00000000" w:rsidR="00000000" w:rsidRPr="00000000">
        <w:rPr>
          <w:rFonts w:ascii="Calibri" w:cs="Calibri" w:eastAsia="Calibri" w:hAnsi="Calibri"/>
          <w:rtl w:val="0"/>
        </w:rPr>
        <w:t xml:space="preserve">- drzwi wewnątrz lokali: do łazienek i WC z otworami nawiewnymi lub podcięciem zapewniającym normatywny nawiew powietrza,</w:t>
      </w:r>
    </w:p>
    <w:p w:rsidR="00000000" w:rsidDel="00000000" w:rsidP="00000000" w:rsidRDefault="00000000" w:rsidRPr="00000000" w14:paraId="000000A5">
      <w:pPr>
        <w:jc w:val="both"/>
        <w:rPr>
          <w:rFonts w:ascii="Calibri" w:cs="Calibri" w:eastAsia="Calibri" w:hAnsi="Calibri"/>
        </w:rPr>
      </w:pPr>
      <w:r w:rsidDel="00000000" w:rsidR="00000000" w:rsidRPr="00000000">
        <w:rPr>
          <w:rFonts w:ascii="Calibri" w:cs="Calibri" w:eastAsia="Calibri" w:hAnsi="Calibri"/>
          <w:rtl w:val="0"/>
        </w:rPr>
        <w:t xml:space="preserve">- w drzwiach o odporności ogniowej nie projektować kratek nawiewnych – stosować kratki transferowe w ścianach.</w:t>
      </w:r>
    </w:p>
    <w:p w:rsidR="00000000" w:rsidDel="00000000" w:rsidP="00000000" w:rsidRDefault="00000000" w:rsidRPr="00000000" w14:paraId="000000A6">
      <w:pPr>
        <w:rPr>
          <w:rFonts w:ascii="Calibri" w:cs="Calibri" w:eastAsia="Calibri" w:hAnsi="Calibri"/>
        </w:rPr>
      </w:pPr>
      <w:r w:rsidDel="00000000" w:rsidR="00000000" w:rsidRPr="00000000">
        <w:rPr>
          <w:rtl w:val="0"/>
        </w:rPr>
      </w:r>
    </w:p>
    <w:p w:rsidR="00000000" w:rsidDel="00000000" w:rsidP="00000000" w:rsidRDefault="00000000" w:rsidRPr="00000000" w14:paraId="000000A7">
      <w:pPr>
        <w:rPr>
          <w:rFonts w:ascii="Calibri" w:cs="Calibri" w:eastAsia="Calibri" w:hAnsi="Calibri"/>
        </w:rPr>
      </w:pPr>
      <w:r w:rsidDel="00000000" w:rsidR="00000000" w:rsidRPr="00000000">
        <w:rPr>
          <w:rFonts w:ascii="Calibri" w:cs="Calibri" w:eastAsia="Calibri" w:hAnsi="Calibri"/>
          <w:rtl w:val="0"/>
        </w:rPr>
        <w:t xml:space="preserve">1.3.1 Wykończenie wnętrz do stanu „pod klucz” w zależności od wyboru projektowanej technologii.</w:t>
      </w:r>
    </w:p>
    <w:p w:rsidR="00000000" w:rsidDel="00000000" w:rsidP="00000000" w:rsidRDefault="00000000" w:rsidRPr="00000000" w14:paraId="000000A8">
      <w:pPr>
        <w:rPr>
          <w:rFonts w:ascii="Calibri" w:cs="Calibri" w:eastAsia="Calibri" w:hAnsi="Calibri"/>
          <w:b w:val="1"/>
        </w:rPr>
      </w:pPr>
      <w:r w:rsidDel="00000000" w:rsidR="00000000" w:rsidRPr="00000000">
        <w:rPr>
          <w:rFonts w:ascii="Calibri" w:cs="Calibri" w:eastAsia="Calibri" w:hAnsi="Calibri"/>
          <w:b w:val="1"/>
          <w:rtl w:val="0"/>
        </w:rPr>
        <w:t xml:space="preserve">Części wspólne: komórki lokatorskie, wózkownia, rowerownia, pomieszczenie techniczne, pom. porządkowo - gospodarcze.</w:t>
      </w:r>
    </w:p>
    <w:p w:rsidR="00000000" w:rsidDel="00000000" w:rsidP="00000000" w:rsidRDefault="00000000" w:rsidRPr="00000000" w14:paraId="000000A9">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posadzki klatek schodowych, korytarzy, biegi i spoczniki (trakty części wspólnych) wykończone nawierzchnią zgodną z wymaganiami przepisów co do faktury i antypoślizgowości (np. terakota, żywica),</w:t>
      </w:r>
    </w:p>
    <w:p w:rsidR="00000000" w:rsidDel="00000000" w:rsidP="00000000" w:rsidRDefault="00000000" w:rsidRPr="00000000" w14:paraId="000000AA">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ściany tynkowane i szpachlowane całopowierzchniowo,</w:t>
      </w:r>
    </w:p>
    <w:p w:rsidR="00000000" w:rsidDel="00000000" w:rsidP="00000000" w:rsidRDefault="00000000" w:rsidRPr="00000000" w14:paraId="000000AB">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ściany do wys. 1,5 m od poziomu posadzki zabezpieczone materiałem wykończeniowym zabezpieczającym przed ponadnormatywnym zużyciem (np. lamperia, glazura),</w:t>
      </w:r>
    </w:p>
    <w:p w:rsidR="00000000" w:rsidDel="00000000" w:rsidP="00000000" w:rsidRDefault="00000000" w:rsidRPr="00000000" w14:paraId="000000AC">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ściany pow. 1,5 m i sufity malowane dwukrotnie.</w:t>
      </w:r>
    </w:p>
    <w:p w:rsidR="00000000" w:rsidDel="00000000" w:rsidP="00000000" w:rsidRDefault="00000000" w:rsidRPr="00000000" w14:paraId="000000AD">
      <w:pPr>
        <w:rPr>
          <w:rFonts w:ascii="Calibri" w:cs="Calibri" w:eastAsia="Calibri" w:hAnsi="Calibri"/>
        </w:rPr>
      </w:pPr>
      <w:r w:rsidDel="00000000" w:rsidR="00000000" w:rsidRPr="00000000">
        <w:rPr>
          <w:rtl w:val="0"/>
        </w:rPr>
      </w:r>
    </w:p>
    <w:p w:rsidR="00000000" w:rsidDel="00000000" w:rsidP="00000000" w:rsidRDefault="00000000" w:rsidRPr="00000000" w14:paraId="000000AE">
      <w:pPr>
        <w:rPr>
          <w:rFonts w:ascii="Calibri" w:cs="Calibri" w:eastAsia="Calibri" w:hAnsi="Calibri"/>
          <w:b w:val="1"/>
        </w:rPr>
      </w:pPr>
      <w:r w:rsidDel="00000000" w:rsidR="00000000" w:rsidRPr="00000000">
        <w:rPr>
          <w:rFonts w:ascii="Calibri" w:cs="Calibri" w:eastAsia="Calibri" w:hAnsi="Calibri"/>
          <w:b w:val="1"/>
          <w:rtl w:val="0"/>
        </w:rPr>
        <w:t xml:space="preserve">Mieszkania przygotowane pod klucz - wykończenie wnętrza: </w:t>
      </w:r>
    </w:p>
    <w:p w:rsidR="00000000" w:rsidDel="00000000" w:rsidP="00000000" w:rsidRDefault="00000000" w:rsidRPr="00000000" w14:paraId="000000AF">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ściany i sufity tynkowane, wygładzone i malowane dwukrotnie na biało,</w:t>
      </w:r>
    </w:p>
    <w:p w:rsidR="00000000" w:rsidDel="00000000" w:rsidP="00000000" w:rsidRDefault="00000000" w:rsidRPr="00000000" w14:paraId="000000B0">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gres na podłogach / panel / wykładzina,</w:t>
      </w:r>
    </w:p>
    <w:p w:rsidR="00000000" w:rsidDel="00000000" w:rsidP="00000000" w:rsidRDefault="00000000" w:rsidRPr="00000000" w14:paraId="000000B1">
      <w:pPr>
        <w:numPr>
          <w:ilvl w:val="0"/>
          <w:numId w:val="4"/>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kuchnia z białym montażem (zlew z baterią, kuchenka z piekarnikiem wolnostojąca) i fartuchem z płytek ceramicznych,</w:t>
      </w:r>
    </w:p>
    <w:p w:rsidR="00000000" w:rsidDel="00000000" w:rsidP="00000000" w:rsidRDefault="00000000" w:rsidRPr="00000000" w14:paraId="000000B2">
      <w:pPr>
        <w:numPr>
          <w:ilvl w:val="0"/>
          <w:numId w:val="4"/>
        </w:numPr>
        <w:ind w:left="0" w:firstLine="0"/>
        <w:rPr>
          <w:rFonts w:ascii="Calibri" w:cs="Calibri" w:eastAsia="Calibri" w:hAnsi="Calibri"/>
        </w:rPr>
      </w:pPr>
      <w:r w:rsidDel="00000000" w:rsidR="00000000" w:rsidRPr="00000000">
        <w:rPr>
          <w:rFonts w:ascii="Calibri" w:cs="Calibri" w:eastAsia="Calibri" w:hAnsi="Calibri"/>
          <w:rtl w:val="0"/>
        </w:rPr>
        <w:t xml:space="preserve">łazienka z białym montażem i osprzętem, płytkami ceramicznymi lub/i gresem.</w:t>
      </w:r>
    </w:p>
    <w:p w:rsidR="00000000" w:rsidDel="00000000" w:rsidP="00000000" w:rsidRDefault="00000000" w:rsidRPr="00000000" w14:paraId="000000B3">
      <w:pPr>
        <w:rPr>
          <w:rFonts w:ascii="Calibri" w:cs="Calibri" w:eastAsia="Calibri" w:hAnsi="Calibri"/>
          <w:b w:val="1"/>
        </w:rPr>
      </w:pPr>
      <w:r w:rsidDel="00000000" w:rsidR="00000000" w:rsidRPr="00000000">
        <w:rPr>
          <w:rtl w:val="0"/>
        </w:rPr>
      </w:r>
    </w:p>
    <w:p w:rsidR="00000000" w:rsidDel="00000000" w:rsidP="00000000" w:rsidRDefault="00000000" w:rsidRPr="00000000" w14:paraId="000000B4">
      <w:pPr>
        <w:rPr>
          <w:rFonts w:ascii="Calibri" w:cs="Calibri" w:eastAsia="Calibri" w:hAnsi="Calibri"/>
          <w:b w:val="1"/>
        </w:rPr>
      </w:pPr>
      <w:r w:rsidDel="00000000" w:rsidR="00000000" w:rsidRPr="00000000">
        <w:rPr>
          <w:rFonts w:ascii="Calibri" w:cs="Calibri" w:eastAsia="Calibri" w:hAnsi="Calibri"/>
          <w:b w:val="1"/>
          <w:rtl w:val="0"/>
        </w:rPr>
        <w:t xml:space="preserve">Instalacje sanitarne:</w:t>
      </w:r>
    </w:p>
    <w:p w:rsidR="00000000" w:rsidDel="00000000" w:rsidP="00000000" w:rsidRDefault="00000000" w:rsidRPr="00000000" w14:paraId="000000B5">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projektować opomiarowanie lokali ze zdalnym odczytem,</w:t>
      </w:r>
    </w:p>
    <w:p w:rsidR="00000000" w:rsidDel="00000000" w:rsidP="00000000" w:rsidRDefault="00000000" w:rsidRPr="00000000" w14:paraId="000000B6">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opomiarowanie oraz zawory odcinające lokalizować w częściach wspólnych (korytarzach),</w:t>
      </w:r>
    </w:p>
    <w:p w:rsidR="00000000" w:rsidDel="00000000" w:rsidP="00000000" w:rsidRDefault="00000000" w:rsidRPr="00000000" w14:paraId="000000B7">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należy przeprowadzić analizę opłacalności nakładów inwestycyjnych i eksploatacyjnych dla różnych źródeł c.o., c.w.u – np. pompy ciepła, kotłownia gazowa budynkowa, indywidualne lokalowe piece dwufunkcyjne, itd.,</w:t>
      </w:r>
    </w:p>
    <w:p w:rsidR="00000000" w:rsidDel="00000000" w:rsidP="00000000" w:rsidRDefault="00000000" w:rsidRPr="00000000" w14:paraId="000000B8">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ze względów akustycznych zabronione wkuwanie instalacji ks, z.w.u, c.w.u., c.o. w ściany wygradzające lokale mieszkalne,</w:t>
      </w:r>
    </w:p>
    <w:p w:rsidR="00000000" w:rsidDel="00000000" w:rsidP="00000000" w:rsidRDefault="00000000" w:rsidRPr="00000000" w14:paraId="000000B9">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podejścia pod przybory w aneksach kuchennych wykonywać natynkowo,</w:t>
      </w:r>
    </w:p>
    <w:p w:rsidR="00000000" w:rsidDel="00000000" w:rsidP="00000000" w:rsidRDefault="00000000" w:rsidRPr="00000000" w14:paraId="000000BA">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podejścia pod grzejniki na ścianach wygradzających lokale i na elementach żelbetowych projektować jako wyprowadzenie z dołu z posadzki,</w:t>
      </w:r>
    </w:p>
    <w:p w:rsidR="00000000" w:rsidDel="00000000" w:rsidP="00000000" w:rsidRDefault="00000000" w:rsidRPr="00000000" w14:paraId="000000BB">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lokali z ogródkami przewidzieć w elewacji kran zasilony w z.w.u. (lub/i zasilony ze zbiornika przy opcji zbiorników na deszczówkę) w aneksie kuchennym z możliwością odcięcia na okres zimowy,</w:t>
      </w:r>
    </w:p>
    <w:p w:rsidR="00000000" w:rsidDel="00000000" w:rsidP="00000000" w:rsidRDefault="00000000" w:rsidRPr="00000000" w14:paraId="000000BC">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kanalizacji sanitarnej zachowywać spływ grawitacyjny, wszystkie rozwiązania wspomagające (mechaniczne, pompy, itd.) wymagają zgody Inwestora,</w:t>
      </w:r>
    </w:p>
    <w:p w:rsidR="00000000" w:rsidDel="00000000" w:rsidP="00000000" w:rsidRDefault="00000000" w:rsidRPr="00000000" w14:paraId="000000BD">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ogrzewanie części wspólnych rozliczane będzie na podstawie różnicy między ciepłomierzem budynkowym a sumą zużycia na ciepłomierzach lokalowych;</w:t>
      </w:r>
    </w:p>
    <w:p w:rsidR="00000000" w:rsidDel="00000000" w:rsidP="00000000" w:rsidRDefault="00000000" w:rsidRPr="00000000" w14:paraId="000000BE">
      <w:pPr>
        <w:rPr>
          <w:rFonts w:ascii="Calibri" w:cs="Calibri" w:eastAsia="Calibri" w:hAnsi="Calibri"/>
          <w:b w:val="1"/>
        </w:rPr>
      </w:pPr>
      <w:r w:rsidDel="00000000" w:rsidR="00000000" w:rsidRPr="00000000">
        <w:rPr>
          <w:rtl w:val="0"/>
        </w:rPr>
      </w:r>
    </w:p>
    <w:p w:rsidR="00000000" w:rsidDel="00000000" w:rsidP="00000000" w:rsidRDefault="00000000" w:rsidRPr="00000000" w14:paraId="000000BF">
      <w:pPr>
        <w:rPr>
          <w:rFonts w:ascii="Calibri" w:cs="Calibri" w:eastAsia="Calibri" w:hAnsi="Calibri"/>
        </w:rPr>
      </w:pPr>
      <w:r w:rsidDel="00000000" w:rsidR="00000000" w:rsidRPr="00000000">
        <w:rPr>
          <w:rFonts w:ascii="Calibri" w:cs="Calibri" w:eastAsia="Calibri" w:hAnsi="Calibri"/>
          <w:b w:val="1"/>
          <w:rtl w:val="0"/>
        </w:rPr>
        <w:t xml:space="preserve">Instalacja wentylacji w zależności od wyboru technologii:</w:t>
      </w:r>
      <w:r w:rsidDel="00000000" w:rsidR="00000000" w:rsidRPr="00000000">
        <w:rPr>
          <w:rtl w:val="0"/>
        </w:rPr>
      </w:r>
    </w:p>
    <w:p w:rsidR="00000000" w:rsidDel="00000000" w:rsidP="00000000" w:rsidRDefault="00000000" w:rsidRPr="00000000" w14:paraId="000000C0">
      <w:pPr>
        <w:jc w:val="both"/>
        <w:rPr>
          <w:rFonts w:ascii="Calibri" w:cs="Calibri" w:eastAsia="Calibri" w:hAnsi="Calibri"/>
        </w:rPr>
      </w:pPr>
      <w:r w:rsidDel="00000000" w:rsidR="00000000" w:rsidRPr="00000000">
        <w:rPr>
          <w:rFonts w:ascii="Calibri" w:cs="Calibri" w:eastAsia="Calibri" w:hAnsi="Calibri"/>
          <w:rtl w:val="0"/>
        </w:rPr>
        <w:t xml:space="preserve">• preferowana wentylacja grawitacyjna zbiorcza, nawiew przez nawiewniki okienne lub ścienne, wyciąg wspólnymi pionami - dobór po ustaleniu źródła ogrzewania,</w:t>
      </w:r>
    </w:p>
    <w:p w:rsidR="00000000" w:rsidDel="00000000" w:rsidP="00000000" w:rsidRDefault="00000000" w:rsidRPr="00000000" w14:paraId="000000C1">
      <w:pPr>
        <w:jc w:val="both"/>
        <w:rPr>
          <w:rFonts w:ascii="Calibri" w:cs="Calibri" w:eastAsia="Calibri" w:hAnsi="Calibri"/>
        </w:rPr>
      </w:pPr>
      <w:r w:rsidDel="00000000" w:rsidR="00000000" w:rsidRPr="00000000">
        <w:rPr>
          <w:rFonts w:ascii="Calibri" w:cs="Calibri" w:eastAsia="Calibri" w:hAnsi="Calibri"/>
          <w:rtl w:val="0"/>
        </w:rPr>
        <w:t xml:space="preserve">• instalacje okapów kuchennych projektować jako zbiorcze z klapami zwrotnymi w lokalach mieszkalnych, okapy projektować jako wyposażone w indywidualny wentylator,</w:t>
      </w:r>
    </w:p>
    <w:p w:rsidR="00000000" w:rsidDel="00000000" w:rsidP="00000000" w:rsidRDefault="00000000" w:rsidRPr="00000000" w14:paraId="000000C2">
      <w:pPr>
        <w:jc w:val="both"/>
        <w:rPr>
          <w:rFonts w:ascii="Calibri" w:cs="Calibri" w:eastAsia="Calibri" w:hAnsi="Calibri"/>
        </w:rPr>
      </w:pPr>
      <w:r w:rsidDel="00000000" w:rsidR="00000000" w:rsidRPr="00000000">
        <w:rPr>
          <w:rFonts w:ascii="Calibri" w:cs="Calibri" w:eastAsia="Calibri" w:hAnsi="Calibri"/>
          <w:rtl w:val="0"/>
        </w:rPr>
        <w:t xml:space="preserve">• w przypadku c.o. i c.w.u. z indywidualnych dwufunkcyjnych pieców gazowych należy doprowadzić instalację wentylacji zgodności z przepisami;</w:t>
      </w:r>
    </w:p>
    <w:p w:rsidR="00000000" w:rsidDel="00000000" w:rsidP="00000000" w:rsidRDefault="00000000" w:rsidRPr="00000000" w14:paraId="000000C3">
      <w:pPr>
        <w:rPr>
          <w:rFonts w:ascii="Calibri" w:cs="Calibri" w:eastAsia="Calibri" w:hAnsi="Calibri"/>
          <w:b w:val="1"/>
        </w:rPr>
      </w:pPr>
      <w:r w:rsidDel="00000000" w:rsidR="00000000" w:rsidRPr="00000000">
        <w:rPr>
          <w:rtl w:val="0"/>
        </w:rPr>
      </w:r>
    </w:p>
    <w:p w:rsidR="00000000" w:rsidDel="00000000" w:rsidP="00000000" w:rsidRDefault="00000000" w:rsidRPr="00000000" w14:paraId="000000C4">
      <w:pPr>
        <w:rPr>
          <w:rFonts w:ascii="Calibri" w:cs="Calibri" w:eastAsia="Calibri" w:hAnsi="Calibri"/>
        </w:rPr>
      </w:pPr>
      <w:r w:rsidDel="00000000" w:rsidR="00000000" w:rsidRPr="00000000">
        <w:rPr>
          <w:rFonts w:ascii="Calibri" w:cs="Calibri" w:eastAsia="Calibri" w:hAnsi="Calibri"/>
          <w:b w:val="1"/>
          <w:rtl w:val="0"/>
        </w:rPr>
        <w:t xml:space="preserve">Instalacje elektryczne:</w:t>
      </w:r>
      <w:r w:rsidDel="00000000" w:rsidR="00000000" w:rsidRPr="00000000">
        <w:rPr>
          <w:rtl w:val="0"/>
        </w:rPr>
      </w:r>
    </w:p>
    <w:p w:rsidR="00000000" w:rsidDel="00000000" w:rsidP="00000000" w:rsidRDefault="00000000" w:rsidRPr="00000000" w14:paraId="000000C5">
      <w:pPr>
        <w:jc w:val="both"/>
        <w:rPr>
          <w:rFonts w:ascii="Calibri" w:cs="Calibri" w:eastAsia="Calibri" w:hAnsi="Calibri"/>
        </w:rPr>
      </w:pPr>
      <w:r w:rsidDel="00000000" w:rsidR="00000000" w:rsidRPr="00000000">
        <w:rPr>
          <w:rFonts w:ascii="Calibri" w:cs="Calibri" w:eastAsia="Calibri" w:hAnsi="Calibri"/>
          <w:rtl w:val="0"/>
        </w:rPr>
        <w:t xml:space="preserve">• instalacja dla cz. wspólnych budynku: oświetlenie klatek schodowych, korytarzy, wejścia uruchamiane czujkami ruchu, strefy odgrodzone drzwiami na osobnych obwodach np. korytarze do komórek lokatorskich;</w:t>
      </w:r>
    </w:p>
    <w:p w:rsidR="00000000" w:rsidDel="00000000" w:rsidP="00000000" w:rsidRDefault="00000000" w:rsidRPr="00000000" w14:paraId="000000C6">
      <w:pPr>
        <w:jc w:val="both"/>
        <w:rPr>
          <w:rFonts w:ascii="Calibri" w:cs="Calibri" w:eastAsia="Calibri" w:hAnsi="Calibri"/>
        </w:rPr>
      </w:pPr>
      <w:r w:rsidDel="00000000" w:rsidR="00000000" w:rsidRPr="00000000">
        <w:rPr>
          <w:rFonts w:ascii="Calibri" w:cs="Calibri" w:eastAsia="Calibri" w:hAnsi="Calibri"/>
          <w:rtl w:val="0"/>
        </w:rPr>
        <w:t xml:space="preserve">• instalacja elektryczna mieszkań: tablice mieszkaniowe natynkowe instalowane w przedpokoju w miejscu nie kolidującym z drzwiami i grzejnikami, zgodnie z przepisami;</w:t>
      </w:r>
    </w:p>
    <w:p w:rsidR="00000000" w:rsidDel="00000000" w:rsidP="00000000" w:rsidRDefault="00000000" w:rsidRPr="00000000" w14:paraId="000000C7">
      <w:pPr>
        <w:rPr>
          <w:rFonts w:ascii="Calibri" w:cs="Calibri" w:eastAsia="Calibri" w:hAnsi="Calibri"/>
        </w:rPr>
      </w:pPr>
      <w:r w:rsidDel="00000000" w:rsidR="00000000" w:rsidRPr="00000000">
        <w:rPr>
          <w:rtl w:val="0"/>
        </w:rPr>
      </w:r>
    </w:p>
    <w:p w:rsidR="00000000" w:rsidDel="00000000" w:rsidP="00000000" w:rsidRDefault="00000000" w:rsidRPr="00000000" w14:paraId="000000C8">
      <w:pPr>
        <w:rPr>
          <w:rFonts w:ascii="Calibri" w:cs="Calibri" w:eastAsia="Calibri" w:hAnsi="Calibri"/>
          <w:b w:val="1"/>
        </w:rPr>
      </w:pPr>
      <w:r w:rsidDel="00000000" w:rsidR="00000000" w:rsidRPr="00000000">
        <w:rPr>
          <w:rFonts w:ascii="Calibri" w:cs="Calibri" w:eastAsia="Calibri" w:hAnsi="Calibri"/>
          <w:b w:val="1"/>
          <w:rtl w:val="0"/>
        </w:rPr>
        <w:t xml:space="preserve">Instalacje teletechniczne:</w:t>
      </w:r>
    </w:p>
    <w:p w:rsidR="00000000" w:rsidDel="00000000" w:rsidP="00000000" w:rsidRDefault="00000000" w:rsidRPr="00000000" w14:paraId="000000C9">
      <w:pPr>
        <w:rPr>
          <w:rFonts w:ascii="Calibri" w:cs="Calibri" w:eastAsia="Calibri" w:hAnsi="Calibri"/>
        </w:rPr>
      </w:pPr>
      <w:r w:rsidDel="00000000" w:rsidR="00000000" w:rsidRPr="00000000">
        <w:rPr>
          <w:rFonts w:ascii="Calibri" w:cs="Calibri" w:eastAsia="Calibri" w:hAnsi="Calibri"/>
          <w:rtl w:val="0"/>
        </w:rPr>
        <w:t xml:space="preserve">• instalacje teletechniczne projektować zgodnie z obowiązującymi przepisami,</w:t>
      </w:r>
    </w:p>
    <w:p w:rsidR="00000000" w:rsidDel="00000000" w:rsidP="00000000" w:rsidRDefault="00000000" w:rsidRPr="00000000" w14:paraId="000000CA">
      <w:pPr>
        <w:jc w:val="both"/>
        <w:rPr>
          <w:rFonts w:ascii="Calibri" w:cs="Calibri" w:eastAsia="Calibri" w:hAnsi="Calibri"/>
        </w:rPr>
      </w:pPr>
      <w:r w:rsidDel="00000000" w:rsidR="00000000" w:rsidRPr="00000000">
        <w:rPr>
          <w:rFonts w:ascii="Calibri" w:cs="Calibri" w:eastAsia="Calibri" w:hAnsi="Calibri"/>
          <w:rtl w:val="0"/>
        </w:rPr>
        <w:t xml:space="preserve">• należy przewidzieć w budynkach Centralny Punkt Dystrybucyjny do którego doprowadzony będzie sygnał operatorów zewnętrznych oraz okablowanie anten DVB-T, SAT na dachu z kanalizacją technologiczną poza budynek dla wprowadzenia infrastruktury operatora,</w:t>
      </w:r>
    </w:p>
    <w:p w:rsidR="00000000" w:rsidDel="00000000" w:rsidP="00000000" w:rsidRDefault="00000000" w:rsidRPr="00000000" w14:paraId="000000CB">
      <w:pPr>
        <w:jc w:val="both"/>
        <w:rPr>
          <w:rFonts w:ascii="Calibri" w:cs="Calibri" w:eastAsia="Calibri" w:hAnsi="Calibri"/>
        </w:rPr>
      </w:pPr>
      <w:r w:rsidDel="00000000" w:rsidR="00000000" w:rsidRPr="00000000">
        <w:rPr>
          <w:rFonts w:ascii="Calibri" w:cs="Calibri" w:eastAsia="Calibri" w:hAnsi="Calibri"/>
          <w:rtl w:val="0"/>
        </w:rPr>
        <w:t xml:space="preserve">• w lokalach natynkowa lokalowa tablica teletechniczna dla doprowadzenia z Centralnego Punktu Dystrybucyjnego RTV kablowej, RTV-SAT, światłowodów, przewodów UTP – wg warunków technicznych,</w:t>
      </w:r>
    </w:p>
    <w:p w:rsidR="00000000" w:rsidDel="00000000" w:rsidP="00000000" w:rsidRDefault="00000000" w:rsidRPr="00000000" w14:paraId="000000CC">
      <w:pPr>
        <w:jc w:val="both"/>
        <w:rPr>
          <w:rFonts w:ascii="Calibri" w:cs="Calibri" w:eastAsia="Calibri" w:hAnsi="Calibri"/>
        </w:rPr>
      </w:pPr>
      <w:r w:rsidDel="00000000" w:rsidR="00000000" w:rsidRPr="00000000">
        <w:rPr>
          <w:rFonts w:ascii="Calibri" w:cs="Calibri" w:eastAsia="Calibri" w:hAnsi="Calibri"/>
          <w:rtl w:val="0"/>
        </w:rPr>
        <w:t xml:space="preserve">• w lokalach zestaw gniazd RTV, RTV-SAT, UTP (+ poza na gniazda zasilające jak w cz. elektrycznej) z okablowaniem z lokalowych tablic teletechnicznych,</w:t>
      </w:r>
    </w:p>
    <w:p w:rsidR="00000000" w:rsidDel="00000000" w:rsidP="00000000" w:rsidRDefault="00000000" w:rsidRPr="00000000" w14:paraId="000000CD">
      <w:pPr>
        <w:rPr>
          <w:rFonts w:ascii="Calibri" w:cs="Calibri" w:eastAsia="Calibri" w:hAnsi="Calibri"/>
        </w:rPr>
      </w:pPr>
      <w:r w:rsidDel="00000000" w:rsidR="00000000" w:rsidRPr="00000000">
        <w:rPr>
          <w:rFonts w:ascii="Calibri" w:cs="Calibri" w:eastAsia="Calibri" w:hAnsi="Calibri"/>
          <w:rtl w:val="0"/>
        </w:rPr>
        <w:t xml:space="preserve">• światłowody w lokalach zakończone w lokalowych tablicach teletechnicznych,</w:t>
      </w:r>
    </w:p>
    <w:p w:rsidR="00000000" w:rsidDel="00000000" w:rsidP="00000000" w:rsidRDefault="00000000" w:rsidRPr="00000000" w14:paraId="000000CE">
      <w:pPr>
        <w:rPr>
          <w:rFonts w:ascii="Calibri" w:cs="Calibri" w:eastAsia="Calibri" w:hAnsi="Calibri"/>
        </w:rPr>
      </w:pPr>
      <w:r w:rsidDel="00000000" w:rsidR="00000000" w:rsidRPr="00000000">
        <w:rPr>
          <w:rFonts w:ascii="Calibri" w:cs="Calibri" w:eastAsia="Calibri" w:hAnsi="Calibri"/>
          <w:rtl w:val="0"/>
        </w:rPr>
        <w:t xml:space="preserve">• instalacja domofonowa zakończona unifonem w przedpokoju koło drzwi wejściowych do lokalu.</w:t>
      </w:r>
    </w:p>
    <w:p w:rsidR="00000000" w:rsidDel="00000000" w:rsidP="00000000" w:rsidRDefault="00000000" w:rsidRPr="00000000" w14:paraId="000000CF">
      <w:pPr>
        <w:rPr>
          <w:rFonts w:ascii="Calibri" w:cs="Calibri" w:eastAsia="Calibri" w:hAnsi="Calibri"/>
        </w:rPr>
      </w:pPr>
      <w:r w:rsidDel="00000000" w:rsidR="00000000" w:rsidRPr="00000000">
        <w:rPr>
          <w:rtl w:val="0"/>
        </w:rPr>
      </w:r>
    </w:p>
    <w:p w:rsidR="00000000" w:rsidDel="00000000" w:rsidP="00000000" w:rsidRDefault="00000000" w:rsidRPr="00000000" w14:paraId="000000D0">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Wykonanie wszystkich niezbędnych instalacji wewnętrznych wraz z niezbędnymi urządzeniami na podstawie warunków i uzgodnień projektu budowlanego, zapewniających ekologiczne i jak najbardziej niezależne źródła energii, gwarantujące uzyskanie wskaźnika rocznego zapotrzebowania na</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nieodnawialną energię pierwotną max. do Ep &lt; 52 kWh/m</w:t>
      </w:r>
      <w:r w:rsidDel="00000000" w:rsidR="00000000" w:rsidRPr="00000000">
        <w:rPr>
          <w:rFonts w:ascii="Calibri" w:cs="Calibri" w:eastAsia="Calibri" w:hAnsi="Calibri"/>
          <w:b w:val="1"/>
          <w:u w:val="single"/>
          <w:vertAlign w:val="superscript"/>
          <w:rtl w:val="0"/>
        </w:rPr>
        <w:t xml:space="preserve">2</w:t>
      </w:r>
      <w:r w:rsidDel="00000000" w:rsidR="00000000" w:rsidRPr="00000000">
        <w:rPr>
          <w:rFonts w:ascii="Calibri" w:cs="Calibri" w:eastAsia="Calibri" w:hAnsi="Calibri"/>
          <w:b w:val="1"/>
          <w:u w:val="single"/>
          <w:rtl w:val="0"/>
        </w:rPr>
        <w:t xml:space="preserve"> rok</w:t>
      </w:r>
      <w:r w:rsidDel="00000000" w:rsidR="00000000" w:rsidRPr="00000000">
        <w:rPr>
          <w:rFonts w:ascii="Calibri" w:cs="Calibri" w:eastAsia="Calibri" w:hAnsi="Calibri"/>
          <w:rtl w:val="0"/>
        </w:rPr>
        <w:t xml:space="preserve">, w poszanowaniu reguł DNSH, w tym instalacji:</w:t>
      </w:r>
    </w:p>
    <w:p w:rsidR="00000000" w:rsidDel="00000000" w:rsidP="00000000" w:rsidRDefault="00000000" w:rsidRPr="00000000" w14:paraId="000000D1">
      <w:pPr>
        <w:widowControl w:val="0"/>
        <w:numPr>
          <w:ilvl w:val="2"/>
          <w:numId w:val="6"/>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wod.-kan,</w:t>
      </w:r>
    </w:p>
    <w:p w:rsidR="00000000" w:rsidDel="00000000" w:rsidP="00000000" w:rsidRDefault="00000000" w:rsidRPr="00000000" w14:paraId="000000D2">
      <w:pPr>
        <w:widowControl w:val="0"/>
        <w:numPr>
          <w:ilvl w:val="2"/>
          <w:numId w:val="6"/>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kanalizacji deszczowej z założeniem głównego wykorzystania wód opadowych do użytku wewnętrznego, </w:t>
      </w:r>
    </w:p>
    <w:p w:rsidR="00000000" w:rsidDel="00000000" w:rsidP="00000000" w:rsidRDefault="00000000" w:rsidRPr="00000000" w14:paraId="000000D3">
      <w:pPr>
        <w:widowControl w:val="0"/>
        <w:numPr>
          <w:ilvl w:val="2"/>
          <w:numId w:val="6"/>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wody ciepłej,</w:t>
      </w:r>
    </w:p>
    <w:p w:rsidR="00000000" w:rsidDel="00000000" w:rsidP="00000000" w:rsidRDefault="00000000" w:rsidRPr="00000000" w14:paraId="000000D4">
      <w:pPr>
        <w:widowControl w:val="0"/>
        <w:numPr>
          <w:ilvl w:val="2"/>
          <w:numId w:val="6"/>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elektrycznej i teletechnicznej,</w:t>
      </w:r>
    </w:p>
    <w:p w:rsidR="00000000" w:rsidDel="00000000" w:rsidP="00000000" w:rsidRDefault="00000000" w:rsidRPr="00000000" w14:paraId="000000D5">
      <w:pPr>
        <w:widowControl w:val="0"/>
        <w:numPr>
          <w:ilvl w:val="2"/>
          <w:numId w:val="6"/>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sanitarnej.</w:t>
      </w:r>
    </w:p>
    <w:p w:rsidR="00000000" w:rsidDel="00000000" w:rsidP="00000000" w:rsidRDefault="00000000" w:rsidRPr="00000000" w14:paraId="000000D6">
      <w:pPr>
        <w:widowControl w:val="0"/>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D7">
      <w:pPr>
        <w:jc w:val="both"/>
        <w:rPr>
          <w:rFonts w:ascii="Calibri" w:cs="Calibri" w:eastAsia="Calibri" w:hAnsi="Calibri"/>
          <w:b w:val="1"/>
        </w:rPr>
      </w:pPr>
      <w:r w:rsidDel="00000000" w:rsidR="00000000" w:rsidRPr="00000000">
        <w:rPr>
          <w:rFonts w:ascii="Calibri" w:cs="Calibri" w:eastAsia="Calibri" w:hAnsi="Calibri"/>
          <w:b w:val="1"/>
          <w:rtl w:val="0"/>
        </w:rPr>
        <w:t xml:space="preserve">Wykończenie do stanu „pod klucz” (koniecznie zgodnie z wymogami zawartymi w § 15 Rozporządzenia Rady Ministrów z dnia 20 października 2015 roku z późniejszymi zmianami) - Uwaga: rodzaj wykończenia dobiera Projektant:</w:t>
      </w:r>
    </w:p>
    <w:p w:rsidR="00000000" w:rsidDel="00000000" w:rsidP="00000000" w:rsidRDefault="00000000" w:rsidRPr="00000000" w14:paraId="000000D8">
      <w:pPr>
        <w:rPr>
          <w:rFonts w:ascii="Calibri" w:cs="Calibri" w:eastAsia="Calibri" w:hAnsi="Calibri"/>
        </w:rPr>
      </w:pPr>
      <w:r w:rsidDel="00000000" w:rsidR="00000000" w:rsidRPr="00000000">
        <w:rPr>
          <w:rFonts w:ascii="Calibri" w:cs="Calibri" w:eastAsia="Calibri" w:hAnsi="Calibri"/>
          <w:rtl w:val="0"/>
        </w:rPr>
        <w:t xml:space="preserve">1. Ściany oraz sufity pomalowane na biało.</w:t>
      </w:r>
    </w:p>
    <w:p w:rsidR="00000000" w:rsidDel="00000000" w:rsidP="00000000" w:rsidRDefault="00000000" w:rsidRPr="00000000" w14:paraId="000000D9">
      <w:pPr>
        <w:rPr>
          <w:rFonts w:ascii="Calibri" w:cs="Calibri" w:eastAsia="Calibri" w:hAnsi="Calibri"/>
        </w:rPr>
      </w:pPr>
      <w:r w:rsidDel="00000000" w:rsidR="00000000" w:rsidRPr="00000000">
        <w:rPr>
          <w:rFonts w:ascii="Calibri" w:cs="Calibri" w:eastAsia="Calibri" w:hAnsi="Calibri"/>
          <w:rtl w:val="0"/>
        </w:rPr>
        <w:t xml:space="preserve">2. Podłogi w kuchni, w łazienkach i w pokojach wyłożone nawierzchniami trwałymi.</w:t>
      </w:r>
    </w:p>
    <w:p w:rsidR="00000000" w:rsidDel="00000000" w:rsidP="00000000" w:rsidRDefault="00000000" w:rsidRPr="00000000" w14:paraId="000000DA">
      <w:pPr>
        <w:jc w:val="both"/>
        <w:rPr>
          <w:rFonts w:ascii="Calibri" w:cs="Calibri" w:eastAsia="Calibri" w:hAnsi="Calibri"/>
        </w:rPr>
      </w:pPr>
      <w:r w:rsidDel="00000000" w:rsidR="00000000" w:rsidRPr="00000000">
        <w:rPr>
          <w:rFonts w:ascii="Calibri" w:cs="Calibri" w:eastAsia="Calibri" w:hAnsi="Calibri"/>
          <w:rtl w:val="0"/>
        </w:rPr>
        <w:t xml:space="preserve">3. Łazienki wyposażone w wannę lub brodzik lub kabinę natryskową z brodzikiem lub bez brodzika z odpływem podłogowym, umywalkę i sedes typu kompakt z osprzętem lub podwieszany na stelażu</w:t>
      </w:r>
    </w:p>
    <w:p w:rsidR="00000000" w:rsidDel="00000000" w:rsidP="00000000" w:rsidRDefault="00000000" w:rsidRPr="00000000" w14:paraId="000000DB">
      <w:pPr>
        <w:jc w:val="both"/>
        <w:rPr>
          <w:rFonts w:ascii="Calibri" w:cs="Calibri" w:eastAsia="Calibri" w:hAnsi="Calibri"/>
        </w:rPr>
      </w:pPr>
      <w:r w:rsidDel="00000000" w:rsidR="00000000" w:rsidRPr="00000000">
        <w:rPr>
          <w:rFonts w:ascii="Calibri" w:cs="Calibri" w:eastAsia="Calibri" w:hAnsi="Calibri"/>
          <w:rtl w:val="0"/>
        </w:rPr>
        <w:t xml:space="preserve">4. W łazienkach ściany wyłożone glazurą, miejscowe hydroizolacje powierzchni poziomych i pionowych.</w:t>
      </w:r>
    </w:p>
    <w:p w:rsidR="00000000" w:rsidDel="00000000" w:rsidP="00000000" w:rsidRDefault="00000000" w:rsidRPr="00000000" w14:paraId="000000DC">
      <w:pPr>
        <w:jc w:val="both"/>
        <w:rPr>
          <w:rFonts w:ascii="Calibri" w:cs="Calibri" w:eastAsia="Calibri" w:hAnsi="Calibri"/>
        </w:rPr>
      </w:pPr>
      <w:r w:rsidDel="00000000" w:rsidR="00000000" w:rsidRPr="00000000">
        <w:rPr>
          <w:rFonts w:ascii="Calibri" w:cs="Calibri" w:eastAsia="Calibri" w:hAnsi="Calibri"/>
          <w:rtl w:val="0"/>
        </w:rPr>
        <w:t xml:space="preserve">5. Kuchnia lub aneks kuchenny wyposażony w czteropalnikową kuchenkę z piekarnikiem, wolnostojącą.</w:t>
      </w:r>
    </w:p>
    <w:p w:rsidR="00000000" w:rsidDel="00000000" w:rsidP="00000000" w:rsidRDefault="00000000" w:rsidRPr="00000000" w14:paraId="000000DD">
      <w:pPr>
        <w:jc w:val="both"/>
        <w:rPr>
          <w:rFonts w:ascii="Calibri" w:cs="Calibri" w:eastAsia="Calibri" w:hAnsi="Calibri"/>
        </w:rPr>
      </w:pPr>
      <w:r w:rsidDel="00000000" w:rsidR="00000000" w:rsidRPr="00000000">
        <w:rPr>
          <w:rFonts w:ascii="Calibri" w:cs="Calibri" w:eastAsia="Calibri" w:hAnsi="Calibri"/>
          <w:rtl w:val="0"/>
        </w:rPr>
        <w:t xml:space="preserve">6. W kuchni pas ochronny na ścianie nad zlewozmywakiem wyłożony glazurą , a także zlewozmywak obudowany stojącą szafką.</w:t>
      </w:r>
    </w:p>
    <w:p w:rsidR="00000000" w:rsidDel="00000000" w:rsidP="00000000" w:rsidRDefault="00000000" w:rsidRPr="00000000" w14:paraId="000000DE">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7. Minimum </w:t>
      </w:r>
      <w:r w:rsidDel="00000000" w:rsidR="00000000" w:rsidRPr="00000000">
        <w:rPr>
          <w:rFonts w:ascii="Calibri" w:cs="Calibri" w:eastAsia="Calibri" w:hAnsi="Calibri"/>
          <w:rtl w:val="0"/>
        </w:rPr>
        <w:t xml:space="preserve">4 lokale mieszkalne  wg. koncepcji o powierzchni min. 63,32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(Zamawiający przewiduje i </w:t>
      </w:r>
      <w:r w:rsidDel="00000000" w:rsidR="00000000" w:rsidRPr="00000000">
        <w:rPr>
          <w:rFonts w:ascii="Calibri" w:cs="Calibri" w:eastAsia="Calibri" w:hAnsi="Calibri"/>
          <w:rtl w:val="0"/>
        </w:rPr>
        <w:t xml:space="preserve">dopuszcza</w:t>
      </w:r>
      <w:r w:rsidDel="00000000" w:rsidR="00000000" w:rsidRPr="00000000">
        <w:rPr>
          <w:rFonts w:ascii="Calibri" w:cs="Calibri" w:eastAsia="Calibri" w:hAnsi="Calibri"/>
          <w:rtl w:val="0"/>
        </w:rPr>
        <w:t xml:space="preserve"> możliwość zmiany na etapie opracowywania przez Wykonawcę projektu </w:t>
      </w:r>
      <w:r w:rsidDel="00000000" w:rsidR="00000000" w:rsidRPr="00000000">
        <w:rPr>
          <w:rFonts w:ascii="Calibri" w:cs="Calibri" w:eastAsia="Calibri" w:hAnsi="Calibri"/>
          <w:rtl w:val="0"/>
        </w:rPr>
        <w:t xml:space="preserve">architektoniczno</w:t>
      </w:r>
      <w:r w:rsidDel="00000000" w:rsidR="00000000" w:rsidRPr="00000000">
        <w:rPr>
          <w:rFonts w:ascii="Calibri" w:cs="Calibri" w:eastAsia="Calibri" w:hAnsi="Calibri"/>
          <w:rtl w:val="0"/>
        </w:rPr>
        <w:t xml:space="preserve">-budowlanego ostatecznej ilości oraz powierzchni lokal</w:t>
      </w:r>
      <w:r w:rsidDel="00000000" w:rsidR="00000000" w:rsidRPr="00000000">
        <w:rPr>
          <w:rFonts w:ascii="Calibri" w:cs="Calibri" w:eastAsia="Calibri" w:hAnsi="Calibri"/>
          <w:rtl w:val="0"/>
        </w:rPr>
        <w:t xml:space="preserve">i)</w:t>
      </w:r>
      <w:r w:rsidDel="00000000" w:rsidR="00000000" w:rsidRPr="00000000">
        <w:rPr>
          <w:rFonts w:ascii="Calibri" w:cs="Calibri" w:eastAsia="Calibri" w:hAnsi="Calibri"/>
          <w:rtl w:val="0"/>
        </w:rPr>
        <w:t xml:space="preserve">, powinny spełniać wymogi w zakresie dostępności i przystosowania dla osób niepełnosprawnych określone w przepisach rozporządzenia Ministra Infrastruktury z dnia 12 kwietnia 2002 r. w sprawie warunków technicznych, jakim powinny odpowiadać budynki i ich usytuowanie (Dz.U. z 2019 r. poz. 1065 oraz z 2020 r. poz. 1608 i 2351), w tym wymogi dotyczące przystosowania pomieszczenia higieniczno sanitarnego, o których mowa w § 86 tego rozporządzenia.</w:t>
      </w:r>
      <w:r w:rsidDel="00000000" w:rsidR="00000000" w:rsidRPr="00000000">
        <w:rPr>
          <w:rtl w:val="0"/>
        </w:rPr>
      </w:r>
    </w:p>
    <w:p w:rsidR="00000000" w:rsidDel="00000000" w:rsidP="00000000" w:rsidRDefault="00000000" w:rsidRPr="00000000" w14:paraId="000000DF">
      <w:pPr>
        <w:spacing w:after="200" w:lineRule="auto"/>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E0">
      <w:pPr>
        <w:spacing w:after="200" w:lineRule="auto"/>
        <w:jc w:val="both"/>
        <w:rPr>
          <w:rFonts w:ascii="Calibri" w:cs="Calibri" w:eastAsia="Calibri" w:hAnsi="Calibri"/>
          <w:sz w:val="20"/>
          <w:szCs w:val="20"/>
        </w:rPr>
      </w:pPr>
      <w:r w:rsidDel="00000000" w:rsidR="00000000" w:rsidRPr="00000000">
        <w:rPr>
          <w:rFonts w:ascii="Calibri" w:cs="Calibri" w:eastAsia="Calibri" w:hAnsi="Calibri"/>
          <w:color w:val="222222"/>
          <w:highlight w:val="white"/>
          <w:rtl w:val="0"/>
        </w:rPr>
        <w:t xml:space="preserve">Załączniki nr </w:t>
      </w:r>
      <w:r w:rsidDel="00000000" w:rsidR="00000000" w:rsidRPr="00000000">
        <w:rPr>
          <w:rFonts w:ascii="Calibri" w:cs="Calibri" w:eastAsia="Calibri" w:hAnsi="Calibri"/>
          <w:color w:val="222222"/>
          <w:highlight w:val="white"/>
          <w:rtl w:val="0"/>
        </w:rPr>
        <w:t xml:space="preserve">9-1</w:t>
      </w:r>
      <w:r w:rsidDel="00000000" w:rsidR="00000000" w:rsidRPr="00000000">
        <w:rPr>
          <w:rFonts w:ascii="Calibri" w:cs="Calibri" w:eastAsia="Calibri" w:hAnsi="Calibri"/>
          <w:color w:val="222222"/>
          <w:highlight w:val="white"/>
          <w:rtl w:val="0"/>
        </w:rPr>
        <w:t xml:space="preserve">4 do SWZ mają bezpośrednie odniesienie do wytycznych projektowych.</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283"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ny" w:default="1">
    <w:name w:val="Normal"/>
    <w:qFormat w:val="1"/>
  </w:style>
  <w:style w:type="paragraph" w:styleId="Nagwek1">
    <w:name w:val="heading 1"/>
    <w:basedOn w:val="Normalny"/>
    <w:next w:val="Normalny"/>
    <w:uiPriority w:val="9"/>
    <w:qFormat w:val="1"/>
    <w:pPr>
      <w:keepNext w:val="1"/>
      <w:keepLines w:val="1"/>
      <w:spacing w:after="120" w:before="400"/>
      <w:outlineLvl w:val="0"/>
    </w:pPr>
    <w:rPr>
      <w:sz w:val="40"/>
      <w:szCs w:val="40"/>
    </w:rPr>
  </w:style>
  <w:style w:type="paragraph" w:styleId="Nagwek2">
    <w:name w:val="heading 2"/>
    <w:basedOn w:val="Normalny"/>
    <w:next w:val="Normalny"/>
    <w:uiPriority w:val="9"/>
    <w:semiHidden w:val="1"/>
    <w:unhideWhenUsed w:val="1"/>
    <w:qFormat w:val="1"/>
    <w:pPr>
      <w:keepNext w:val="1"/>
      <w:keepLines w:val="1"/>
      <w:spacing w:after="120" w:before="360"/>
      <w:outlineLvl w:val="1"/>
    </w:pPr>
    <w:rPr>
      <w:sz w:val="32"/>
      <w:szCs w:val="32"/>
    </w:rPr>
  </w:style>
  <w:style w:type="paragraph" w:styleId="Nagwek3">
    <w:name w:val="heading 3"/>
    <w:basedOn w:val="Normalny"/>
    <w:next w:val="Normalny"/>
    <w:uiPriority w:val="9"/>
    <w:semiHidden w:val="1"/>
    <w:unhideWhenUsed w:val="1"/>
    <w:qFormat w:val="1"/>
    <w:pPr>
      <w:keepNext w:val="1"/>
      <w:keepLines w:val="1"/>
      <w:spacing w:after="80" w:before="320"/>
      <w:outlineLvl w:val="2"/>
    </w:pPr>
    <w:rPr>
      <w:color w:val="434343"/>
      <w:sz w:val="28"/>
      <w:szCs w:val="28"/>
    </w:rPr>
  </w:style>
  <w:style w:type="paragraph" w:styleId="Nagwek4">
    <w:name w:val="heading 4"/>
    <w:basedOn w:val="Normalny"/>
    <w:next w:val="Normalny"/>
    <w:uiPriority w:val="9"/>
    <w:semiHidden w:val="1"/>
    <w:unhideWhenUsed w:val="1"/>
    <w:qFormat w:val="1"/>
    <w:pPr>
      <w:keepNext w:val="1"/>
      <w:keepLines w:val="1"/>
      <w:spacing w:after="80" w:before="280"/>
      <w:outlineLvl w:val="3"/>
    </w:pPr>
    <w:rPr>
      <w:color w:val="666666"/>
      <w:sz w:val="24"/>
      <w:szCs w:val="24"/>
    </w:rPr>
  </w:style>
  <w:style w:type="paragraph" w:styleId="Nagwek5">
    <w:name w:val="heading 5"/>
    <w:basedOn w:val="Normalny"/>
    <w:next w:val="Normalny"/>
    <w:uiPriority w:val="9"/>
    <w:semiHidden w:val="1"/>
    <w:unhideWhenUsed w:val="1"/>
    <w:qFormat w:val="1"/>
    <w:pPr>
      <w:keepNext w:val="1"/>
      <w:keepLines w:val="1"/>
      <w:spacing w:after="80" w:before="240"/>
      <w:outlineLvl w:val="4"/>
    </w:pPr>
    <w:rPr>
      <w:color w:val="666666"/>
    </w:rPr>
  </w:style>
  <w:style w:type="paragraph" w:styleId="Nagwek6">
    <w:name w:val="heading 6"/>
    <w:basedOn w:val="Normalny"/>
    <w:next w:val="Normalny"/>
    <w:uiPriority w:val="9"/>
    <w:semiHidden w:val="1"/>
    <w:unhideWhenUsed w:val="1"/>
    <w:qFormat w:val="1"/>
    <w:pPr>
      <w:keepNext w:val="1"/>
      <w:keepLines w:val="1"/>
      <w:spacing w:after="80" w:before="240"/>
      <w:outlineLvl w:val="5"/>
    </w:pPr>
    <w:rPr>
      <w:i w:val="1"/>
      <w:color w:val="666666"/>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table" w:styleId="a" w:customStyle="1">
    <w:basedOn w:val="TableNormald"/>
    <w:pPr>
      <w:spacing w:line="240" w:lineRule="auto"/>
    </w:pPr>
    <w:tblPr>
      <w:tblStyleRowBandSize w:val="1"/>
      <w:tblStyleColBandSize w:val="1"/>
      <w:tblCellMar>
        <w:left w:w="108.0" w:type="dxa"/>
        <w:right w:w="108.0" w:type="dxa"/>
      </w:tblCellMar>
    </w:tblPr>
  </w:style>
  <w:style w:type="table" w:styleId="a0" w:customStyle="1">
    <w:basedOn w:val="TableNormald"/>
    <w:pPr>
      <w:spacing w:line="240" w:lineRule="auto"/>
    </w:pPr>
    <w:tblPr>
      <w:tblStyleRowBandSize w:val="1"/>
      <w:tblStyleColBandSize w:val="1"/>
      <w:tblCellMar>
        <w:left w:w="108.0" w:type="dxa"/>
        <w:right w:w="108.0" w:type="dxa"/>
      </w:tblCellMar>
    </w:tblPr>
  </w:style>
  <w:style w:type="paragraph" w:styleId="Tekstkomentarza">
    <w:name w:val="annotation text"/>
    <w:basedOn w:val="Normalny"/>
    <w:link w:val="TekstkomentarzaZnak"/>
    <w:uiPriority w:val="99"/>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val="1"/>
    <w:unhideWhenUsed w:val="1"/>
    <w:rPr>
      <w:sz w:val="16"/>
      <w:szCs w:val="16"/>
    </w:rPr>
  </w:style>
  <w:style w:type="table" w:styleId="a1" w:customStyle="1">
    <w:basedOn w:val="TableNormalb"/>
    <w:pPr>
      <w:spacing w:line="240" w:lineRule="auto"/>
    </w:pPr>
    <w:tblPr>
      <w:tblStyleRowBandSize w:val="1"/>
      <w:tblStyleColBandSize w:val="1"/>
      <w:tblCellMar>
        <w:left w:w="108.0" w:type="dxa"/>
        <w:right w:w="108.0" w:type="dxa"/>
      </w:tblCellMar>
    </w:tblPr>
  </w:style>
  <w:style w:type="table" w:styleId="a2" w:customStyle="1">
    <w:basedOn w:val="TableNormalb"/>
    <w:pPr>
      <w:spacing w:line="240" w:lineRule="auto"/>
    </w:pPr>
    <w:tblPr>
      <w:tblStyleRowBandSize w:val="1"/>
      <w:tblStyleColBandSize w:val="1"/>
      <w:tblCellMar>
        <w:left w:w="108.0" w:type="dxa"/>
        <w:right w:w="108.0" w:type="dxa"/>
      </w:tblCellMar>
    </w:tblPr>
  </w:style>
  <w:style w:type="table" w:styleId="a3" w:customStyle="1">
    <w:basedOn w:val="TableNormalb"/>
    <w:pPr>
      <w:spacing w:line="240" w:lineRule="auto"/>
    </w:pPr>
    <w:tblPr>
      <w:tblStyleRowBandSize w:val="1"/>
      <w:tblStyleColBandSize w:val="1"/>
      <w:tblCellMar>
        <w:left w:w="108.0" w:type="dxa"/>
        <w:right w:w="108.0" w:type="dxa"/>
      </w:tblCellMar>
    </w:tblPr>
  </w:style>
  <w:style w:type="table" w:styleId="a4" w:customStyle="1">
    <w:basedOn w:val="TableNormalb"/>
    <w:pPr>
      <w:spacing w:line="240" w:lineRule="auto"/>
    </w:pPr>
    <w:tblPr>
      <w:tblStyleRowBandSize w:val="1"/>
      <w:tblStyleColBandSize w:val="1"/>
      <w:tblCellMar>
        <w:left w:w="108.0" w:type="dxa"/>
        <w:right w:w="108.0" w:type="dxa"/>
      </w:tblCellMar>
    </w:tblPr>
  </w:style>
  <w:style w:type="table" w:styleId="a5" w:customStyle="1">
    <w:basedOn w:val="TableNormalb"/>
    <w:pPr>
      <w:spacing w:line="240" w:lineRule="auto"/>
    </w:pPr>
    <w:tblPr>
      <w:tblStyleRowBandSize w:val="1"/>
      <w:tblStyleColBandSize w:val="1"/>
      <w:tblCellMar>
        <w:left w:w="108.0" w:type="dxa"/>
        <w:right w:w="108.0" w:type="dxa"/>
      </w:tblCellMar>
    </w:tblPr>
  </w:style>
  <w:style w:type="table" w:styleId="a6" w:customStyle="1">
    <w:basedOn w:val="TableNormalb"/>
    <w:pPr>
      <w:spacing w:line="240" w:lineRule="auto"/>
    </w:pPr>
    <w:tblPr>
      <w:tblStyleRowBandSize w:val="1"/>
      <w:tblStyleColBandSize w:val="1"/>
      <w:tblCellMar>
        <w:left w:w="108.0" w:type="dxa"/>
        <w:right w:w="108.0" w:type="dxa"/>
      </w:tblCellMar>
    </w:tblPr>
  </w:style>
  <w:style w:type="table" w:styleId="a7" w:customStyle="1">
    <w:basedOn w:val="TableNormalb"/>
    <w:pPr>
      <w:spacing w:line="240" w:lineRule="auto"/>
    </w:pPr>
    <w:tblPr>
      <w:tblStyleRowBandSize w:val="1"/>
      <w:tblStyleColBandSize w:val="1"/>
      <w:tblCellMar>
        <w:left w:w="108.0" w:type="dxa"/>
        <w:right w:w="108.0" w:type="dxa"/>
      </w:tblCellMar>
    </w:tblPr>
  </w:style>
  <w:style w:type="table" w:styleId="a8" w:customStyle="1">
    <w:basedOn w:val="TableNormalb"/>
    <w:pPr>
      <w:spacing w:line="240" w:lineRule="auto"/>
    </w:pPr>
    <w:tblPr>
      <w:tblStyleRowBandSize w:val="1"/>
      <w:tblStyleColBandSize w:val="1"/>
      <w:tblCellMar>
        <w:left w:w="108.0" w:type="dxa"/>
        <w:right w:w="108.0" w:type="dxa"/>
      </w:tblCellMar>
    </w:tblPr>
  </w:style>
  <w:style w:type="table" w:styleId="a9" w:customStyle="1">
    <w:basedOn w:val="TableNormalb"/>
    <w:pPr>
      <w:spacing w:line="240" w:lineRule="auto"/>
    </w:pPr>
    <w:tblPr>
      <w:tblStyleRowBandSize w:val="1"/>
      <w:tblStyleColBandSize w:val="1"/>
      <w:tblCellMar>
        <w:left w:w="108.0" w:type="dxa"/>
        <w:right w:w="108.0" w:type="dxa"/>
      </w:tblCellMar>
    </w:tblPr>
  </w:style>
  <w:style w:type="table" w:styleId="aa" w:customStyle="1">
    <w:basedOn w:val="TableNormalb"/>
    <w:pPr>
      <w:spacing w:line="240" w:lineRule="auto"/>
    </w:pPr>
    <w:tblPr>
      <w:tblStyleRowBandSize w:val="1"/>
      <w:tblStyleColBandSize w:val="1"/>
      <w:tblCellMar>
        <w:left w:w="108.0" w:type="dxa"/>
        <w:right w:w="108.0" w:type="dxa"/>
      </w:tblCellMar>
    </w:tblPr>
  </w:style>
  <w:style w:type="table" w:styleId="ab" w:customStyle="1">
    <w:basedOn w:val="TableNormalb"/>
    <w:pPr>
      <w:spacing w:line="240" w:lineRule="auto"/>
    </w:pPr>
    <w:tblPr>
      <w:tblStyleRowBandSize w:val="1"/>
      <w:tblStyleColBandSize w:val="1"/>
      <w:tblCellMar>
        <w:left w:w="108.0" w:type="dxa"/>
        <w:right w:w="108.0" w:type="dxa"/>
      </w:tblCellMar>
    </w:tblPr>
  </w:style>
  <w:style w:type="paragraph" w:styleId="Poprawka">
    <w:name w:val="Revision"/>
    <w:hidden w:val="1"/>
    <w:uiPriority w:val="99"/>
    <w:semiHidden w:val="1"/>
    <w:rsid w:val="00F76393"/>
    <w:pPr>
      <w:spacing w:line="240" w:lineRule="auto"/>
    </w:pPr>
  </w:style>
  <w:style w:type="paragraph" w:styleId="Akapitzlist">
    <w:name w:val="List Paragraph"/>
    <w:basedOn w:val="Normalny"/>
    <w:uiPriority w:val="34"/>
    <w:qFormat w:val="1"/>
    <w:rsid w:val="00F76393"/>
    <w:pPr>
      <w:ind w:left="720"/>
      <w:contextualSpacing w:val="1"/>
    </w:pPr>
  </w:style>
  <w:style w:type="paragraph" w:styleId="Tematkomentarza">
    <w:name w:val="annotation subject"/>
    <w:basedOn w:val="Tekstkomentarza"/>
    <w:next w:val="Tekstkomentarza"/>
    <w:link w:val="TematkomentarzaZnak"/>
    <w:uiPriority w:val="99"/>
    <w:semiHidden w:val="1"/>
    <w:unhideWhenUsed w:val="1"/>
    <w:rsid w:val="001A3E96"/>
    <w:rPr>
      <w:b w:val="1"/>
      <w:bCs w:val="1"/>
    </w:rPr>
  </w:style>
  <w:style w:type="character" w:styleId="TematkomentarzaZnak" w:customStyle="1">
    <w:name w:val="Temat komentarza Znak"/>
    <w:basedOn w:val="TekstkomentarzaZnak"/>
    <w:link w:val="Tematkomentarza"/>
    <w:uiPriority w:val="99"/>
    <w:semiHidden w:val="1"/>
    <w:rsid w:val="001A3E96"/>
    <w:rPr>
      <w:b w:val="1"/>
      <w:bCs w:val="1"/>
      <w:sz w:val="20"/>
      <w:szCs w:val="2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documentId=mfrxilruguytemzqgq2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w5L6tmYl9W1xf11nRnD7OappRw==">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2022-11-28T13:23:00Z</dcterms:created>
</cp:coreProperties>
</file>