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863F7" w14:textId="77777777" w:rsidR="001E596A" w:rsidRDefault="001E596A" w:rsidP="001E596A">
      <w:pPr>
        <w:tabs>
          <w:tab w:val="left" w:pos="426"/>
        </w:tabs>
        <w:autoSpaceDE w:val="0"/>
        <w:autoSpaceDN/>
        <w:spacing w:after="0" w:line="276" w:lineRule="auto"/>
        <w:jc w:val="right"/>
        <w:rPr>
          <w:rFonts w:eastAsia="Times New Roman" w:cs="Arial"/>
          <w:b/>
          <w:bCs/>
          <w:color w:val="000000"/>
          <w:szCs w:val="24"/>
          <w:lang w:eastAsia="pl-PL"/>
        </w:rPr>
      </w:pPr>
    </w:p>
    <w:p w14:paraId="347229B3" w14:textId="1CC0D3D4" w:rsidR="001E596A" w:rsidRDefault="001E596A" w:rsidP="00BD65CC">
      <w:pPr>
        <w:tabs>
          <w:tab w:val="left" w:pos="426"/>
        </w:tabs>
        <w:autoSpaceDE w:val="0"/>
        <w:autoSpaceDN/>
        <w:spacing w:after="0" w:line="276" w:lineRule="auto"/>
        <w:jc w:val="right"/>
        <w:rPr>
          <w:rFonts w:eastAsia="Times New Roman" w:cs="Arial"/>
          <w:b/>
          <w:bCs/>
          <w:color w:val="000000"/>
          <w:szCs w:val="24"/>
          <w:lang w:eastAsia="pl-PL"/>
        </w:rPr>
      </w:pPr>
      <w:r>
        <w:rPr>
          <w:rFonts w:eastAsia="Times New Roman" w:cs="Arial"/>
          <w:b/>
          <w:bCs/>
          <w:color w:val="000000"/>
          <w:szCs w:val="24"/>
          <w:lang w:eastAsia="pl-PL"/>
        </w:rPr>
        <w:t xml:space="preserve">Załącznik nr </w:t>
      </w:r>
      <w:r w:rsidR="00BD65CC">
        <w:rPr>
          <w:rFonts w:eastAsia="Times New Roman" w:cs="Arial"/>
          <w:b/>
          <w:bCs/>
          <w:color w:val="000000"/>
          <w:szCs w:val="24"/>
          <w:lang w:eastAsia="pl-PL"/>
        </w:rPr>
        <w:t>2</w:t>
      </w:r>
      <w:r w:rsidR="00C8727B">
        <w:rPr>
          <w:rFonts w:eastAsia="Times New Roman" w:cs="Arial"/>
          <w:b/>
          <w:bCs/>
          <w:color w:val="000000"/>
          <w:szCs w:val="24"/>
          <w:lang w:eastAsia="pl-PL"/>
        </w:rPr>
        <w:t>.3</w:t>
      </w:r>
      <w:r>
        <w:rPr>
          <w:rFonts w:eastAsia="Times New Roman" w:cs="Arial"/>
          <w:b/>
          <w:bCs/>
          <w:color w:val="000000"/>
          <w:szCs w:val="24"/>
          <w:lang w:eastAsia="pl-PL"/>
        </w:rPr>
        <w:t xml:space="preserve"> do </w:t>
      </w:r>
      <w:r w:rsidR="00BD65CC">
        <w:rPr>
          <w:rFonts w:eastAsia="Times New Roman" w:cs="Arial"/>
          <w:b/>
          <w:bCs/>
          <w:color w:val="000000"/>
          <w:szCs w:val="24"/>
          <w:lang w:eastAsia="pl-PL"/>
        </w:rPr>
        <w:t>SWZ</w:t>
      </w:r>
    </w:p>
    <w:p w14:paraId="38FEBCB2" w14:textId="77777777" w:rsidR="001E596A" w:rsidRDefault="001E596A" w:rsidP="009E7CD3">
      <w:pPr>
        <w:spacing w:line="276" w:lineRule="auto"/>
        <w:jc w:val="both"/>
        <w:rPr>
          <w:rFonts w:cs="Arial"/>
          <w:b/>
          <w:szCs w:val="24"/>
        </w:rPr>
      </w:pPr>
    </w:p>
    <w:p w14:paraId="4464B8FF" w14:textId="77777777" w:rsidR="001E596A" w:rsidRPr="001E596A" w:rsidRDefault="001E596A" w:rsidP="001E596A">
      <w:pPr>
        <w:spacing w:line="276" w:lineRule="auto"/>
        <w:jc w:val="center"/>
        <w:rPr>
          <w:rFonts w:cs="Arial"/>
          <w:b/>
          <w:bCs/>
          <w:szCs w:val="24"/>
        </w:rPr>
      </w:pPr>
      <w:r w:rsidRPr="001E596A">
        <w:rPr>
          <w:rFonts w:cs="Arial"/>
          <w:b/>
          <w:bCs/>
          <w:szCs w:val="24"/>
        </w:rPr>
        <w:t>Opis Przedmiotu Zamówienia</w:t>
      </w:r>
    </w:p>
    <w:p w14:paraId="6546196E" w14:textId="0F2FF3ED" w:rsidR="00A945B9" w:rsidRPr="00563389" w:rsidRDefault="002A63ED" w:rsidP="009E7CD3">
      <w:pPr>
        <w:spacing w:line="276" w:lineRule="auto"/>
        <w:jc w:val="both"/>
        <w:rPr>
          <w:rFonts w:cs="Arial"/>
          <w:b/>
          <w:szCs w:val="24"/>
        </w:rPr>
      </w:pPr>
      <w:r>
        <w:rPr>
          <w:rFonts w:cs="Arial"/>
          <w:b/>
          <w:szCs w:val="24"/>
        </w:rPr>
        <w:t>Realizacja i opracowanie</w:t>
      </w:r>
      <w:r w:rsidR="003D2B3D" w:rsidRPr="003D2B3D">
        <w:rPr>
          <w:rFonts w:cs="Arial"/>
          <w:b/>
          <w:szCs w:val="24"/>
        </w:rPr>
        <w:t xml:space="preserve"> badania </w:t>
      </w:r>
      <w:r w:rsidR="003D2B3D">
        <w:rPr>
          <w:rFonts w:cs="Arial"/>
          <w:b/>
          <w:szCs w:val="24"/>
        </w:rPr>
        <w:t>„</w:t>
      </w:r>
      <w:r w:rsidR="00A945B9" w:rsidRPr="00563389">
        <w:rPr>
          <w:rFonts w:cs="Arial"/>
          <w:b/>
          <w:szCs w:val="24"/>
        </w:rPr>
        <w:t>Kwalifikacje i kompetencje przysz</w:t>
      </w:r>
      <w:r w:rsidR="002A649E">
        <w:rPr>
          <w:rFonts w:cs="Arial"/>
          <w:b/>
          <w:szCs w:val="24"/>
        </w:rPr>
        <w:t>łości w IT (badanie delfickie)</w:t>
      </w:r>
      <w:r w:rsidR="003D2B3D">
        <w:rPr>
          <w:rFonts w:cs="Arial"/>
          <w:b/>
          <w:szCs w:val="24"/>
        </w:rPr>
        <w:t>”</w:t>
      </w:r>
      <w:r w:rsidR="003C3A29">
        <w:rPr>
          <w:rFonts w:cs="Arial"/>
          <w:b/>
          <w:szCs w:val="24"/>
        </w:rPr>
        <w:t xml:space="preserve"> </w:t>
      </w:r>
    </w:p>
    <w:p w14:paraId="3FC0CBC7" w14:textId="77777777" w:rsidR="0096557B" w:rsidRPr="00563389" w:rsidRDefault="0096557B" w:rsidP="009E7CD3">
      <w:pPr>
        <w:suppressAutoHyphens w:val="0"/>
        <w:autoSpaceDN/>
        <w:spacing w:before="120" w:after="0" w:line="276" w:lineRule="auto"/>
        <w:contextualSpacing/>
        <w:jc w:val="both"/>
        <w:rPr>
          <w:rFonts w:eastAsiaTheme="minorHAnsi" w:cs="Arial"/>
          <w:b/>
          <w:bCs/>
          <w:szCs w:val="24"/>
          <w14:ligatures w14:val="standardContextual"/>
        </w:rPr>
      </w:pPr>
    </w:p>
    <w:p w14:paraId="57D6FB35" w14:textId="7E26EE9E" w:rsidR="0096557B" w:rsidRPr="00E224AD" w:rsidRDefault="0096557B" w:rsidP="00A5168D">
      <w:pPr>
        <w:pStyle w:val="Akapitzlist"/>
        <w:numPr>
          <w:ilvl w:val="0"/>
          <w:numId w:val="27"/>
        </w:numPr>
        <w:suppressAutoHyphens w:val="0"/>
        <w:autoSpaceDN/>
        <w:spacing w:before="120" w:after="0" w:line="276" w:lineRule="auto"/>
        <w:ind w:left="284" w:hanging="284"/>
        <w:jc w:val="both"/>
        <w:rPr>
          <w:rFonts w:eastAsiaTheme="minorHAnsi" w:cs="Arial"/>
          <w:b/>
          <w:bCs/>
          <w:szCs w:val="24"/>
          <w14:ligatures w14:val="standardContextual"/>
        </w:rPr>
      </w:pPr>
      <w:r w:rsidRPr="00E224AD">
        <w:rPr>
          <w:rFonts w:eastAsiaTheme="minorHAnsi" w:cs="Arial"/>
          <w:b/>
          <w:bCs/>
          <w:szCs w:val="24"/>
          <w14:ligatures w14:val="standardContextual"/>
        </w:rPr>
        <w:t>Uzasadnienie badania</w:t>
      </w:r>
      <w:r w:rsidR="00E224AD">
        <w:rPr>
          <w:rFonts w:eastAsiaTheme="minorHAnsi" w:cs="Arial"/>
          <w:b/>
          <w:bCs/>
          <w:szCs w:val="24"/>
          <w14:ligatures w14:val="standardContextual"/>
        </w:rPr>
        <w:t>:</w:t>
      </w:r>
      <w:r w:rsidRPr="00E224AD">
        <w:rPr>
          <w:rFonts w:eastAsiaTheme="minorHAnsi" w:cs="Arial"/>
          <w:b/>
          <w:bCs/>
          <w:szCs w:val="24"/>
          <w14:ligatures w14:val="standardContextual"/>
        </w:rPr>
        <w:t xml:space="preserve"> </w:t>
      </w:r>
    </w:p>
    <w:p w14:paraId="05D05085" w14:textId="4037FEA1" w:rsidR="00F6662A" w:rsidRPr="00563389" w:rsidRDefault="00A946BA" w:rsidP="009E7CD3">
      <w:pPr>
        <w:spacing w:after="0" w:line="276" w:lineRule="auto"/>
        <w:jc w:val="both"/>
        <w:rPr>
          <w:rFonts w:cs="Arial"/>
          <w:bCs/>
          <w:szCs w:val="24"/>
        </w:rPr>
      </w:pPr>
      <w:r w:rsidRPr="00563389">
        <w:rPr>
          <w:rFonts w:cs="Arial"/>
          <w:bCs/>
          <w:szCs w:val="24"/>
        </w:rPr>
        <w:t>Przeprowadzenie badania mającego na celu prognozowanie zapotrzebowania na kwalifikacje i</w:t>
      </w:r>
      <w:r w:rsidR="00A1304A" w:rsidRPr="00563389">
        <w:rPr>
          <w:rFonts w:cs="Arial"/>
          <w:bCs/>
          <w:szCs w:val="24"/>
        </w:rPr>
        <w:t> </w:t>
      </w:r>
      <w:r w:rsidRPr="00563389">
        <w:rPr>
          <w:rFonts w:cs="Arial"/>
          <w:bCs/>
          <w:szCs w:val="24"/>
        </w:rPr>
        <w:t xml:space="preserve">kompetencje z obszaru IT w województwie lubelskim do roku 2040 jest niezbędne z kilku </w:t>
      </w:r>
      <w:r w:rsidR="00017EDA" w:rsidRPr="00563389">
        <w:rPr>
          <w:rFonts w:cs="Arial"/>
          <w:bCs/>
          <w:szCs w:val="24"/>
        </w:rPr>
        <w:t>istotnych powodów. S</w:t>
      </w:r>
      <w:r w:rsidRPr="00563389">
        <w:rPr>
          <w:rFonts w:cs="Arial"/>
          <w:bCs/>
          <w:szCs w:val="24"/>
        </w:rPr>
        <w:t>zybki rozwój technologiczny w dziedzinie informatyki sprawia, że rynek pracy w</w:t>
      </w:r>
      <w:r w:rsidR="00563389">
        <w:rPr>
          <w:rFonts w:cs="Arial"/>
          <w:bCs/>
          <w:szCs w:val="24"/>
        </w:rPr>
        <w:t> </w:t>
      </w:r>
      <w:r w:rsidRPr="00563389">
        <w:rPr>
          <w:rFonts w:cs="Arial"/>
          <w:bCs/>
          <w:szCs w:val="24"/>
        </w:rPr>
        <w:t xml:space="preserve">sektorze IT dynamicznie ewoluuje, co wymaga ścisłej analizy przyszłych potrzeb kadrowych. </w:t>
      </w:r>
      <w:r w:rsidR="00017EDA" w:rsidRPr="00563389">
        <w:rPr>
          <w:rFonts w:cs="Arial"/>
          <w:bCs/>
          <w:szCs w:val="24"/>
        </w:rPr>
        <w:t>W</w:t>
      </w:r>
      <w:r w:rsidR="00563389">
        <w:rPr>
          <w:rFonts w:cs="Arial"/>
          <w:bCs/>
          <w:szCs w:val="24"/>
        </w:rPr>
        <w:t> </w:t>
      </w:r>
      <w:r w:rsidRPr="00563389">
        <w:rPr>
          <w:rFonts w:cs="Arial"/>
          <w:bCs/>
          <w:szCs w:val="24"/>
        </w:rPr>
        <w:t>kontekście regionalnym, województwo lubelskie może mieć swoje specyficzne potrzeby i</w:t>
      </w:r>
      <w:r w:rsidR="00563389">
        <w:rPr>
          <w:rFonts w:cs="Arial"/>
          <w:bCs/>
          <w:szCs w:val="24"/>
        </w:rPr>
        <w:t> </w:t>
      </w:r>
      <w:r w:rsidRPr="00563389">
        <w:rPr>
          <w:rFonts w:cs="Arial"/>
          <w:bCs/>
          <w:szCs w:val="24"/>
        </w:rPr>
        <w:t>możliwości rozwoju branży IT, dlatego ważne jest zrozumienie lokalnych trendów i</w:t>
      </w:r>
      <w:r w:rsidR="00A1304A" w:rsidRPr="00563389">
        <w:rPr>
          <w:rFonts w:cs="Arial"/>
          <w:bCs/>
          <w:szCs w:val="24"/>
        </w:rPr>
        <w:t> </w:t>
      </w:r>
      <w:r w:rsidRPr="00563389">
        <w:rPr>
          <w:rFonts w:cs="Arial"/>
          <w:bCs/>
          <w:szCs w:val="24"/>
        </w:rPr>
        <w:t>potencjalnych obszarów wzrostu. Ponadto, prognozowanie zapotrzebowania na kwalifikacje i</w:t>
      </w:r>
      <w:r w:rsidR="00A1304A" w:rsidRPr="00563389">
        <w:rPr>
          <w:rFonts w:cs="Arial"/>
          <w:bCs/>
          <w:szCs w:val="24"/>
        </w:rPr>
        <w:t> </w:t>
      </w:r>
      <w:r w:rsidRPr="00563389">
        <w:rPr>
          <w:rFonts w:cs="Arial"/>
          <w:bCs/>
          <w:szCs w:val="24"/>
        </w:rPr>
        <w:t>kompetencje w</w:t>
      </w:r>
      <w:r w:rsidR="00563389">
        <w:rPr>
          <w:rFonts w:cs="Arial"/>
          <w:bCs/>
          <w:szCs w:val="24"/>
        </w:rPr>
        <w:t> </w:t>
      </w:r>
      <w:r w:rsidRPr="00563389">
        <w:rPr>
          <w:rFonts w:cs="Arial"/>
          <w:bCs/>
          <w:szCs w:val="24"/>
        </w:rPr>
        <w:t>obszarze IT pozwoli na odpowiednie dostosowanie strategii edukacyjnych oraz szkoleniowych, aby zapewnić, że absolwenci szkół i uczelni będą odpowiednio wyposażeni w</w:t>
      </w:r>
      <w:r w:rsidR="00A1304A" w:rsidRPr="00563389">
        <w:rPr>
          <w:rFonts w:cs="Arial"/>
          <w:bCs/>
          <w:szCs w:val="24"/>
        </w:rPr>
        <w:t> </w:t>
      </w:r>
      <w:r w:rsidRPr="00563389">
        <w:rPr>
          <w:rFonts w:cs="Arial"/>
          <w:bCs/>
          <w:szCs w:val="24"/>
        </w:rPr>
        <w:t>umiejętności potrzebne na rynku pracy. Wreszcie, ścisłe zrozumienie przyszłych potrzeb kadrowych w obszarze IT umożliwi lokalnym władzom i firmom podejmowanie strategicznych decyzji dotyczących inwestycji w rozwój sektora oraz wspierania innowacyjności i</w:t>
      </w:r>
      <w:r w:rsidR="00A1304A" w:rsidRPr="00563389">
        <w:rPr>
          <w:rFonts w:cs="Arial"/>
          <w:bCs/>
          <w:szCs w:val="24"/>
        </w:rPr>
        <w:t> </w:t>
      </w:r>
      <w:r w:rsidRPr="00563389">
        <w:rPr>
          <w:rFonts w:cs="Arial"/>
          <w:bCs/>
          <w:szCs w:val="24"/>
        </w:rPr>
        <w:t>konkurencyjności regionu lubelskiego.</w:t>
      </w:r>
      <w:r w:rsidR="001B4261" w:rsidRPr="00563389">
        <w:rPr>
          <w:rFonts w:cs="Arial"/>
          <w:bCs/>
          <w:szCs w:val="24"/>
        </w:rPr>
        <w:t xml:space="preserve"> Wyniki badania będą istotne dla szeregu interesariuszy, wśród </w:t>
      </w:r>
      <w:r w:rsidR="00F6662A" w:rsidRPr="00563389">
        <w:rPr>
          <w:rFonts w:cs="Arial"/>
          <w:bCs/>
          <w:szCs w:val="24"/>
        </w:rPr>
        <w:t>których</w:t>
      </w:r>
      <w:r w:rsidR="001B4261" w:rsidRPr="00563389">
        <w:rPr>
          <w:rFonts w:cs="Arial"/>
          <w:bCs/>
          <w:szCs w:val="24"/>
        </w:rPr>
        <w:t xml:space="preserve"> znajdą się</w:t>
      </w:r>
      <w:r w:rsidR="00F6662A" w:rsidRPr="00563389">
        <w:rPr>
          <w:rFonts w:cs="Arial"/>
          <w:bCs/>
          <w:szCs w:val="24"/>
        </w:rPr>
        <w:t xml:space="preserve"> m.in.</w:t>
      </w:r>
      <w:r w:rsidR="001B4261" w:rsidRPr="00563389">
        <w:rPr>
          <w:rFonts w:cs="Arial"/>
          <w:bCs/>
          <w:szCs w:val="24"/>
        </w:rPr>
        <w:t xml:space="preserve">: </w:t>
      </w:r>
    </w:p>
    <w:p w14:paraId="2C9CC689" w14:textId="356358A3" w:rsidR="00F6662A" w:rsidRPr="00563389" w:rsidRDefault="00F6662A" w:rsidP="009E7CD3">
      <w:pPr>
        <w:spacing w:after="0" w:line="276" w:lineRule="auto"/>
        <w:jc w:val="both"/>
        <w:rPr>
          <w:rFonts w:cs="Arial"/>
          <w:bCs/>
          <w:szCs w:val="24"/>
        </w:rPr>
      </w:pPr>
      <w:r w:rsidRPr="00563389">
        <w:rPr>
          <w:rFonts w:cs="Arial"/>
          <w:bCs/>
          <w:szCs w:val="24"/>
        </w:rPr>
        <w:t xml:space="preserve">- </w:t>
      </w:r>
      <w:r w:rsidR="001B4261" w:rsidRPr="00563389">
        <w:rPr>
          <w:rFonts w:cs="Arial"/>
          <w:bCs/>
          <w:szCs w:val="24"/>
        </w:rPr>
        <w:t xml:space="preserve">przedsiębiorstwa i firmy IT: pozwoli im to na planowanie zasobów ludzkich, rekrutację oraz rozwój pracowników, </w:t>
      </w:r>
    </w:p>
    <w:p w14:paraId="3AA6FC8A" w14:textId="20F1C8DA" w:rsidR="00403E63" w:rsidRPr="00563389" w:rsidRDefault="00F6662A" w:rsidP="009E7CD3">
      <w:pPr>
        <w:spacing w:after="0" w:line="276" w:lineRule="auto"/>
        <w:jc w:val="both"/>
        <w:rPr>
          <w:rFonts w:cs="Arial"/>
          <w:bCs/>
          <w:szCs w:val="24"/>
        </w:rPr>
      </w:pPr>
      <w:r w:rsidRPr="00563389">
        <w:rPr>
          <w:rFonts w:cs="Arial"/>
          <w:bCs/>
          <w:szCs w:val="24"/>
        </w:rPr>
        <w:t xml:space="preserve">- </w:t>
      </w:r>
      <w:r w:rsidR="00AE5BA5" w:rsidRPr="00563389">
        <w:rPr>
          <w:rFonts w:cs="Arial"/>
          <w:bCs/>
          <w:szCs w:val="24"/>
        </w:rPr>
        <w:t>instytucje kształcenia</w:t>
      </w:r>
      <w:r w:rsidR="001B4261" w:rsidRPr="00563389">
        <w:rPr>
          <w:rFonts w:cs="Arial"/>
          <w:bCs/>
          <w:szCs w:val="24"/>
        </w:rPr>
        <w:t>: będą mogły dostosować ofertę</w:t>
      </w:r>
      <w:r w:rsidR="00392153" w:rsidRPr="00563389">
        <w:rPr>
          <w:rFonts w:cs="Arial"/>
          <w:bCs/>
          <w:szCs w:val="24"/>
        </w:rPr>
        <w:t xml:space="preserve"> </w:t>
      </w:r>
      <w:r w:rsidR="001B4261" w:rsidRPr="00563389">
        <w:rPr>
          <w:rFonts w:cs="Arial"/>
          <w:bCs/>
          <w:szCs w:val="24"/>
        </w:rPr>
        <w:t>do rzeczywistych potrzeb rynku pracy,</w:t>
      </w:r>
    </w:p>
    <w:p w14:paraId="2DBE03DA" w14:textId="77777777" w:rsidR="00403E63" w:rsidRPr="00563389" w:rsidRDefault="00403E63" w:rsidP="009E7CD3">
      <w:pPr>
        <w:spacing w:after="0" w:line="276" w:lineRule="auto"/>
        <w:jc w:val="both"/>
        <w:rPr>
          <w:rFonts w:cs="Arial"/>
          <w:bCs/>
          <w:szCs w:val="24"/>
        </w:rPr>
      </w:pPr>
      <w:r w:rsidRPr="00563389">
        <w:rPr>
          <w:rFonts w:cs="Arial"/>
          <w:bCs/>
          <w:szCs w:val="24"/>
        </w:rPr>
        <w:t xml:space="preserve">- </w:t>
      </w:r>
      <w:r w:rsidR="001B4261" w:rsidRPr="00563389">
        <w:rPr>
          <w:rFonts w:cs="Arial"/>
          <w:bCs/>
          <w:szCs w:val="24"/>
        </w:rPr>
        <w:t xml:space="preserve"> instytucje publiczne: d</w:t>
      </w:r>
      <w:r w:rsidR="00F6662A" w:rsidRPr="00563389">
        <w:rPr>
          <w:rFonts w:cs="Arial"/>
          <w:bCs/>
          <w:szCs w:val="24"/>
        </w:rPr>
        <w:t>zięki tym informacjom będą mogły</w:t>
      </w:r>
      <w:r w:rsidR="001B4261" w:rsidRPr="00563389">
        <w:rPr>
          <w:rFonts w:cs="Arial"/>
          <w:bCs/>
          <w:szCs w:val="24"/>
        </w:rPr>
        <w:t xml:space="preserve"> podejmować decyzje dotyczące alokacji środków na rozwój sektora IT, szkolenia zawodowe oraz wsparcie dla przedsiębiorstw działających w tej branży,</w:t>
      </w:r>
      <w:r w:rsidR="00F6662A" w:rsidRPr="00563389">
        <w:rPr>
          <w:rFonts w:cs="Arial"/>
          <w:bCs/>
          <w:szCs w:val="24"/>
        </w:rPr>
        <w:t xml:space="preserve"> </w:t>
      </w:r>
    </w:p>
    <w:p w14:paraId="03A553F2" w14:textId="01EFEB81" w:rsidR="001B4261" w:rsidRPr="00563389" w:rsidRDefault="00403E63" w:rsidP="009E7CD3">
      <w:pPr>
        <w:spacing w:after="0" w:line="276" w:lineRule="auto"/>
        <w:jc w:val="both"/>
        <w:rPr>
          <w:rFonts w:cs="Arial"/>
          <w:bCs/>
          <w:szCs w:val="24"/>
        </w:rPr>
      </w:pPr>
      <w:r w:rsidRPr="00563389">
        <w:rPr>
          <w:rFonts w:cs="Arial"/>
          <w:bCs/>
          <w:szCs w:val="24"/>
        </w:rPr>
        <w:t xml:space="preserve">- </w:t>
      </w:r>
      <w:r w:rsidR="001B4261" w:rsidRPr="00563389">
        <w:rPr>
          <w:rFonts w:cs="Arial"/>
          <w:bCs/>
          <w:szCs w:val="24"/>
        </w:rPr>
        <w:t>pracownicy i przyszli absolwenci: otrzymają informacje na temat przyszłych trendów na rynku pracy, co pozwoli im na lepsze planowanie kariery zawodowej i dostosowanie swoich umiejętności do oczekiwań pracodawców.</w:t>
      </w:r>
    </w:p>
    <w:p w14:paraId="6C2A6038" w14:textId="77777777" w:rsidR="00403E63" w:rsidRPr="00563389" w:rsidRDefault="00403E63" w:rsidP="009E7CD3">
      <w:pPr>
        <w:spacing w:after="0" w:line="276" w:lineRule="auto"/>
        <w:jc w:val="both"/>
        <w:rPr>
          <w:rFonts w:cs="Arial"/>
          <w:bCs/>
          <w:szCs w:val="24"/>
        </w:rPr>
      </w:pPr>
    </w:p>
    <w:p w14:paraId="12137CC1" w14:textId="0E707BFE" w:rsidR="00A945B9" w:rsidRPr="00E224AD" w:rsidRDefault="00A946BA" w:rsidP="00A5168D">
      <w:pPr>
        <w:pStyle w:val="Akapitzlist"/>
        <w:numPr>
          <w:ilvl w:val="0"/>
          <w:numId w:val="27"/>
        </w:numPr>
        <w:spacing w:line="276" w:lineRule="auto"/>
        <w:ind w:left="284" w:hanging="295"/>
        <w:jc w:val="both"/>
        <w:rPr>
          <w:rFonts w:cs="Arial"/>
          <w:b/>
          <w:bCs/>
          <w:szCs w:val="24"/>
        </w:rPr>
      </w:pPr>
      <w:r w:rsidRPr="00E224AD">
        <w:rPr>
          <w:rFonts w:cs="Arial"/>
          <w:b/>
          <w:bCs/>
          <w:szCs w:val="24"/>
        </w:rPr>
        <w:t>Przedmiot zamówienia:</w:t>
      </w:r>
    </w:p>
    <w:p w14:paraId="37A4DE60" w14:textId="23B22418" w:rsidR="006C0E8B" w:rsidRDefault="00636F61" w:rsidP="009E7CD3">
      <w:pPr>
        <w:spacing w:line="276" w:lineRule="auto"/>
        <w:jc w:val="both"/>
        <w:rPr>
          <w:rFonts w:cs="Arial"/>
          <w:bCs/>
          <w:szCs w:val="24"/>
        </w:rPr>
      </w:pPr>
      <w:r w:rsidRPr="00563389">
        <w:rPr>
          <w:rFonts w:cs="Arial"/>
          <w:bCs/>
          <w:szCs w:val="24"/>
        </w:rPr>
        <w:t xml:space="preserve">Przedmiotem zamówienia jest </w:t>
      </w:r>
      <w:r w:rsidR="002A63ED">
        <w:rPr>
          <w:rFonts w:cs="Arial"/>
          <w:bCs/>
          <w:szCs w:val="24"/>
        </w:rPr>
        <w:t>realizacja i opracowanie</w:t>
      </w:r>
      <w:r w:rsidR="001E78CD" w:rsidRPr="00563389">
        <w:rPr>
          <w:rFonts w:cs="Arial"/>
          <w:bCs/>
          <w:szCs w:val="24"/>
        </w:rPr>
        <w:t xml:space="preserve"> </w:t>
      </w:r>
      <w:r w:rsidR="00116961">
        <w:rPr>
          <w:rFonts w:cs="Arial"/>
          <w:bCs/>
          <w:szCs w:val="24"/>
        </w:rPr>
        <w:t xml:space="preserve">badania </w:t>
      </w:r>
      <w:r w:rsidR="00116961" w:rsidRPr="00116961">
        <w:rPr>
          <w:rFonts w:cs="Arial"/>
          <w:b/>
          <w:bCs/>
          <w:szCs w:val="24"/>
        </w:rPr>
        <w:t>„</w:t>
      </w:r>
      <w:r w:rsidR="00A945B9" w:rsidRPr="00563389">
        <w:rPr>
          <w:b/>
          <w:szCs w:val="24"/>
        </w:rPr>
        <w:t>Kwalifikacje i</w:t>
      </w:r>
      <w:r w:rsidR="00563389">
        <w:rPr>
          <w:b/>
          <w:szCs w:val="24"/>
        </w:rPr>
        <w:t> </w:t>
      </w:r>
      <w:r w:rsidR="00A945B9" w:rsidRPr="00563389">
        <w:rPr>
          <w:b/>
          <w:szCs w:val="24"/>
        </w:rPr>
        <w:t>kompetencje przyszłości w IT (</w:t>
      </w:r>
      <w:r w:rsidR="002A649E">
        <w:rPr>
          <w:b/>
          <w:szCs w:val="24"/>
        </w:rPr>
        <w:t>badanie delfickie</w:t>
      </w:r>
      <w:r w:rsidR="00A945B9" w:rsidRPr="00563389">
        <w:rPr>
          <w:b/>
          <w:szCs w:val="24"/>
        </w:rPr>
        <w:t>)</w:t>
      </w:r>
      <w:r w:rsidR="00116961">
        <w:rPr>
          <w:b/>
          <w:szCs w:val="24"/>
        </w:rPr>
        <w:t>”</w:t>
      </w:r>
      <w:r w:rsidR="00A945B9" w:rsidRPr="00563389">
        <w:rPr>
          <w:b/>
          <w:szCs w:val="24"/>
        </w:rPr>
        <w:t xml:space="preserve"> </w:t>
      </w:r>
      <w:r w:rsidR="008B60EE" w:rsidRPr="008B60EE">
        <w:rPr>
          <w:b/>
          <w:szCs w:val="24"/>
        </w:rPr>
        <w:t>dla Wojewódzkiego Urzędu Pracy w</w:t>
      </w:r>
      <w:r w:rsidR="00B654FB">
        <w:rPr>
          <w:b/>
          <w:szCs w:val="24"/>
        </w:rPr>
        <w:t> </w:t>
      </w:r>
      <w:r w:rsidR="008B60EE" w:rsidRPr="008B60EE">
        <w:rPr>
          <w:b/>
          <w:szCs w:val="24"/>
        </w:rPr>
        <w:t>Lublinie w ramach projektu pt. „Lubelskie Obserwatorium Rynku Pracy I” w ramach Działania 9.3. Wsparcie instytucji rynku pracy</w:t>
      </w:r>
      <w:r w:rsidR="007723D1">
        <w:rPr>
          <w:b/>
          <w:szCs w:val="24"/>
        </w:rPr>
        <w:t>,</w:t>
      </w:r>
      <w:r w:rsidR="008B60EE" w:rsidRPr="008B60EE">
        <w:rPr>
          <w:b/>
          <w:szCs w:val="24"/>
        </w:rPr>
        <w:t xml:space="preserve"> (Typ 3) Prowadzenie, publikowanie i</w:t>
      </w:r>
      <w:r w:rsidR="00E22205">
        <w:rPr>
          <w:b/>
          <w:szCs w:val="24"/>
        </w:rPr>
        <w:t> </w:t>
      </w:r>
      <w:r w:rsidR="008B60EE" w:rsidRPr="008B60EE">
        <w:rPr>
          <w:b/>
          <w:szCs w:val="24"/>
        </w:rPr>
        <w:t>upowszechnianie badań i analiz dotyczących sytuacji na regionalnym i lokalnym rynku pracy w ramach regionalnego obserwatorium rynku pracy</w:t>
      </w:r>
      <w:r w:rsidR="007723D1">
        <w:rPr>
          <w:b/>
          <w:szCs w:val="24"/>
        </w:rPr>
        <w:t>,</w:t>
      </w:r>
      <w:r w:rsidR="008B60EE" w:rsidRPr="008B60EE">
        <w:rPr>
          <w:b/>
          <w:szCs w:val="24"/>
        </w:rPr>
        <w:t xml:space="preserve"> programu Fundusze Europejskie dla Lubelskiego 2021-2027. </w:t>
      </w:r>
    </w:p>
    <w:p w14:paraId="1B2E2339" w14:textId="29DB7A93" w:rsidR="00827A68" w:rsidRDefault="00827A68" w:rsidP="00827A68">
      <w:pPr>
        <w:spacing w:line="276" w:lineRule="auto"/>
        <w:jc w:val="both"/>
        <w:rPr>
          <w:rFonts w:cs="Arial"/>
          <w:b/>
          <w:bCs/>
          <w:szCs w:val="24"/>
        </w:rPr>
      </w:pPr>
      <w:r>
        <w:rPr>
          <w:rFonts w:cs="Arial"/>
          <w:b/>
          <w:bCs/>
          <w:szCs w:val="24"/>
        </w:rPr>
        <w:t xml:space="preserve">Użyte w niniejszym Opisie Przedmiotu Zamówienia skróty </w:t>
      </w:r>
      <w:r w:rsidR="00B25665">
        <w:rPr>
          <w:rFonts w:cs="Arial"/>
          <w:b/>
          <w:bCs/>
          <w:szCs w:val="24"/>
        </w:rPr>
        <w:t xml:space="preserve">i definicje </w:t>
      </w:r>
      <w:r>
        <w:rPr>
          <w:rFonts w:cs="Arial"/>
          <w:b/>
          <w:bCs/>
          <w:szCs w:val="24"/>
        </w:rPr>
        <w:t>mają następujące znaczenie:</w:t>
      </w:r>
    </w:p>
    <w:p w14:paraId="540A0A9D" w14:textId="53688226" w:rsidR="00827A68" w:rsidRDefault="00827A68" w:rsidP="00827A68">
      <w:pPr>
        <w:spacing w:after="0" w:line="276" w:lineRule="auto"/>
        <w:jc w:val="both"/>
        <w:rPr>
          <w:rFonts w:cs="Arial"/>
          <w:bCs/>
          <w:szCs w:val="24"/>
        </w:rPr>
      </w:pPr>
      <w:r>
        <w:rPr>
          <w:rFonts w:cs="Arial"/>
          <w:b/>
          <w:bCs/>
          <w:szCs w:val="24"/>
        </w:rPr>
        <w:lastRenderedPageBreak/>
        <w:t>OPZ</w:t>
      </w:r>
      <w:r w:rsidR="007723D1">
        <w:rPr>
          <w:rFonts w:cs="Arial"/>
          <w:bCs/>
          <w:szCs w:val="24"/>
        </w:rPr>
        <w:t xml:space="preserve"> – opis przedmiotu z</w:t>
      </w:r>
      <w:r>
        <w:rPr>
          <w:rFonts w:cs="Arial"/>
          <w:bCs/>
          <w:szCs w:val="24"/>
        </w:rPr>
        <w:t>amówienia</w:t>
      </w:r>
    </w:p>
    <w:p w14:paraId="55DAECB2" w14:textId="7BB021EA" w:rsidR="004909BA" w:rsidRDefault="004909BA" w:rsidP="00827A68">
      <w:pPr>
        <w:spacing w:after="0" w:line="276" w:lineRule="auto"/>
        <w:jc w:val="both"/>
      </w:pPr>
      <w:r w:rsidRPr="004909BA">
        <w:rPr>
          <w:rFonts w:cs="Arial"/>
          <w:b/>
          <w:bCs/>
          <w:szCs w:val="24"/>
        </w:rPr>
        <w:t xml:space="preserve">IT </w:t>
      </w:r>
      <w:r>
        <w:rPr>
          <w:rFonts w:cs="Arial"/>
          <w:bCs/>
          <w:szCs w:val="24"/>
        </w:rPr>
        <w:t xml:space="preserve">(ang. </w:t>
      </w:r>
      <w:r w:rsidRPr="004909BA">
        <w:rPr>
          <w:rFonts w:cs="Arial"/>
          <w:bCs/>
          <w:szCs w:val="24"/>
        </w:rPr>
        <w:t>Information Technology</w:t>
      </w:r>
      <w:r>
        <w:rPr>
          <w:rFonts w:cs="Arial"/>
          <w:bCs/>
          <w:szCs w:val="24"/>
        </w:rPr>
        <w:t xml:space="preserve">) </w:t>
      </w:r>
      <w:r w:rsidR="00FE1E8E">
        <w:rPr>
          <w:rFonts w:cs="Arial"/>
          <w:bCs/>
          <w:szCs w:val="24"/>
        </w:rPr>
        <w:t>–</w:t>
      </w:r>
      <w:r>
        <w:rPr>
          <w:rFonts w:cs="Arial"/>
          <w:bCs/>
          <w:szCs w:val="24"/>
        </w:rPr>
        <w:t xml:space="preserve"> </w:t>
      </w:r>
      <w:r w:rsidR="00FE1E8E">
        <w:rPr>
          <w:rFonts w:cs="Arial"/>
          <w:bCs/>
          <w:szCs w:val="24"/>
        </w:rPr>
        <w:t xml:space="preserve">branża na rynku pracy </w:t>
      </w:r>
      <w:r w:rsidR="001F4502">
        <w:rPr>
          <w:rFonts w:cs="Arial"/>
          <w:bCs/>
          <w:szCs w:val="24"/>
        </w:rPr>
        <w:t>obejmująca firmy specjalizujące się w</w:t>
      </w:r>
      <w:r w:rsidR="009635C6">
        <w:rPr>
          <w:rFonts w:cs="Arial"/>
          <w:bCs/>
          <w:szCs w:val="24"/>
        </w:rPr>
        <w:t> </w:t>
      </w:r>
      <w:r w:rsidR="001F4502">
        <w:rPr>
          <w:rFonts w:cs="Arial"/>
          <w:bCs/>
          <w:szCs w:val="24"/>
        </w:rPr>
        <w:t>produktach i usługach związanych z oprogramowaniem</w:t>
      </w:r>
      <w:r w:rsidR="00BB2304">
        <w:rPr>
          <w:rFonts w:cs="Arial"/>
          <w:bCs/>
          <w:szCs w:val="24"/>
        </w:rPr>
        <w:t xml:space="preserve">, sprzętem komputerowym, systemami informacyjnymi, </w:t>
      </w:r>
      <w:proofErr w:type="spellStart"/>
      <w:r w:rsidR="00121780">
        <w:rPr>
          <w:rFonts w:cs="Arial"/>
          <w:bCs/>
          <w:szCs w:val="24"/>
        </w:rPr>
        <w:t>cyberbezpieczeństwem</w:t>
      </w:r>
      <w:proofErr w:type="spellEnd"/>
      <w:r w:rsidR="00121780">
        <w:rPr>
          <w:rFonts w:cs="Arial"/>
          <w:bCs/>
          <w:szCs w:val="24"/>
        </w:rPr>
        <w:t xml:space="preserve">, </w:t>
      </w:r>
      <w:proofErr w:type="spellStart"/>
      <w:r w:rsidR="00121780">
        <w:rPr>
          <w:rFonts w:cs="Arial"/>
          <w:bCs/>
          <w:szCs w:val="24"/>
        </w:rPr>
        <w:t>danologią</w:t>
      </w:r>
      <w:proofErr w:type="spellEnd"/>
      <w:r w:rsidR="00121780">
        <w:rPr>
          <w:rFonts w:cs="Arial"/>
          <w:bCs/>
          <w:szCs w:val="24"/>
        </w:rPr>
        <w:t xml:space="preserve"> i sztuczną inteligencją.</w:t>
      </w:r>
    </w:p>
    <w:p w14:paraId="44063813" w14:textId="1FD3E974" w:rsidR="00827A68" w:rsidRDefault="00827A68" w:rsidP="00827A68">
      <w:pPr>
        <w:spacing w:after="0" w:line="276" w:lineRule="auto"/>
        <w:jc w:val="both"/>
        <w:rPr>
          <w:rFonts w:cs="Arial"/>
          <w:bCs/>
          <w:szCs w:val="24"/>
        </w:rPr>
      </w:pPr>
      <w:r>
        <w:rPr>
          <w:rFonts w:cs="Arial"/>
          <w:b/>
          <w:bCs/>
          <w:szCs w:val="24"/>
        </w:rPr>
        <w:t>LORP I</w:t>
      </w:r>
      <w:r>
        <w:rPr>
          <w:rFonts w:cs="Arial"/>
          <w:bCs/>
          <w:szCs w:val="24"/>
        </w:rPr>
        <w:t xml:space="preserve"> </w:t>
      </w:r>
      <w:r w:rsidR="002053E6">
        <w:rPr>
          <w:rFonts w:cs="Arial"/>
          <w:bCs/>
          <w:szCs w:val="24"/>
        </w:rPr>
        <w:t>–</w:t>
      </w:r>
      <w:r>
        <w:rPr>
          <w:rFonts w:cs="Arial"/>
          <w:bCs/>
          <w:szCs w:val="24"/>
        </w:rPr>
        <w:t xml:space="preserve"> </w:t>
      </w:r>
      <w:r w:rsidR="002053E6">
        <w:rPr>
          <w:rFonts w:cs="Arial"/>
          <w:bCs/>
          <w:szCs w:val="24"/>
        </w:rPr>
        <w:t xml:space="preserve">projekt </w:t>
      </w:r>
      <w:r w:rsidR="002053E6" w:rsidRPr="002053E6">
        <w:rPr>
          <w:rFonts w:cs="Arial"/>
          <w:bCs/>
          <w:szCs w:val="24"/>
        </w:rPr>
        <w:t>„Lubelskie Obserwatorium Rynku Pracy I”</w:t>
      </w:r>
    </w:p>
    <w:p w14:paraId="40F15045" w14:textId="41918998" w:rsidR="00B25665" w:rsidRDefault="00B25665" w:rsidP="00B25665">
      <w:pPr>
        <w:spacing w:after="0" w:line="276" w:lineRule="auto"/>
        <w:jc w:val="both"/>
        <w:rPr>
          <w:bCs/>
        </w:rPr>
      </w:pPr>
      <w:r w:rsidRPr="00B25665">
        <w:rPr>
          <w:b/>
          <w:bCs/>
        </w:rPr>
        <w:t>Data umowy</w:t>
      </w:r>
      <w:r w:rsidRPr="00B25665">
        <w:rPr>
          <w:bCs/>
        </w:rPr>
        <w:t xml:space="preserve"> – data zawarcia wskazana w komparyc</w:t>
      </w:r>
      <w:r w:rsidR="00C456FD">
        <w:rPr>
          <w:bCs/>
        </w:rPr>
        <w:t>ji umowy podpisanej z wybranym W</w:t>
      </w:r>
      <w:r w:rsidRPr="00B25665">
        <w:rPr>
          <w:bCs/>
        </w:rPr>
        <w:t>ykonawcą</w:t>
      </w:r>
    </w:p>
    <w:p w14:paraId="73E34F53" w14:textId="763CD65E" w:rsidR="000C4E8E" w:rsidRDefault="00F16B83" w:rsidP="000C4E8E">
      <w:pPr>
        <w:spacing w:after="0" w:line="276" w:lineRule="auto"/>
        <w:jc w:val="both"/>
        <w:rPr>
          <w:rFonts w:cs="Arial"/>
          <w:bCs/>
          <w:szCs w:val="24"/>
        </w:rPr>
      </w:pPr>
      <w:r>
        <w:rPr>
          <w:rFonts w:cs="Arial"/>
          <w:b/>
          <w:bCs/>
          <w:szCs w:val="24"/>
        </w:rPr>
        <w:t>O</w:t>
      </w:r>
      <w:r w:rsidR="000C4E8E" w:rsidRPr="000C4E8E">
        <w:rPr>
          <w:rFonts w:cs="Arial"/>
          <w:b/>
          <w:bCs/>
          <w:szCs w:val="24"/>
        </w:rPr>
        <w:t xml:space="preserve">pracowanie dotyczące rynku pracy </w:t>
      </w:r>
      <w:r w:rsidR="000C4E8E" w:rsidRPr="000C4E8E">
        <w:rPr>
          <w:rFonts w:cs="Arial"/>
          <w:bCs/>
          <w:szCs w:val="24"/>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34C19AA5" w14:textId="34216046" w:rsidR="00F30644" w:rsidRPr="00563389" w:rsidRDefault="00F30644" w:rsidP="00F30644">
      <w:pPr>
        <w:spacing w:line="276" w:lineRule="auto"/>
        <w:jc w:val="both"/>
        <w:rPr>
          <w:rFonts w:cs="Arial"/>
          <w:szCs w:val="24"/>
        </w:rPr>
      </w:pPr>
      <w:r>
        <w:rPr>
          <w:rFonts w:cs="Arial"/>
          <w:b/>
          <w:bCs/>
          <w:szCs w:val="24"/>
        </w:rPr>
        <w:t>Technika</w:t>
      </w:r>
      <w:r w:rsidRPr="00914264">
        <w:rPr>
          <w:rFonts w:cs="Arial"/>
          <w:b/>
          <w:bCs/>
          <w:szCs w:val="24"/>
        </w:rPr>
        <w:t xml:space="preserve"> delficka</w:t>
      </w:r>
      <w:r>
        <w:rPr>
          <w:rFonts w:cs="Arial"/>
          <w:szCs w:val="24"/>
        </w:rPr>
        <w:t xml:space="preserve"> (ang. </w:t>
      </w:r>
      <w:r w:rsidRPr="00563389">
        <w:rPr>
          <w:rFonts w:cs="Arial"/>
          <w:szCs w:val="24"/>
        </w:rPr>
        <w:t>Delphi</w:t>
      </w:r>
      <w:r>
        <w:rPr>
          <w:rFonts w:cs="Arial"/>
          <w:szCs w:val="24"/>
        </w:rPr>
        <w:t xml:space="preserve"> Method)</w:t>
      </w:r>
      <w:r w:rsidRPr="00563389">
        <w:rPr>
          <w:rFonts w:cs="Arial"/>
          <w:szCs w:val="24"/>
        </w:rPr>
        <w:t xml:space="preserve"> – technika badawcza wykorzystywana do prognozowania zjawisk. W badaniu realizowanym techniką delficką biorą udział eksperci i znawcy przedmiotu (pozostają oni dla siebie anonimowi), do których rozsyłane są ankiety, zawierające pytania dotyczące przyszłych zjawisk i</w:t>
      </w:r>
      <w:r>
        <w:rPr>
          <w:rFonts w:cs="Arial"/>
          <w:szCs w:val="24"/>
        </w:rPr>
        <w:t> </w:t>
      </w:r>
      <w:r w:rsidRPr="00563389">
        <w:rPr>
          <w:rFonts w:cs="Arial"/>
          <w:szCs w:val="24"/>
        </w:rPr>
        <w:t>wydarzeń. Zamawiający dopuszcza realizację badania delfickiego z wykorzystaniem ankiety internetowej. Dzięki uzyskanym odpowiedziom następuje zidentyfikowanie zbliżonych poglądów. Opracowane wyniki są ponownie przedstawiane ekspertom (razem z listą anonimowych uwag i</w:t>
      </w:r>
      <w:r>
        <w:rPr>
          <w:rFonts w:cs="Arial"/>
          <w:szCs w:val="24"/>
        </w:rPr>
        <w:t> </w:t>
      </w:r>
      <w:r w:rsidRPr="00563389">
        <w:rPr>
          <w:rFonts w:cs="Arial"/>
          <w:szCs w:val="24"/>
        </w:rPr>
        <w:t>uzasadnieniem propozycji). Eksperci rozważają problem w</w:t>
      </w:r>
      <w:r w:rsidR="009635C6">
        <w:rPr>
          <w:rFonts w:cs="Arial"/>
          <w:szCs w:val="24"/>
        </w:rPr>
        <w:t> </w:t>
      </w:r>
      <w:r w:rsidRPr="00563389">
        <w:rPr>
          <w:rFonts w:cs="Arial"/>
          <w:szCs w:val="24"/>
        </w:rPr>
        <w:t>kolejnych rundach, podczas których uzyskuje się względnie jednolite opinie na dany temat (prognozy).</w:t>
      </w:r>
    </w:p>
    <w:p w14:paraId="4F1C6896" w14:textId="77777777" w:rsidR="00A55299" w:rsidRPr="00B25665" w:rsidRDefault="00A55299" w:rsidP="00B25665">
      <w:pPr>
        <w:spacing w:after="0" w:line="276" w:lineRule="auto"/>
        <w:jc w:val="both"/>
        <w:rPr>
          <w:b/>
          <w:bCs/>
        </w:rPr>
      </w:pPr>
    </w:p>
    <w:p w14:paraId="656CDF80" w14:textId="707D4DEF" w:rsidR="000B7290" w:rsidRPr="00E224AD" w:rsidRDefault="000B7290" w:rsidP="00A5168D">
      <w:pPr>
        <w:pStyle w:val="Akapitzlist"/>
        <w:numPr>
          <w:ilvl w:val="0"/>
          <w:numId w:val="27"/>
        </w:numPr>
        <w:spacing w:line="276" w:lineRule="auto"/>
        <w:ind w:left="426" w:hanging="437"/>
        <w:jc w:val="both"/>
        <w:rPr>
          <w:rFonts w:cs="Arial"/>
          <w:b/>
          <w:bCs/>
          <w:szCs w:val="24"/>
        </w:rPr>
      </w:pPr>
      <w:r w:rsidRPr="00E224AD">
        <w:rPr>
          <w:rFonts w:cs="Arial"/>
          <w:b/>
          <w:bCs/>
          <w:szCs w:val="24"/>
        </w:rPr>
        <w:t>Cel badania:</w:t>
      </w:r>
    </w:p>
    <w:p w14:paraId="1F0FDE56" w14:textId="4C2FD45B" w:rsidR="000B7290" w:rsidRPr="00563389" w:rsidRDefault="001C6046" w:rsidP="009E7CD3">
      <w:pPr>
        <w:spacing w:line="276" w:lineRule="auto"/>
        <w:jc w:val="both"/>
        <w:rPr>
          <w:rFonts w:cs="Arial"/>
          <w:szCs w:val="24"/>
        </w:rPr>
      </w:pPr>
      <w:r w:rsidRPr="00563389">
        <w:rPr>
          <w:rFonts w:cs="Arial"/>
          <w:szCs w:val="24"/>
        </w:rPr>
        <w:t>Główny</w:t>
      </w:r>
      <w:r w:rsidR="00A53729" w:rsidRPr="00563389">
        <w:rPr>
          <w:rFonts w:cs="Arial"/>
          <w:szCs w:val="24"/>
        </w:rPr>
        <w:t xml:space="preserve">m celem przedsięwzięcia jest </w:t>
      </w:r>
      <w:r w:rsidR="00A945B9" w:rsidRPr="00563389">
        <w:rPr>
          <w:rFonts w:cs="Arial"/>
          <w:szCs w:val="24"/>
        </w:rPr>
        <w:t xml:space="preserve">prognoza zapotrzebowania na kwalifikacje i kompetencje z obszaru IT w województwie lubelskim do roku 2040 na podstawie opinii specjalistów. </w:t>
      </w:r>
    </w:p>
    <w:p w14:paraId="0974746C" w14:textId="77777777" w:rsidR="00E372B6" w:rsidRPr="00563389" w:rsidRDefault="00E372B6" w:rsidP="009E7CD3">
      <w:pPr>
        <w:spacing w:line="276" w:lineRule="auto"/>
        <w:jc w:val="both"/>
        <w:rPr>
          <w:rFonts w:cs="Arial"/>
          <w:b/>
          <w:bCs/>
          <w:szCs w:val="24"/>
        </w:rPr>
      </w:pPr>
    </w:p>
    <w:p w14:paraId="466A80E8" w14:textId="4FC70C82" w:rsidR="001C6046" w:rsidRPr="00563389" w:rsidRDefault="000B7290" w:rsidP="009E7CD3">
      <w:pPr>
        <w:spacing w:line="276" w:lineRule="auto"/>
        <w:jc w:val="both"/>
        <w:rPr>
          <w:rFonts w:cs="Arial"/>
          <w:b/>
          <w:bCs/>
          <w:szCs w:val="24"/>
        </w:rPr>
      </w:pPr>
      <w:r w:rsidRPr="00563389">
        <w:rPr>
          <w:rFonts w:cs="Arial"/>
          <w:b/>
          <w:bCs/>
          <w:szCs w:val="24"/>
        </w:rPr>
        <w:t>Cel główny badania będzie zrealizowany przez osiągni</w:t>
      </w:r>
      <w:r w:rsidR="006834FC">
        <w:rPr>
          <w:rFonts w:cs="Arial"/>
          <w:b/>
          <w:bCs/>
          <w:szCs w:val="24"/>
        </w:rPr>
        <w:t>ę</w:t>
      </w:r>
      <w:r w:rsidRPr="00563389">
        <w:rPr>
          <w:rFonts w:cs="Arial"/>
          <w:b/>
          <w:bCs/>
          <w:szCs w:val="24"/>
        </w:rPr>
        <w:t>cie celów szczegółowych:</w:t>
      </w:r>
    </w:p>
    <w:p w14:paraId="403C25CC" w14:textId="36B53674" w:rsidR="00C651D6" w:rsidRPr="00563389" w:rsidRDefault="00C651D6" w:rsidP="009E7CD3">
      <w:pPr>
        <w:pStyle w:val="Akapitzlist"/>
        <w:numPr>
          <w:ilvl w:val="0"/>
          <w:numId w:val="21"/>
        </w:numPr>
        <w:spacing w:after="0" w:line="276" w:lineRule="auto"/>
        <w:jc w:val="both"/>
        <w:rPr>
          <w:rFonts w:cs="Arial"/>
          <w:bCs/>
          <w:szCs w:val="24"/>
        </w:rPr>
      </w:pPr>
      <w:r w:rsidRPr="00563389">
        <w:rPr>
          <w:rFonts w:cs="Arial"/>
          <w:bCs/>
          <w:szCs w:val="24"/>
        </w:rPr>
        <w:t>Określenie trendów dotyczących zapotrzebowania na kwalifikacje i kompetencje z obszaru IT w województwie lubelskim w perspektywie 2040 roku</w:t>
      </w:r>
      <w:r w:rsidR="00C91D36" w:rsidRPr="00563389">
        <w:rPr>
          <w:rFonts w:cs="Arial"/>
          <w:bCs/>
          <w:szCs w:val="24"/>
        </w:rPr>
        <w:t xml:space="preserve"> np. w oparciu o normę </w:t>
      </w:r>
      <w:r w:rsidR="00C91D36" w:rsidRPr="00563389">
        <w:rPr>
          <w:rFonts w:cs="Arial"/>
          <w:bCs/>
          <w:i/>
          <w:iCs/>
          <w:szCs w:val="24"/>
        </w:rPr>
        <w:t>EN 16234-1:2019 e-</w:t>
      </w:r>
      <w:proofErr w:type="spellStart"/>
      <w:r w:rsidR="00C91D36" w:rsidRPr="00563389">
        <w:rPr>
          <w:rFonts w:cs="Arial"/>
          <w:bCs/>
          <w:i/>
          <w:iCs/>
          <w:szCs w:val="24"/>
        </w:rPr>
        <w:t>Competence</w:t>
      </w:r>
      <w:proofErr w:type="spellEnd"/>
      <w:r w:rsidR="00C91D36" w:rsidRPr="00563389">
        <w:rPr>
          <w:rFonts w:cs="Arial"/>
          <w:bCs/>
          <w:i/>
          <w:iCs/>
          <w:szCs w:val="24"/>
        </w:rPr>
        <w:t xml:space="preserve"> Framework (e-CF) – A </w:t>
      </w:r>
      <w:proofErr w:type="spellStart"/>
      <w:r w:rsidR="00C91D36" w:rsidRPr="00563389">
        <w:rPr>
          <w:rFonts w:cs="Arial"/>
          <w:bCs/>
          <w:i/>
          <w:iCs/>
          <w:szCs w:val="24"/>
        </w:rPr>
        <w:t>common</w:t>
      </w:r>
      <w:proofErr w:type="spellEnd"/>
      <w:r w:rsidR="00C91D36" w:rsidRPr="00563389">
        <w:rPr>
          <w:rFonts w:cs="Arial"/>
          <w:bCs/>
          <w:i/>
          <w:iCs/>
          <w:szCs w:val="24"/>
        </w:rPr>
        <w:t xml:space="preserve"> </w:t>
      </w:r>
      <w:proofErr w:type="spellStart"/>
      <w:r w:rsidR="00C91D36" w:rsidRPr="00563389">
        <w:rPr>
          <w:rFonts w:cs="Arial"/>
          <w:bCs/>
          <w:i/>
          <w:iCs/>
          <w:szCs w:val="24"/>
        </w:rPr>
        <w:t>European</w:t>
      </w:r>
      <w:proofErr w:type="spellEnd"/>
      <w:r w:rsidR="00C91D36" w:rsidRPr="00563389">
        <w:rPr>
          <w:rFonts w:cs="Arial"/>
          <w:bCs/>
          <w:i/>
          <w:iCs/>
          <w:szCs w:val="24"/>
        </w:rPr>
        <w:t xml:space="preserve"> Framework for ICT </w:t>
      </w:r>
      <w:proofErr w:type="spellStart"/>
      <w:r w:rsidR="00C91D36" w:rsidRPr="00563389">
        <w:rPr>
          <w:rFonts w:cs="Arial"/>
          <w:bCs/>
          <w:i/>
          <w:iCs/>
          <w:szCs w:val="24"/>
        </w:rPr>
        <w:t>Professionals</w:t>
      </w:r>
      <w:proofErr w:type="spellEnd"/>
      <w:r w:rsidR="00C91D36" w:rsidRPr="00563389">
        <w:rPr>
          <w:rFonts w:cs="Arial"/>
          <w:bCs/>
          <w:i/>
          <w:iCs/>
          <w:szCs w:val="24"/>
        </w:rPr>
        <w:t xml:space="preserve"> in </w:t>
      </w:r>
      <w:proofErr w:type="spellStart"/>
      <w:r w:rsidR="00C91D36" w:rsidRPr="00563389">
        <w:rPr>
          <w:rFonts w:cs="Arial"/>
          <w:bCs/>
          <w:i/>
          <w:iCs/>
          <w:szCs w:val="24"/>
        </w:rPr>
        <w:t>all</w:t>
      </w:r>
      <w:proofErr w:type="spellEnd"/>
      <w:r w:rsidR="00C91D36" w:rsidRPr="00563389">
        <w:rPr>
          <w:rFonts w:cs="Arial"/>
          <w:bCs/>
          <w:i/>
          <w:iCs/>
          <w:szCs w:val="24"/>
        </w:rPr>
        <w:t xml:space="preserve"> </w:t>
      </w:r>
      <w:proofErr w:type="spellStart"/>
      <w:r w:rsidR="00C91D36" w:rsidRPr="00563389">
        <w:rPr>
          <w:rFonts w:cs="Arial"/>
          <w:bCs/>
          <w:i/>
          <w:iCs/>
          <w:szCs w:val="24"/>
        </w:rPr>
        <w:t>industry</w:t>
      </w:r>
      <w:proofErr w:type="spellEnd"/>
      <w:r w:rsidR="00C91D36" w:rsidRPr="00563389">
        <w:rPr>
          <w:rFonts w:cs="Arial"/>
          <w:bCs/>
          <w:i/>
          <w:iCs/>
          <w:szCs w:val="24"/>
        </w:rPr>
        <w:t xml:space="preserve"> </w:t>
      </w:r>
      <w:proofErr w:type="spellStart"/>
      <w:r w:rsidR="00C91D36" w:rsidRPr="00563389">
        <w:rPr>
          <w:rFonts w:cs="Arial"/>
          <w:bCs/>
          <w:i/>
          <w:iCs/>
          <w:szCs w:val="24"/>
        </w:rPr>
        <w:t>sectors</w:t>
      </w:r>
      <w:proofErr w:type="spellEnd"/>
      <w:r w:rsidR="00C91D36" w:rsidRPr="00563389">
        <w:rPr>
          <w:rFonts w:cs="Arial"/>
          <w:bCs/>
          <w:i/>
          <w:iCs/>
          <w:szCs w:val="24"/>
        </w:rPr>
        <w:t xml:space="preserve"> - Part 1: Framework</w:t>
      </w:r>
      <w:r w:rsidR="0043765E" w:rsidRPr="00563389">
        <w:rPr>
          <w:rFonts w:cs="Arial"/>
          <w:bCs/>
          <w:i/>
          <w:iCs/>
          <w:szCs w:val="24"/>
        </w:rPr>
        <w:t xml:space="preserve"> </w:t>
      </w:r>
      <w:r w:rsidR="0043765E" w:rsidRPr="00563389">
        <w:rPr>
          <w:rFonts w:cs="Arial"/>
          <w:bCs/>
          <w:szCs w:val="24"/>
        </w:rPr>
        <w:t>(lub nowszą)</w:t>
      </w:r>
      <w:r w:rsidR="00C91D36" w:rsidRPr="00563389">
        <w:rPr>
          <w:rFonts w:cs="Arial"/>
          <w:bCs/>
          <w:szCs w:val="24"/>
        </w:rPr>
        <w:t>, która dotyczy 41 kompetencji wymaganych i stosowanych w działalności związanej z technologiami informacyjnymi i komunikacyjnymi (ICT), wykorzystującej wspólny język i kompetencje</w:t>
      </w:r>
      <w:r w:rsidR="00161FFD" w:rsidRPr="00563389">
        <w:rPr>
          <w:rFonts w:cs="Arial"/>
          <w:bCs/>
          <w:szCs w:val="24"/>
        </w:rPr>
        <w:t xml:space="preserve"> oraz</w:t>
      </w:r>
      <w:r w:rsidR="00C91D36" w:rsidRPr="00563389">
        <w:rPr>
          <w:rFonts w:cs="Arial"/>
          <w:bCs/>
          <w:szCs w:val="24"/>
        </w:rPr>
        <w:t xml:space="preserve"> poziomy umiejętności</w:t>
      </w:r>
      <w:r w:rsidR="0083673E" w:rsidRPr="00563389">
        <w:rPr>
          <w:rFonts w:cs="Arial"/>
          <w:bCs/>
          <w:szCs w:val="24"/>
        </w:rPr>
        <w:t xml:space="preserve"> lub Sektorową Ramę Kwalifikacji dla sektora </w:t>
      </w:r>
      <w:r w:rsidR="009744C4">
        <w:rPr>
          <w:rFonts w:cs="Arial"/>
          <w:bCs/>
          <w:szCs w:val="24"/>
        </w:rPr>
        <w:t>i</w:t>
      </w:r>
      <w:r w:rsidR="0083673E" w:rsidRPr="00563389">
        <w:rPr>
          <w:rFonts w:cs="Arial"/>
          <w:bCs/>
          <w:szCs w:val="24"/>
        </w:rPr>
        <w:t>nformatycznego</w:t>
      </w:r>
      <w:r w:rsidR="005E4360" w:rsidRPr="00563389">
        <w:rPr>
          <w:rFonts w:cs="Arial"/>
          <w:bCs/>
          <w:szCs w:val="24"/>
        </w:rPr>
        <w:t>.</w:t>
      </w:r>
    </w:p>
    <w:p w14:paraId="72751147" w14:textId="07483B5A" w:rsidR="00C651D6" w:rsidRPr="00563389" w:rsidRDefault="00C651D6" w:rsidP="009E7CD3">
      <w:pPr>
        <w:pStyle w:val="Akapitzlist"/>
        <w:numPr>
          <w:ilvl w:val="0"/>
          <w:numId w:val="21"/>
        </w:numPr>
        <w:spacing w:line="276" w:lineRule="auto"/>
        <w:jc w:val="both"/>
        <w:rPr>
          <w:rFonts w:cs="Arial"/>
          <w:bCs/>
          <w:szCs w:val="24"/>
        </w:rPr>
      </w:pPr>
      <w:r w:rsidRPr="00563389">
        <w:rPr>
          <w:rFonts w:cs="Arial"/>
          <w:bCs/>
          <w:szCs w:val="24"/>
        </w:rPr>
        <w:t>Określenie rodzajów kompetencji oraz formalnych kwalifikacji</w:t>
      </w:r>
      <w:r w:rsidR="00EF5F33" w:rsidRPr="00563389">
        <w:rPr>
          <w:rFonts w:cs="Arial"/>
          <w:bCs/>
          <w:szCs w:val="24"/>
        </w:rPr>
        <w:t xml:space="preserve"> w obszarze IT</w:t>
      </w:r>
      <w:r w:rsidRPr="00563389">
        <w:rPr>
          <w:rFonts w:cs="Arial"/>
          <w:bCs/>
          <w:szCs w:val="24"/>
        </w:rPr>
        <w:t>, na które zwiększy się zap</w:t>
      </w:r>
      <w:r w:rsidR="00EF5F33" w:rsidRPr="00563389">
        <w:rPr>
          <w:rFonts w:cs="Arial"/>
          <w:bCs/>
          <w:szCs w:val="24"/>
        </w:rPr>
        <w:t>otrzebowanie w perspektywie 2040 roku.</w:t>
      </w:r>
      <w:r w:rsidRPr="00563389">
        <w:rPr>
          <w:rFonts w:cs="Arial"/>
          <w:bCs/>
          <w:szCs w:val="24"/>
        </w:rPr>
        <w:t xml:space="preserve"> </w:t>
      </w:r>
    </w:p>
    <w:p w14:paraId="79198F95" w14:textId="7016C600" w:rsidR="006226CE" w:rsidRPr="00563389" w:rsidRDefault="006226CE" w:rsidP="009E7CD3">
      <w:pPr>
        <w:pStyle w:val="Akapitzlist"/>
        <w:numPr>
          <w:ilvl w:val="0"/>
          <w:numId w:val="21"/>
        </w:numPr>
        <w:spacing w:line="276" w:lineRule="auto"/>
        <w:jc w:val="both"/>
        <w:rPr>
          <w:rFonts w:cs="Arial"/>
          <w:bCs/>
          <w:szCs w:val="24"/>
        </w:rPr>
      </w:pPr>
      <w:r w:rsidRPr="00563389">
        <w:rPr>
          <w:rFonts w:cs="Arial"/>
          <w:bCs/>
          <w:szCs w:val="24"/>
        </w:rPr>
        <w:t xml:space="preserve">Określenie rodzajów kompetencji oraz formalnych kwalifikacji w obszarze IT, na które zmniejszy się zapotrzebowanie w perspektywie 2040 roku. </w:t>
      </w:r>
    </w:p>
    <w:p w14:paraId="15F67DBA" w14:textId="61047566" w:rsidR="00D55776" w:rsidRPr="00563389" w:rsidRDefault="00D55776" w:rsidP="009E7CD3">
      <w:pPr>
        <w:pStyle w:val="Akapitzlist"/>
        <w:numPr>
          <w:ilvl w:val="0"/>
          <w:numId w:val="21"/>
        </w:numPr>
        <w:spacing w:line="276" w:lineRule="auto"/>
        <w:jc w:val="both"/>
        <w:rPr>
          <w:rFonts w:cs="Arial"/>
          <w:bCs/>
          <w:szCs w:val="24"/>
        </w:rPr>
      </w:pPr>
      <w:r w:rsidRPr="00563389">
        <w:rPr>
          <w:rFonts w:cs="Arial"/>
          <w:bCs/>
          <w:szCs w:val="24"/>
        </w:rPr>
        <w:t>Określenie rodzajów kompetencji oraz formalnych kwalifikacji</w:t>
      </w:r>
      <w:r w:rsidRPr="00563389">
        <w:rPr>
          <w:szCs w:val="24"/>
        </w:rPr>
        <w:t xml:space="preserve"> </w:t>
      </w:r>
      <w:r w:rsidRPr="00563389">
        <w:rPr>
          <w:rFonts w:cs="Arial"/>
          <w:bCs/>
          <w:szCs w:val="24"/>
        </w:rPr>
        <w:t>w obszarze IT, na które zapotrzebowanie w perspektywie 2040 roku nie ulegnie zmianie.</w:t>
      </w:r>
    </w:p>
    <w:p w14:paraId="2C420976" w14:textId="09918B04" w:rsidR="00D55776" w:rsidRPr="00563389" w:rsidRDefault="00D55776" w:rsidP="009E7CD3">
      <w:pPr>
        <w:pStyle w:val="Akapitzlist"/>
        <w:numPr>
          <w:ilvl w:val="0"/>
          <w:numId w:val="21"/>
        </w:numPr>
        <w:spacing w:line="276" w:lineRule="auto"/>
        <w:jc w:val="both"/>
        <w:rPr>
          <w:rFonts w:cs="Arial"/>
          <w:bCs/>
          <w:szCs w:val="24"/>
        </w:rPr>
      </w:pPr>
      <w:r w:rsidRPr="00563389">
        <w:rPr>
          <w:rFonts w:cs="Arial"/>
          <w:bCs/>
          <w:szCs w:val="24"/>
        </w:rPr>
        <w:t>Określenie rodzajów kompetencji oraz formalnych kwalifikacji w obszarze IT, na które zapotrzebowanie dopiero się pojawi, w okresie do 2040 r.</w:t>
      </w:r>
    </w:p>
    <w:p w14:paraId="7C71B2E1" w14:textId="1EBD972D" w:rsidR="00D55776" w:rsidRPr="00563389" w:rsidRDefault="00D55776" w:rsidP="009E7CD3">
      <w:pPr>
        <w:pStyle w:val="Akapitzlist"/>
        <w:numPr>
          <w:ilvl w:val="0"/>
          <w:numId w:val="21"/>
        </w:numPr>
        <w:spacing w:line="276" w:lineRule="auto"/>
        <w:jc w:val="both"/>
        <w:rPr>
          <w:rFonts w:cs="Arial"/>
          <w:bCs/>
          <w:szCs w:val="24"/>
        </w:rPr>
      </w:pPr>
      <w:r w:rsidRPr="00563389">
        <w:rPr>
          <w:rFonts w:cs="Arial"/>
          <w:bCs/>
          <w:szCs w:val="24"/>
        </w:rPr>
        <w:lastRenderedPageBreak/>
        <w:t>Określenie kierunków i sposobów rozwoju kształcenia kompetencji oraz zdobywania kwalifikacji w obszarze IT w regionie lubelskim (rekomendacje organizacyjne i merytoryczne), na które zwiększy się zapotrzebowanie do roku 2040.</w:t>
      </w:r>
    </w:p>
    <w:p w14:paraId="30E858BA" w14:textId="55A1388E" w:rsidR="00D55776" w:rsidRPr="00563389" w:rsidRDefault="00D55776" w:rsidP="009E7CD3">
      <w:pPr>
        <w:pStyle w:val="Akapitzlist"/>
        <w:numPr>
          <w:ilvl w:val="0"/>
          <w:numId w:val="21"/>
        </w:numPr>
        <w:spacing w:line="276" w:lineRule="auto"/>
        <w:jc w:val="both"/>
        <w:rPr>
          <w:rFonts w:cs="Arial"/>
          <w:bCs/>
          <w:szCs w:val="24"/>
        </w:rPr>
      </w:pPr>
      <w:r w:rsidRPr="00563389">
        <w:rPr>
          <w:rFonts w:cs="Arial"/>
          <w:bCs/>
          <w:szCs w:val="24"/>
        </w:rPr>
        <w:t>Określenie czynników wpływu na wzrost/spadek zapotrzebowania na określone kompetencje oraz formalne kwalifikacje w obszarze IT, w badanej perspektywie czasowej.</w:t>
      </w:r>
      <w:r w:rsidR="005C1B83" w:rsidRPr="00563389">
        <w:rPr>
          <w:szCs w:val="24"/>
        </w:rPr>
        <w:t xml:space="preserve"> </w:t>
      </w:r>
      <w:r w:rsidR="00563596" w:rsidRPr="00563389">
        <w:rPr>
          <w:szCs w:val="24"/>
        </w:rPr>
        <w:t>Uwzględnienie w</w:t>
      </w:r>
      <w:r w:rsidR="005C1B83" w:rsidRPr="00563389">
        <w:rPr>
          <w:rFonts w:cs="Arial"/>
          <w:bCs/>
          <w:szCs w:val="24"/>
        </w:rPr>
        <w:t>pływ</w:t>
      </w:r>
      <w:r w:rsidR="00563596" w:rsidRPr="00563389">
        <w:rPr>
          <w:rFonts w:cs="Arial"/>
          <w:bCs/>
          <w:szCs w:val="24"/>
        </w:rPr>
        <w:t>u</w:t>
      </w:r>
      <w:r w:rsidR="005C1B83" w:rsidRPr="00563389">
        <w:rPr>
          <w:rFonts w:cs="Arial"/>
          <w:bCs/>
          <w:szCs w:val="24"/>
        </w:rPr>
        <w:t xml:space="preserve"> trendów rozwojowych nowych technologii na potrzeby kompetencyjne sektora IT</w:t>
      </w:r>
      <w:r w:rsidR="00574077" w:rsidRPr="00563389">
        <w:rPr>
          <w:rFonts w:cs="Arial"/>
          <w:bCs/>
          <w:szCs w:val="24"/>
        </w:rPr>
        <w:t>,</w:t>
      </w:r>
      <w:r w:rsidR="00563596" w:rsidRPr="00563389">
        <w:rPr>
          <w:rFonts w:cs="Arial"/>
          <w:bCs/>
          <w:szCs w:val="24"/>
        </w:rPr>
        <w:t xml:space="preserve"> wymienianych np. w publikacjach </w:t>
      </w:r>
      <w:r w:rsidR="00AE5A26" w:rsidRPr="00563389">
        <w:rPr>
          <w:rFonts w:cs="Arial"/>
          <w:bCs/>
          <w:szCs w:val="24"/>
        </w:rPr>
        <w:t>Sektorowej Rady ds. Kompetencji – Informatyka.</w:t>
      </w:r>
    </w:p>
    <w:p w14:paraId="7E9F300F" w14:textId="45A6328B" w:rsidR="00A945B9" w:rsidRPr="00563389" w:rsidRDefault="00A945B9" w:rsidP="009E7CD3">
      <w:pPr>
        <w:pStyle w:val="Akapitzlist"/>
        <w:numPr>
          <w:ilvl w:val="0"/>
          <w:numId w:val="21"/>
        </w:numPr>
        <w:spacing w:after="0" w:line="276" w:lineRule="auto"/>
        <w:jc w:val="both"/>
        <w:rPr>
          <w:rFonts w:cs="Arial"/>
          <w:bCs/>
          <w:szCs w:val="24"/>
        </w:rPr>
      </w:pPr>
      <w:r w:rsidRPr="00563389">
        <w:rPr>
          <w:rFonts w:cs="Arial"/>
          <w:bCs/>
          <w:szCs w:val="24"/>
        </w:rPr>
        <w:t>Analiza i ocena roli sektora IT w gospodarce woj</w:t>
      </w:r>
      <w:r w:rsidR="004E619E" w:rsidRPr="00563389">
        <w:rPr>
          <w:rFonts w:cs="Arial"/>
          <w:bCs/>
          <w:szCs w:val="24"/>
        </w:rPr>
        <w:t xml:space="preserve">ewództwie </w:t>
      </w:r>
      <w:r w:rsidRPr="00563389">
        <w:rPr>
          <w:rFonts w:cs="Arial"/>
          <w:bCs/>
          <w:szCs w:val="24"/>
        </w:rPr>
        <w:t xml:space="preserve">lubelskim w ujęciu regionalnym, krajowym i międzynarodowym. </w:t>
      </w:r>
    </w:p>
    <w:p w14:paraId="527D8895" w14:textId="77777777" w:rsidR="00A945B9" w:rsidRPr="00563389" w:rsidRDefault="00A945B9" w:rsidP="009E7CD3">
      <w:pPr>
        <w:pStyle w:val="Akapitzlist"/>
        <w:numPr>
          <w:ilvl w:val="0"/>
          <w:numId w:val="21"/>
        </w:numPr>
        <w:spacing w:after="0" w:line="276" w:lineRule="auto"/>
        <w:jc w:val="both"/>
        <w:rPr>
          <w:rFonts w:cs="Arial"/>
          <w:bCs/>
          <w:szCs w:val="24"/>
        </w:rPr>
      </w:pPr>
      <w:r w:rsidRPr="00563389">
        <w:rPr>
          <w:rFonts w:cs="Arial"/>
          <w:bCs/>
          <w:szCs w:val="24"/>
        </w:rPr>
        <w:t>Analiza i ocena wpływu sektora IT na sytuację na regionalnym rynku pracy.</w:t>
      </w:r>
    </w:p>
    <w:p w14:paraId="170F0D1A" w14:textId="77777777" w:rsidR="00BA3A20" w:rsidRPr="00563389" w:rsidRDefault="00BA3A20" w:rsidP="009E7CD3">
      <w:pPr>
        <w:pStyle w:val="Akapitzlist"/>
        <w:spacing w:after="0" w:line="276" w:lineRule="auto"/>
        <w:jc w:val="both"/>
        <w:rPr>
          <w:rFonts w:cs="Arial"/>
          <w:bCs/>
          <w:szCs w:val="24"/>
        </w:rPr>
      </w:pPr>
    </w:p>
    <w:p w14:paraId="29D47EEB" w14:textId="06F733FA" w:rsidR="00A945B9" w:rsidRPr="00563389" w:rsidRDefault="00A945B9" w:rsidP="009E7CD3">
      <w:pPr>
        <w:spacing w:after="0" w:line="276" w:lineRule="auto"/>
        <w:jc w:val="both"/>
        <w:rPr>
          <w:rFonts w:cs="Arial"/>
          <w:b/>
          <w:bCs/>
          <w:szCs w:val="24"/>
        </w:rPr>
      </w:pPr>
      <w:r w:rsidRPr="00563389">
        <w:rPr>
          <w:rFonts w:cs="Arial"/>
          <w:b/>
          <w:bCs/>
          <w:szCs w:val="24"/>
        </w:rPr>
        <w:t>Pytania badawcze/obszary problemowe</w:t>
      </w:r>
    </w:p>
    <w:p w14:paraId="5491A4EF" w14:textId="7310094E" w:rsidR="00A945B9" w:rsidRPr="00563389" w:rsidRDefault="00A945B9" w:rsidP="009E7CD3">
      <w:pPr>
        <w:pStyle w:val="Akapitzlist"/>
        <w:numPr>
          <w:ilvl w:val="0"/>
          <w:numId w:val="22"/>
        </w:numPr>
        <w:spacing w:after="0" w:line="276" w:lineRule="auto"/>
        <w:jc w:val="both"/>
        <w:rPr>
          <w:rFonts w:cs="Arial"/>
          <w:bCs/>
          <w:szCs w:val="24"/>
        </w:rPr>
      </w:pPr>
      <w:r w:rsidRPr="00563389">
        <w:rPr>
          <w:rFonts w:cs="Arial"/>
          <w:bCs/>
          <w:szCs w:val="24"/>
        </w:rPr>
        <w:t>Jaka jest struktura i dynamika rozwoju sektora IT w województwie lubelskim na przestrzeni ostatnich 5-10 lat? (liczba podmiotów gospodarczych, struktura sektora, wielkość ze względu na zatrudnienie i poziom przychodów, rodzaj działalności, rok założenia, pochodzenie kapitału, kondycja ekonomiczna, itp., w układzie przestrzennym i branżowym).</w:t>
      </w:r>
    </w:p>
    <w:p w14:paraId="17C3972F" w14:textId="366347BE" w:rsidR="00A945B9" w:rsidRPr="00563389" w:rsidRDefault="00A945B9" w:rsidP="009E7CD3">
      <w:pPr>
        <w:pStyle w:val="Akapitzlist"/>
        <w:numPr>
          <w:ilvl w:val="0"/>
          <w:numId w:val="22"/>
        </w:numPr>
        <w:spacing w:after="0" w:line="276" w:lineRule="auto"/>
        <w:jc w:val="both"/>
        <w:rPr>
          <w:rFonts w:cs="Arial"/>
          <w:bCs/>
          <w:szCs w:val="24"/>
        </w:rPr>
      </w:pPr>
      <w:r w:rsidRPr="00563389">
        <w:rPr>
          <w:rFonts w:cs="Arial"/>
          <w:bCs/>
          <w:szCs w:val="24"/>
        </w:rPr>
        <w:t xml:space="preserve">Jaka jest pozycja </w:t>
      </w:r>
      <w:r w:rsidR="00A946BA" w:rsidRPr="00563389">
        <w:rPr>
          <w:rFonts w:cs="Arial"/>
          <w:bCs/>
          <w:szCs w:val="24"/>
        </w:rPr>
        <w:t>lubelskiego</w:t>
      </w:r>
      <w:r w:rsidRPr="00563389">
        <w:rPr>
          <w:rFonts w:cs="Arial"/>
          <w:bCs/>
          <w:szCs w:val="24"/>
        </w:rPr>
        <w:t xml:space="preserve"> sektora IT względem innych regionów i krajów? (odsetek podmiotów gospodarczych funkcjonujących w województwie lubelskim na tle kraju i</w:t>
      </w:r>
      <w:r w:rsidR="00563389">
        <w:rPr>
          <w:rFonts w:cs="Arial"/>
          <w:bCs/>
          <w:szCs w:val="24"/>
        </w:rPr>
        <w:t> </w:t>
      </w:r>
      <w:r w:rsidRPr="00563389">
        <w:rPr>
          <w:rFonts w:cs="Arial"/>
          <w:bCs/>
          <w:szCs w:val="24"/>
        </w:rPr>
        <w:t>województw, które jako przeważający rodzaj działalności</w:t>
      </w:r>
      <w:r w:rsidR="00167122" w:rsidRPr="00563389">
        <w:rPr>
          <w:rFonts w:cs="Arial"/>
          <w:bCs/>
          <w:szCs w:val="24"/>
        </w:rPr>
        <w:t xml:space="preserve"> osiadają działalność związaną z</w:t>
      </w:r>
      <w:r w:rsidR="00D46DD4" w:rsidRPr="00563389">
        <w:rPr>
          <w:rFonts w:cs="Arial"/>
          <w:bCs/>
          <w:szCs w:val="24"/>
        </w:rPr>
        <w:t> </w:t>
      </w:r>
      <w:r w:rsidR="00167122" w:rsidRPr="00563389">
        <w:rPr>
          <w:rFonts w:cs="Arial"/>
          <w:bCs/>
          <w:szCs w:val="24"/>
        </w:rPr>
        <w:t>branżą IT).</w:t>
      </w:r>
    </w:p>
    <w:p w14:paraId="750C501D" w14:textId="4E7A5E4F"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 xml:space="preserve">Jaka jest specyfika sektora IT </w:t>
      </w:r>
      <w:r w:rsidR="004E619E" w:rsidRPr="00563389">
        <w:rPr>
          <w:rFonts w:cs="Arial"/>
          <w:bCs/>
          <w:szCs w:val="24"/>
        </w:rPr>
        <w:t xml:space="preserve">w województwie </w:t>
      </w:r>
      <w:r w:rsidRPr="00563389">
        <w:rPr>
          <w:rFonts w:cs="Arial"/>
          <w:bCs/>
          <w:szCs w:val="24"/>
        </w:rPr>
        <w:t>lubelskim? (dominująca sfera działalności w</w:t>
      </w:r>
      <w:r w:rsidR="00D46DD4" w:rsidRPr="00563389">
        <w:rPr>
          <w:rFonts w:cs="Arial"/>
          <w:bCs/>
          <w:szCs w:val="24"/>
        </w:rPr>
        <w:t> </w:t>
      </w:r>
      <w:r w:rsidRPr="00563389">
        <w:rPr>
          <w:rFonts w:cs="Arial"/>
          <w:bCs/>
          <w:szCs w:val="24"/>
        </w:rPr>
        <w:t>sektorze IT, oferowane produkty, rozwiązania, usługi, wykorzystywany język programowania, technologie i systemy, główni odbiorcy i ich charakterystyka).</w:t>
      </w:r>
    </w:p>
    <w:p w14:paraId="0B15860B" w14:textId="7B36AD91"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Jakie są zmiany w sektorze IT w zakresie przyrostu zatrudnienia, zwiększenia zakresu świadczonych usług, przychodów i zysków firm na przestrzeni ostatnich 5-10 lat oraz jakie są przewidywania co do przyszłych trendów rozwojowych w zakresie zatrudnienia, oczekiwanych przychodów, inwestycji, planów rozwojowych?</w:t>
      </w:r>
    </w:p>
    <w:p w14:paraId="363CC14C" w14:textId="0A26F38E" w:rsidR="00167122" w:rsidRPr="00563389" w:rsidRDefault="004E619E" w:rsidP="009E7CD3">
      <w:pPr>
        <w:pStyle w:val="Akapitzlist"/>
        <w:numPr>
          <w:ilvl w:val="0"/>
          <w:numId w:val="22"/>
        </w:numPr>
        <w:spacing w:after="0" w:line="276" w:lineRule="auto"/>
        <w:jc w:val="both"/>
        <w:rPr>
          <w:rFonts w:cs="Arial"/>
          <w:bCs/>
          <w:szCs w:val="24"/>
        </w:rPr>
      </w:pPr>
      <w:r w:rsidRPr="00563389">
        <w:rPr>
          <w:rFonts w:cs="Arial"/>
          <w:bCs/>
          <w:szCs w:val="24"/>
        </w:rPr>
        <w:t>Jak w województwie</w:t>
      </w:r>
      <w:r w:rsidR="00167122" w:rsidRPr="00563389">
        <w:rPr>
          <w:rFonts w:cs="Arial"/>
          <w:bCs/>
          <w:szCs w:val="24"/>
        </w:rPr>
        <w:t xml:space="preserve"> lubelskim funkcjonuje system instytucji otoczenia biznesu wspierających firmy z sektora IT, w tym jakie wsparcie jest udzielane dużym przedsiębiorstwom? (</w:t>
      </w:r>
      <w:r w:rsidR="00D63544" w:rsidRPr="00563389">
        <w:rPr>
          <w:rFonts w:cs="Arial"/>
          <w:bCs/>
          <w:szCs w:val="24"/>
        </w:rPr>
        <w:t>centrum badawczo-</w:t>
      </w:r>
      <w:proofErr w:type="gramStart"/>
      <w:r w:rsidR="00D63544" w:rsidRPr="00563389">
        <w:rPr>
          <w:rFonts w:cs="Arial"/>
          <w:bCs/>
          <w:szCs w:val="24"/>
        </w:rPr>
        <w:t xml:space="preserve">rozwojowe, </w:t>
      </w:r>
      <w:r w:rsidR="00167122" w:rsidRPr="00563389">
        <w:rPr>
          <w:rFonts w:cs="Arial"/>
          <w:bCs/>
          <w:szCs w:val="24"/>
        </w:rPr>
        <w:t xml:space="preserve"> inkubatory</w:t>
      </w:r>
      <w:proofErr w:type="gramEnd"/>
      <w:r w:rsidR="00167122" w:rsidRPr="00563389">
        <w:rPr>
          <w:rFonts w:cs="Arial"/>
          <w:bCs/>
          <w:szCs w:val="24"/>
        </w:rPr>
        <w:t xml:space="preserve"> przedsiębiorczości, programy wsparcia, itp.)</w:t>
      </w:r>
    </w:p>
    <w:p w14:paraId="2D220A29" w14:textId="297C87AD"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Jakie są szanse i zagr</w:t>
      </w:r>
      <w:r w:rsidR="003D653A" w:rsidRPr="00563389">
        <w:rPr>
          <w:rFonts w:cs="Arial"/>
          <w:bCs/>
          <w:szCs w:val="24"/>
        </w:rPr>
        <w:t xml:space="preserve">ożenia rozwoju sektora IT w województwie </w:t>
      </w:r>
      <w:r w:rsidRPr="00563389">
        <w:rPr>
          <w:rFonts w:cs="Arial"/>
          <w:bCs/>
          <w:szCs w:val="24"/>
        </w:rPr>
        <w:t>lubelskim oraz czynniki stymulujące oraz hamujące ten rozwój? Analiza kluczowych czynników sukcesu i sił konkurencyjnych.</w:t>
      </w:r>
    </w:p>
    <w:p w14:paraId="7476504B" w14:textId="37CF7182" w:rsidR="00167122" w:rsidRPr="00563389" w:rsidRDefault="00656904" w:rsidP="009E7CD3">
      <w:pPr>
        <w:pStyle w:val="Akapitzlist"/>
        <w:numPr>
          <w:ilvl w:val="0"/>
          <w:numId w:val="22"/>
        </w:numPr>
        <w:spacing w:after="0" w:line="276" w:lineRule="auto"/>
        <w:jc w:val="both"/>
        <w:rPr>
          <w:rFonts w:cs="Arial"/>
          <w:bCs/>
          <w:szCs w:val="24"/>
        </w:rPr>
      </w:pPr>
      <w:r w:rsidRPr="00563389">
        <w:rPr>
          <w:rFonts w:cs="Arial"/>
          <w:bCs/>
          <w:szCs w:val="24"/>
        </w:rPr>
        <w:t>Jaka była</w:t>
      </w:r>
      <w:r w:rsidR="00167122" w:rsidRPr="00563389">
        <w:rPr>
          <w:rFonts w:cs="Arial"/>
          <w:bCs/>
          <w:szCs w:val="24"/>
        </w:rPr>
        <w:t xml:space="preserve"> struktura i dynamika zatrudnienia w sektorze IT w woj</w:t>
      </w:r>
      <w:r w:rsidR="003D653A" w:rsidRPr="00563389">
        <w:rPr>
          <w:rFonts w:cs="Arial"/>
          <w:bCs/>
          <w:szCs w:val="24"/>
        </w:rPr>
        <w:t>ewództwie</w:t>
      </w:r>
      <w:r w:rsidR="00167122" w:rsidRPr="00563389">
        <w:rPr>
          <w:rFonts w:cs="Arial"/>
          <w:bCs/>
          <w:szCs w:val="24"/>
        </w:rPr>
        <w:t xml:space="preserve"> lubelskim na przestrzeni ostatnich 5/10 lat?</w:t>
      </w:r>
    </w:p>
    <w:p w14:paraId="79F343EE" w14:textId="1D3B87DE"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 xml:space="preserve">Jakie są dominujące </w:t>
      </w:r>
      <w:r w:rsidR="003D653A" w:rsidRPr="00563389">
        <w:rPr>
          <w:rFonts w:cs="Arial"/>
          <w:bCs/>
          <w:szCs w:val="24"/>
        </w:rPr>
        <w:t xml:space="preserve">kwalifikacje i </w:t>
      </w:r>
      <w:r w:rsidRPr="00563389">
        <w:rPr>
          <w:rFonts w:cs="Arial"/>
          <w:bCs/>
          <w:szCs w:val="24"/>
        </w:rPr>
        <w:t xml:space="preserve">kompetencje </w:t>
      </w:r>
      <w:r w:rsidR="00656904" w:rsidRPr="00563389">
        <w:rPr>
          <w:rFonts w:cs="Arial"/>
          <w:bCs/>
          <w:szCs w:val="24"/>
        </w:rPr>
        <w:t>w sektorze IT</w:t>
      </w:r>
      <w:r w:rsidRPr="00563389">
        <w:rPr>
          <w:rFonts w:cs="Arial"/>
          <w:bCs/>
          <w:szCs w:val="24"/>
        </w:rPr>
        <w:t>?</w:t>
      </w:r>
    </w:p>
    <w:p w14:paraId="67469169" w14:textId="6A95385D"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Jaka jest dostępność i jakość wykwalifikowanej kadry na potr</w:t>
      </w:r>
      <w:r w:rsidR="003D653A" w:rsidRPr="00563389">
        <w:rPr>
          <w:rFonts w:cs="Arial"/>
          <w:bCs/>
          <w:szCs w:val="24"/>
        </w:rPr>
        <w:t>zeby przedsiębiorstw lubelskiego</w:t>
      </w:r>
      <w:r w:rsidRPr="00563389">
        <w:rPr>
          <w:rFonts w:cs="Arial"/>
          <w:bCs/>
          <w:szCs w:val="24"/>
        </w:rPr>
        <w:t xml:space="preserve"> sektora IT?</w:t>
      </w:r>
    </w:p>
    <w:p w14:paraId="4B25F40B" w14:textId="6F1BE32C"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 xml:space="preserve">Jakie zawody, kompetencje i umiejętności </w:t>
      </w:r>
      <w:r w:rsidR="00656904" w:rsidRPr="00563389">
        <w:rPr>
          <w:rFonts w:cs="Arial"/>
          <w:bCs/>
          <w:szCs w:val="24"/>
        </w:rPr>
        <w:t xml:space="preserve">ICT </w:t>
      </w:r>
      <w:proofErr w:type="gramStart"/>
      <w:r w:rsidR="00656904" w:rsidRPr="00563389">
        <w:rPr>
          <w:rFonts w:cs="Arial"/>
          <w:bCs/>
          <w:szCs w:val="24"/>
        </w:rPr>
        <w:t>są  bardzo</w:t>
      </w:r>
      <w:proofErr w:type="gramEnd"/>
      <w:r w:rsidR="00656904" w:rsidRPr="00563389">
        <w:rPr>
          <w:rFonts w:cs="Arial"/>
          <w:bCs/>
          <w:szCs w:val="24"/>
        </w:rPr>
        <w:t xml:space="preserve"> potrzebne i bardzo trudno dostępne </w:t>
      </w:r>
      <w:r w:rsidR="003D653A" w:rsidRPr="00563389">
        <w:rPr>
          <w:rFonts w:cs="Arial"/>
          <w:bCs/>
          <w:szCs w:val="24"/>
        </w:rPr>
        <w:t>w województwie</w:t>
      </w:r>
      <w:r w:rsidRPr="00563389">
        <w:rPr>
          <w:rFonts w:cs="Arial"/>
          <w:bCs/>
          <w:szCs w:val="24"/>
        </w:rPr>
        <w:t xml:space="preserve"> lubelskim? (specjalności, poszukiwane języki programowania, kompetencje dodatkowe, kompetencje miękkie, jęz</w:t>
      </w:r>
      <w:r w:rsidR="003D653A" w:rsidRPr="00563389">
        <w:rPr>
          <w:rFonts w:cs="Arial"/>
          <w:bCs/>
          <w:szCs w:val="24"/>
        </w:rPr>
        <w:t>yki</w:t>
      </w:r>
      <w:r w:rsidRPr="00563389">
        <w:rPr>
          <w:rFonts w:cs="Arial"/>
          <w:bCs/>
          <w:szCs w:val="24"/>
        </w:rPr>
        <w:t xml:space="preserve"> obce, wykształcenie kierunkowe</w:t>
      </w:r>
      <w:r w:rsidR="00766A6E">
        <w:rPr>
          <w:rFonts w:cs="Arial"/>
          <w:bCs/>
          <w:szCs w:val="24"/>
        </w:rPr>
        <w:t>,</w:t>
      </w:r>
      <w:r w:rsidRPr="00563389">
        <w:rPr>
          <w:rFonts w:cs="Arial"/>
          <w:bCs/>
          <w:szCs w:val="24"/>
        </w:rPr>
        <w:t xml:space="preserve"> i</w:t>
      </w:r>
      <w:r w:rsidR="00D46DD4" w:rsidRPr="00563389">
        <w:rPr>
          <w:rFonts w:cs="Arial"/>
          <w:bCs/>
          <w:szCs w:val="24"/>
        </w:rPr>
        <w:t> </w:t>
      </w:r>
      <w:r w:rsidRPr="00563389">
        <w:rPr>
          <w:rFonts w:cs="Arial"/>
          <w:bCs/>
          <w:szCs w:val="24"/>
        </w:rPr>
        <w:t>in</w:t>
      </w:r>
      <w:r w:rsidR="00766A6E">
        <w:rPr>
          <w:rFonts w:cs="Arial"/>
          <w:bCs/>
          <w:szCs w:val="24"/>
        </w:rPr>
        <w:t>ne</w:t>
      </w:r>
      <w:r w:rsidRPr="00563389">
        <w:rPr>
          <w:rFonts w:cs="Arial"/>
          <w:bCs/>
          <w:szCs w:val="24"/>
        </w:rPr>
        <w:t>)</w:t>
      </w:r>
    </w:p>
    <w:p w14:paraId="3ED388A6" w14:textId="07D508AC"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lastRenderedPageBreak/>
        <w:t>Jakie nowe zawody/zawody przyszłości pojawią się w sektorze IT w perspektywie do roku 2040?</w:t>
      </w:r>
    </w:p>
    <w:p w14:paraId="09D50C20" w14:textId="0E0D45E7"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 jest potencja</w:t>
      </w:r>
      <w:r w:rsidR="003D653A" w:rsidRPr="00563389">
        <w:rPr>
          <w:rFonts w:cs="Arial"/>
          <w:bCs/>
          <w:szCs w:val="24"/>
        </w:rPr>
        <w:t>ł zatrudnieniowy sektora IT województwie</w:t>
      </w:r>
      <w:r w:rsidRPr="00563389">
        <w:rPr>
          <w:rFonts w:cs="Arial"/>
          <w:bCs/>
          <w:szCs w:val="24"/>
        </w:rPr>
        <w:t xml:space="preserve"> </w:t>
      </w:r>
      <w:r w:rsidR="00EC402A" w:rsidRPr="00563389">
        <w:rPr>
          <w:rFonts w:cs="Arial"/>
          <w:bCs/>
          <w:szCs w:val="24"/>
        </w:rPr>
        <w:t>lubelskim</w:t>
      </w:r>
      <w:r w:rsidRPr="00563389">
        <w:rPr>
          <w:rFonts w:cs="Arial"/>
          <w:bCs/>
          <w:szCs w:val="24"/>
        </w:rPr>
        <w:t xml:space="preserve"> w perspektywie </w:t>
      </w:r>
      <w:r w:rsidR="00EC402A" w:rsidRPr="00563389">
        <w:rPr>
          <w:rFonts w:cs="Arial"/>
          <w:bCs/>
          <w:szCs w:val="24"/>
        </w:rPr>
        <w:t>do roku 2040</w:t>
      </w:r>
      <w:r w:rsidRPr="00563389">
        <w:rPr>
          <w:rFonts w:cs="Arial"/>
          <w:bCs/>
          <w:szCs w:val="24"/>
        </w:rPr>
        <w:t>?</w:t>
      </w:r>
    </w:p>
    <w:p w14:paraId="4D3ED5A1" w14:textId="0D1B6F37"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Jakie formy zatrudnien</w:t>
      </w:r>
      <w:r w:rsidR="003D653A" w:rsidRPr="00563389">
        <w:rPr>
          <w:rFonts w:cs="Arial"/>
          <w:bCs/>
          <w:szCs w:val="24"/>
        </w:rPr>
        <w:t>ia dominują w sektorze IT w województwie</w:t>
      </w:r>
      <w:r w:rsidRPr="00563389">
        <w:rPr>
          <w:rFonts w:cs="Arial"/>
          <w:bCs/>
          <w:szCs w:val="24"/>
        </w:rPr>
        <w:t xml:space="preserve"> </w:t>
      </w:r>
      <w:r w:rsidR="003762DA" w:rsidRPr="00563389">
        <w:rPr>
          <w:rFonts w:cs="Arial"/>
          <w:bCs/>
          <w:szCs w:val="24"/>
        </w:rPr>
        <w:t>lubelskim</w:t>
      </w:r>
      <w:r w:rsidRPr="00563389">
        <w:rPr>
          <w:rFonts w:cs="Arial"/>
          <w:bCs/>
          <w:szCs w:val="24"/>
        </w:rPr>
        <w:t>?</w:t>
      </w:r>
    </w:p>
    <w:p w14:paraId="7E966F8E" w14:textId="00DA73E6"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 jest poziom samozatrudnienia?</w:t>
      </w:r>
    </w:p>
    <w:p w14:paraId="6C429444" w14:textId="6440A062"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 jest wpływ automatyzacji na zatrudnienie w sektorze IT</w:t>
      </w:r>
      <w:r w:rsidR="003762DA" w:rsidRPr="00563389">
        <w:rPr>
          <w:rFonts w:cs="Arial"/>
          <w:bCs/>
          <w:szCs w:val="24"/>
        </w:rPr>
        <w:t>?</w:t>
      </w:r>
    </w:p>
    <w:p w14:paraId="513EF44E" w14:textId="68ABE1DA"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Jakie jest umiejscowienie pracodawcy? (region/spoza regionu)</w:t>
      </w:r>
      <w:r w:rsidR="003762DA" w:rsidRPr="00563389">
        <w:rPr>
          <w:rFonts w:cs="Arial"/>
          <w:bCs/>
          <w:szCs w:val="24"/>
        </w:rPr>
        <w:t>?</w:t>
      </w:r>
    </w:p>
    <w:p w14:paraId="772F3B0F" w14:textId="6D3BD1B1"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Jakie warunki pracy i płacy s</w:t>
      </w:r>
      <w:r w:rsidR="003D653A" w:rsidRPr="00563389">
        <w:rPr>
          <w:rFonts w:cs="Arial"/>
          <w:bCs/>
          <w:szCs w:val="24"/>
        </w:rPr>
        <w:t>ą oferowane w sektorze IT w województwie</w:t>
      </w:r>
      <w:r w:rsidRPr="00563389">
        <w:rPr>
          <w:rFonts w:cs="Arial"/>
          <w:bCs/>
          <w:szCs w:val="24"/>
        </w:rPr>
        <w:t xml:space="preserve"> </w:t>
      </w:r>
      <w:r w:rsidR="003762DA" w:rsidRPr="00563389">
        <w:rPr>
          <w:rFonts w:cs="Arial"/>
          <w:bCs/>
          <w:szCs w:val="24"/>
        </w:rPr>
        <w:t>lubelskim</w:t>
      </w:r>
      <w:r w:rsidRPr="00563389">
        <w:rPr>
          <w:rFonts w:cs="Arial"/>
          <w:bCs/>
          <w:szCs w:val="24"/>
        </w:rPr>
        <w:t>?</w:t>
      </w:r>
    </w:p>
    <w:p w14:paraId="2AD92C8D" w14:textId="76352C63"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Jakie są trudności pracodawców w pozyskaniu i utrzymaniu wartościowych</w:t>
      </w:r>
      <w:r w:rsidR="003762DA" w:rsidRPr="00563389">
        <w:rPr>
          <w:rFonts w:cs="Arial"/>
          <w:bCs/>
          <w:szCs w:val="24"/>
        </w:rPr>
        <w:t xml:space="preserve"> </w:t>
      </w:r>
      <w:r w:rsidRPr="00563389">
        <w:rPr>
          <w:rFonts w:cs="Arial"/>
          <w:bCs/>
          <w:szCs w:val="24"/>
        </w:rPr>
        <w:t>pracowników?</w:t>
      </w:r>
    </w:p>
    <w:p w14:paraId="0252CD4D" w14:textId="57E56D99" w:rsidR="00167122" w:rsidRPr="00563389" w:rsidRDefault="00167122" w:rsidP="009E7CD3">
      <w:pPr>
        <w:pStyle w:val="Akapitzlist"/>
        <w:numPr>
          <w:ilvl w:val="0"/>
          <w:numId w:val="22"/>
        </w:numPr>
        <w:spacing w:after="0" w:line="276" w:lineRule="auto"/>
        <w:jc w:val="both"/>
        <w:rPr>
          <w:rFonts w:cs="Arial"/>
          <w:bCs/>
          <w:szCs w:val="24"/>
        </w:rPr>
      </w:pPr>
      <w:r w:rsidRPr="00563389">
        <w:rPr>
          <w:rFonts w:cs="Arial"/>
          <w:bCs/>
          <w:szCs w:val="24"/>
        </w:rPr>
        <w:t>Jaka jest polityka kadrowa i szkoleniowa firm sektora IT? (sposoby</w:t>
      </w:r>
      <w:r w:rsidR="003762DA" w:rsidRPr="00563389">
        <w:rPr>
          <w:rFonts w:cs="Arial"/>
          <w:bCs/>
          <w:szCs w:val="24"/>
        </w:rPr>
        <w:t xml:space="preserve"> </w:t>
      </w:r>
      <w:r w:rsidRPr="00563389">
        <w:rPr>
          <w:rFonts w:cs="Arial"/>
          <w:bCs/>
          <w:szCs w:val="24"/>
        </w:rPr>
        <w:t>poszukiwania i</w:t>
      </w:r>
      <w:r w:rsidR="00563389">
        <w:rPr>
          <w:rFonts w:cs="Arial"/>
          <w:bCs/>
          <w:szCs w:val="24"/>
        </w:rPr>
        <w:t> </w:t>
      </w:r>
      <w:r w:rsidRPr="00563389">
        <w:rPr>
          <w:rFonts w:cs="Arial"/>
          <w:bCs/>
          <w:szCs w:val="24"/>
        </w:rPr>
        <w:t>zatrzymania pracowników, rotacje, zatrudnianie kobiet,</w:t>
      </w:r>
      <w:r w:rsidR="003762DA" w:rsidRPr="00563389">
        <w:rPr>
          <w:rFonts w:cs="Arial"/>
          <w:bCs/>
          <w:szCs w:val="24"/>
        </w:rPr>
        <w:t xml:space="preserve"> </w:t>
      </w:r>
      <w:r w:rsidRPr="00563389">
        <w:rPr>
          <w:rFonts w:cs="Arial"/>
          <w:bCs/>
          <w:szCs w:val="24"/>
        </w:rPr>
        <w:t>cudzoziemców, pracowników o</w:t>
      </w:r>
      <w:r w:rsidR="00563389">
        <w:rPr>
          <w:rFonts w:cs="Arial"/>
          <w:bCs/>
          <w:szCs w:val="24"/>
        </w:rPr>
        <w:t> </w:t>
      </w:r>
      <w:r w:rsidRPr="00563389">
        <w:rPr>
          <w:rFonts w:cs="Arial"/>
          <w:bCs/>
          <w:szCs w:val="24"/>
        </w:rPr>
        <w:t>niższych kwalifikacjach i ich doszkalanie, formy</w:t>
      </w:r>
      <w:r w:rsidR="003762DA" w:rsidRPr="00563389">
        <w:rPr>
          <w:rFonts w:cs="Arial"/>
          <w:bCs/>
          <w:szCs w:val="24"/>
        </w:rPr>
        <w:t xml:space="preserve"> </w:t>
      </w:r>
      <w:r w:rsidRPr="00563389">
        <w:rPr>
          <w:rFonts w:cs="Arial"/>
          <w:bCs/>
          <w:szCs w:val="24"/>
        </w:rPr>
        <w:t>współpracy z uczelniami i szkołami, stwarzanie możliwości rozwoju zawodowego,</w:t>
      </w:r>
      <w:r w:rsidR="003762DA" w:rsidRPr="00563389">
        <w:rPr>
          <w:rFonts w:cs="Arial"/>
          <w:bCs/>
          <w:szCs w:val="24"/>
        </w:rPr>
        <w:t xml:space="preserve"> </w:t>
      </w:r>
      <w:r w:rsidRPr="00563389">
        <w:rPr>
          <w:rFonts w:cs="Arial"/>
          <w:bCs/>
          <w:szCs w:val="24"/>
        </w:rPr>
        <w:t>itp.)</w:t>
      </w:r>
      <w:r w:rsidR="00360057" w:rsidRPr="00563389">
        <w:rPr>
          <w:rFonts w:cs="Arial"/>
          <w:bCs/>
          <w:szCs w:val="24"/>
        </w:rPr>
        <w:t>.</w:t>
      </w:r>
    </w:p>
    <w:p w14:paraId="2BC0AEA8" w14:textId="7FCE8F0E" w:rsidR="00360057" w:rsidRPr="00563389" w:rsidRDefault="00360057" w:rsidP="009E7CD3">
      <w:pPr>
        <w:pStyle w:val="Akapitzlist"/>
        <w:numPr>
          <w:ilvl w:val="0"/>
          <w:numId w:val="22"/>
        </w:numPr>
        <w:spacing w:after="0" w:line="276" w:lineRule="auto"/>
        <w:jc w:val="both"/>
        <w:rPr>
          <w:rFonts w:cs="Arial"/>
          <w:bCs/>
          <w:szCs w:val="24"/>
        </w:rPr>
      </w:pPr>
      <w:r w:rsidRPr="00563389">
        <w:rPr>
          <w:rFonts w:cs="Arial"/>
          <w:bCs/>
          <w:szCs w:val="24"/>
        </w:rPr>
        <w:t>Jaka jest aktualna ofe</w:t>
      </w:r>
      <w:r w:rsidR="003D653A" w:rsidRPr="00563389">
        <w:rPr>
          <w:rFonts w:cs="Arial"/>
          <w:bCs/>
          <w:szCs w:val="24"/>
        </w:rPr>
        <w:t>rta kształcenia w województwie</w:t>
      </w:r>
      <w:r w:rsidR="000810D1" w:rsidRPr="00563389">
        <w:rPr>
          <w:rFonts w:cs="Arial"/>
          <w:bCs/>
          <w:szCs w:val="24"/>
        </w:rPr>
        <w:t xml:space="preserve"> lubelskim</w:t>
      </w:r>
      <w:r w:rsidRPr="00563389">
        <w:rPr>
          <w:rFonts w:cs="Arial"/>
          <w:bCs/>
          <w:szCs w:val="24"/>
        </w:rPr>
        <w:t xml:space="preserve"> w zawodach związanych z</w:t>
      </w:r>
      <w:r w:rsidR="00D46DD4" w:rsidRPr="00563389">
        <w:rPr>
          <w:rFonts w:cs="Arial"/>
          <w:bCs/>
          <w:szCs w:val="24"/>
        </w:rPr>
        <w:t> </w:t>
      </w:r>
      <w:r w:rsidRPr="00563389">
        <w:rPr>
          <w:rFonts w:cs="Arial"/>
          <w:bCs/>
          <w:szCs w:val="24"/>
        </w:rPr>
        <w:t>sektorem IT? (system kształcenia na poziomie wyższym i średnim, formy szkolne i</w:t>
      </w:r>
      <w:r w:rsidR="00563389">
        <w:rPr>
          <w:rFonts w:cs="Arial"/>
          <w:bCs/>
          <w:szCs w:val="24"/>
        </w:rPr>
        <w:t> </w:t>
      </w:r>
      <w:r w:rsidRPr="00563389">
        <w:rPr>
          <w:rFonts w:cs="Arial"/>
          <w:bCs/>
          <w:szCs w:val="24"/>
        </w:rPr>
        <w:t>pozaszkolne, infrastruktura edukacyjna, standardy kształcenia, instytucje szkoleniowe, itp.)</w:t>
      </w:r>
    </w:p>
    <w:p w14:paraId="56FAB761" w14:textId="7FBA22B3" w:rsidR="00360057" w:rsidRPr="00563389" w:rsidRDefault="00360057" w:rsidP="009E7CD3">
      <w:pPr>
        <w:pStyle w:val="Akapitzlist"/>
        <w:numPr>
          <w:ilvl w:val="0"/>
          <w:numId w:val="22"/>
        </w:numPr>
        <w:spacing w:after="0" w:line="276" w:lineRule="auto"/>
        <w:jc w:val="both"/>
        <w:rPr>
          <w:rFonts w:cs="Arial"/>
          <w:bCs/>
          <w:szCs w:val="24"/>
        </w:rPr>
      </w:pPr>
      <w:r w:rsidRPr="00563389">
        <w:rPr>
          <w:rFonts w:cs="Arial"/>
          <w:bCs/>
          <w:szCs w:val="24"/>
        </w:rPr>
        <w:t xml:space="preserve">Jak oceniana jest jakość kształcenia w zawodach związanych z sektorem IT na poziomie wyższym i </w:t>
      </w:r>
      <w:r w:rsidR="00C2447D" w:rsidRPr="00563389">
        <w:rPr>
          <w:rFonts w:cs="Arial"/>
          <w:bCs/>
          <w:szCs w:val="24"/>
        </w:rPr>
        <w:t>ponadpodstawowym</w:t>
      </w:r>
      <w:r w:rsidRPr="00563389">
        <w:rPr>
          <w:rFonts w:cs="Arial"/>
          <w:bCs/>
          <w:szCs w:val="24"/>
        </w:rPr>
        <w:t>, w formach szkolnych i pozaszkolnych? (przygotowanie teoretyczne i</w:t>
      </w:r>
      <w:r w:rsidR="00D46DD4" w:rsidRPr="00563389">
        <w:rPr>
          <w:rFonts w:cs="Arial"/>
          <w:bCs/>
          <w:szCs w:val="24"/>
        </w:rPr>
        <w:t> </w:t>
      </w:r>
      <w:r w:rsidRPr="00563389">
        <w:rPr>
          <w:rFonts w:cs="Arial"/>
          <w:bCs/>
          <w:szCs w:val="24"/>
        </w:rPr>
        <w:t xml:space="preserve">praktyczne absolwentów </w:t>
      </w:r>
      <w:r w:rsidR="003D653A" w:rsidRPr="00563389">
        <w:rPr>
          <w:rFonts w:cs="Arial"/>
          <w:bCs/>
          <w:szCs w:val="24"/>
        </w:rPr>
        <w:t>lubelskich</w:t>
      </w:r>
      <w:r w:rsidRPr="00563389">
        <w:rPr>
          <w:rFonts w:cs="Arial"/>
          <w:bCs/>
          <w:szCs w:val="24"/>
        </w:rPr>
        <w:t xml:space="preserve"> szkół wyższych i </w:t>
      </w:r>
      <w:r w:rsidR="00C2447D" w:rsidRPr="00563389">
        <w:rPr>
          <w:rFonts w:cs="Arial"/>
          <w:bCs/>
          <w:szCs w:val="24"/>
        </w:rPr>
        <w:t>ponadpodstawowych</w:t>
      </w:r>
      <w:r w:rsidRPr="00563389">
        <w:rPr>
          <w:rFonts w:cs="Arial"/>
          <w:bCs/>
          <w:szCs w:val="24"/>
        </w:rPr>
        <w:t>, oferta komercyjnych kursów i szkoleń podnoszących/uzupełniających wiedzę i kwalifikacje, dostosowanie do wymagań</w:t>
      </w:r>
      <w:r w:rsidR="00C2447D" w:rsidRPr="00563389">
        <w:rPr>
          <w:rFonts w:cs="Arial"/>
          <w:bCs/>
          <w:szCs w:val="24"/>
        </w:rPr>
        <w:t xml:space="preserve"> </w:t>
      </w:r>
      <w:r w:rsidRPr="00563389">
        <w:rPr>
          <w:rFonts w:cs="Arial"/>
          <w:bCs/>
          <w:szCs w:val="24"/>
        </w:rPr>
        <w:t>pracodawcy).</w:t>
      </w:r>
    </w:p>
    <w:p w14:paraId="74279A39" w14:textId="7775A35E" w:rsidR="00360057" w:rsidRPr="00563389" w:rsidRDefault="00360057" w:rsidP="009E7CD3">
      <w:pPr>
        <w:pStyle w:val="Akapitzlist"/>
        <w:numPr>
          <w:ilvl w:val="0"/>
          <w:numId w:val="22"/>
        </w:numPr>
        <w:spacing w:after="0" w:line="276" w:lineRule="auto"/>
        <w:jc w:val="both"/>
        <w:rPr>
          <w:rFonts w:cs="Arial"/>
          <w:bCs/>
          <w:szCs w:val="24"/>
        </w:rPr>
      </w:pPr>
      <w:r w:rsidRPr="00563389">
        <w:rPr>
          <w:rFonts w:cs="Arial"/>
          <w:bCs/>
          <w:szCs w:val="24"/>
        </w:rPr>
        <w:t>Jakie są potrzeby firm z sektora IT w zakresie podnoszenia/uzupełniania wiedzy i</w:t>
      </w:r>
      <w:r w:rsidR="00D46DD4" w:rsidRPr="00563389">
        <w:rPr>
          <w:rFonts w:cs="Arial"/>
          <w:bCs/>
          <w:szCs w:val="24"/>
        </w:rPr>
        <w:t> </w:t>
      </w:r>
      <w:r w:rsidRPr="00563389">
        <w:rPr>
          <w:rFonts w:cs="Arial"/>
          <w:bCs/>
          <w:szCs w:val="24"/>
        </w:rPr>
        <w:t>kwalifikacji pracowników/ kandydatów do pracy?</w:t>
      </w:r>
    </w:p>
    <w:p w14:paraId="7B17BF14" w14:textId="6CB07BAD" w:rsidR="00360057" w:rsidRPr="00563389" w:rsidRDefault="00360057" w:rsidP="009E7CD3">
      <w:pPr>
        <w:pStyle w:val="Akapitzlist"/>
        <w:numPr>
          <w:ilvl w:val="0"/>
          <w:numId w:val="22"/>
        </w:numPr>
        <w:spacing w:after="0" w:line="276" w:lineRule="auto"/>
        <w:jc w:val="both"/>
        <w:rPr>
          <w:rFonts w:cs="Arial"/>
          <w:bCs/>
          <w:szCs w:val="24"/>
        </w:rPr>
      </w:pPr>
      <w:r w:rsidRPr="00563389">
        <w:rPr>
          <w:rFonts w:cs="Arial"/>
          <w:bCs/>
          <w:szCs w:val="24"/>
        </w:rPr>
        <w:t>Jakie są przesłanki, zakres, formy, źródła finansowania, efekty oraz perspektywy współpracy firm IT</w:t>
      </w:r>
      <w:r w:rsidR="003D653A" w:rsidRPr="00563389">
        <w:rPr>
          <w:rFonts w:cs="Arial"/>
          <w:bCs/>
          <w:szCs w:val="24"/>
        </w:rPr>
        <w:t xml:space="preserve"> z sektorem edukacyjnym w województwie</w:t>
      </w:r>
      <w:r w:rsidRPr="00563389">
        <w:rPr>
          <w:rFonts w:cs="Arial"/>
          <w:bCs/>
          <w:szCs w:val="24"/>
        </w:rPr>
        <w:t xml:space="preserve"> lubelskim?</w:t>
      </w:r>
    </w:p>
    <w:p w14:paraId="7B31ACCA" w14:textId="6BE73F73" w:rsidR="00360057" w:rsidRPr="00563389" w:rsidRDefault="00360057" w:rsidP="009E7CD3">
      <w:pPr>
        <w:pStyle w:val="Akapitzlist"/>
        <w:numPr>
          <w:ilvl w:val="0"/>
          <w:numId w:val="22"/>
        </w:numPr>
        <w:spacing w:after="0" w:line="276" w:lineRule="auto"/>
        <w:jc w:val="both"/>
        <w:rPr>
          <w:rFonts w:cs="Arial"/>
          <w:bCs/>
          <w:szCs w:val="24"/>
        </w:rPr>
      </w:pPr>
      <w:r w:rsidRPr="00563389">
        <w:rPr>
          <w:rFonts w:cs="Arial"/>
          <w:bCs/>
          <w:szCs w:val="24"/>
        </w:rPr>
        <w:t xml:space="preserve">Jakie są przykłady dobrych praktyk w zakresie współpracy pracodawców z sektora IT </w:t>
      </w:r>
      <w:r w:rsidR="003D653A" w:rsidRPr="00563389">
        <w:rPr>
          <w:rFonts w:cs="Arial"/>
          <w:bCs/>
          <w:szCs w:val="24"/>
        </w:rPr>
        <w:t>z</w:t>
      </w:r>
      <w:r w:rsidR="00D46DD4" w:rsidRPr="00563389">
        <w:rPr>
          <w:rFonts w:cs="Arial"/>
          <w:bCs/>
          <w:szCs w:val="24"/>
        </w:rPr>
        <w:t> </w:t>
      </w:r>
      <w:r w:rsidR="003D653A" w:rsidRPr="00563389">
        <w:rPr>
          <w:rFonts w:cs="Arial"/>
          <w:bCs/>
          <w:szCs w:val="24"/>
        </w:rPr>
        <w:t>sektorem edukacji w województwie</w:t>
      </w:r>
      <w:r w:rsidRPr="00563389">
        <w:rPr>
          <w:rFonts w:cs="Arial"/>
          <w:bCs/>
          <w:szCs w:val="24"/>
        </w:rPr>
        <w:t xml:space="preserve"> lubelskim?</w:t>
      </w:r>
    </w:p>
    <w:p w14:paraId="5578392C" w14:textId="0B8D2708" w:rsidR="00360057" w:rsidRDefault="00360057" w:rsidP="009E7CD3">
      <w:pPr>
        <w:pStyle w:val="Akapitzlist"/>
        <w:numPr>
          <w:ilvl w:val="0"/>
          <w:numId w:val="22"/>
        </w:numPr>
        <w:spacing w:after="0" w:line="276" w:lineRule="auto"/>
        <w:jc w:val="both"/>
        <w:rPr>
          <w:rFonts w:cs="Arial"/>
          <w:bCs/>
          <w:szCs w:val="24"/>
        </w:rPr>
      </w:pPr>
      <w:r w:rsidRPr="00563389">
        <w:rPr>
          <w:rFonts w:cs="Arial"/>
          <w:bCs/>
          <w:szCs w:val="24"/>
        </w:rPr>
        <w:t>Jak kształtuje si</w:t>
      </w:r>
      <w:r w:rsidR="003D653A" w:rsidRPr="00563389">
        <w:rPr>
          <w:rFonts w:cs="Arial"/>
          <w:bCs/>
          <w:szCs w:val="24"/>
        </w:rPr>
        <w:t>ę współpraca firm IT w województwie</w:t>
      </w:r>
      <w:r w:rsidRPr="00563389">
        <w:rPr>
          <w:rFonts w:cs="Arial"/>
          <w:bCs/>
          <w:szCs w:val="24"/>
        </w:rPr>
        <w:t xml:space="preserve"> lubelskim z sektorem edukacyjnym? Jaka jest rola tego sektora w przedsięwzięciach o charakterze naukowo-badawczym oraz badawczo-rozwojowym?</w:t>
      </w:r>
    </w:p>
    <w:p w14:paraId="091383A3" w14:textId="76078269" w:rsidR="00766A6E" w:rsidRPr="00563389" w:rsidRDefault="007474DA" w:rsidP="009E7CD3">
      <w:pPr>
        <w:pStyle w:val="Akapitzlist"/>
        <w:numPr>
          <w:ilvl w:val="0"/>
          <w:numId w:val="22"/>
        </w:numPr>
        <w:spacing w:after="0" w:line="276" w:lineRule="auto"/>
        <w:jc w:val="both"/>
        <w:rPr>
          <w:rFonts w:cs="Arial"/>
          <w:bCs/>
          <w:szCs w:val="24"/>
        </w:rPr>
      </w:pPr>
      <w:r>
        <w:rPr>
          <w:rFonts w:cs="Arial"/>
          <w:bCs/>
          <w:szCs w:val="24"/>
        </w:rPr>
        <w:t xml:space="preserve">W jaki sposób rozwój sztucznej inteligencji i powiązanych z nią narzędzi będzie </w:t>
      </w:r>
      <w:r w:rsidR="009E64C4">
        <w:rPr>
          <w:rFonts w:cs="Arial"/>
          <w:bCs/>
          <w:szCs w:val="24"/>
        </w:rPr>
        <w:t>kształtował zapotrzebowanie regionalnych firm IT na kwalifikacje i kompetencje pracowników i</w:t>
      </w:r>
      <w:r w:rsidR="009635C6">
        <w:rPr>
          <w:rFonts w:cs="Arial"/>
          <w:bCs/>
          <w:szCs w:val="24"/>
        </w:rPr>
        <w:t> </w:t>
      </w:r>
      <w:r w:rsidR="009E64C4">
        <w:rPr>
          <w:rFonts w:cs="Arial"/>
          <w:bCs/>
          <w:szCs w:val="24"/>
        </w:rPr>
        <w:t>kandydatów do pracy?</w:t>
      </w:r>
    </w:p>
    <w:p w14:paraId="58EB246B" w14:textId="77777777" w:rsidR="00A945B9" w:rsidRPr="00563389" w:rsidRDefault="00A945B9" w:rsidP="009E7CD3">
      <w:pPr>
        <w:spacing w:after="0" w:line="276" w:lineRule="auto"/>
        <w:jc w:val="both"/>
        <w:rPr>
          <w:rFonts w:cs="Arial"/>
          <w:bCs/>
          <w:szCs w:val="24"/>
        </w:rPr>
      </w:pPr>
    </w:p>
    <w:p w14:paraId="5D75A24C" w14:textId="21BBE3F4" w:rsidR="002934E4" w:rsidRPr="00E224AD" w:rsidRDefault="00604917" w:rsidP="005A03BA">
      <w:pPr>
        <w:pStyle w:val="Akapitzlist"/>
        <w:numPr>
          <w:ilvl w:val="0"/>
          <w:numId w:val="27"/>
        </w:numPr>
        <w:spacing w:line="276" w:lineRule="auto"/>
        <w:ind w:left="426" w:hanging="426"/>
        <w:jc w:val="both"/>
        <w:rPr>
          <w:rFonts w:cs="Arial"/>
          <w:b/>
          <w:bCs/>
          <w:szCs w:val="24"/>
        </w:rPr>
      </w:pPr>
      <w:r w:rsidRPr="00E224AD">
        <w:rPr>
          <w:rFonts w:cs="Arial"/>
          <w:b/>
          <w:bCs/>
          <w:szCs w:val="24"/>
        </w:rPr>
        <w:t>Metodyka badania:</w:t>
      </w:r>
    </w:p>
    <w:p w14:paraId="65999B99" w14:textId="1DC60CAB" w:rsidR="008031A6" w:rsidRPr="00563389" w:rsidRDefault="00416D6D" w:rsidP="009E7CD3">
      <w:pPr>
        <w:spacing w:line="276" w:lineRule="auto"/>
        <w:jc w:val="both"/>
        <w:rPr>
          <w:rFonts w:cs="Arial"/>
          <w:szCs w:val="24"/>
        </w:rPr>
      </w:pPr>
      <w:r w:rsidRPr="007544BA">
        <w:rPr>
          <w:rFonts w:cs="Arial"/>
          <w:szCs w:val="24"/>
        </w:rPr>
        <w:t xml:space="preserve">W ramach badania przeprowadzona zostanie analiza danych zastanych oraz zrealizowane zostaną badania jakościowe. </w:t>
      </w:r>
      <w:r w:rsidR="008031A6" w:rsidRPr="00563389">
        <w:rPr>
          <w:rFonts w:cs="Arial"/>
          <w:szCs w:val="24"/>
        </w:rPr>
        <w:t>W badan</w:t>
      </w:r>
      <w:r w:rsidR="00935527" w:rsidRPr="00563389">
        <w:rPr>
          <w:rFonts w:cs="Arial"/>
          <w:szCs w:val="24"/>
        </w:rPr>
        <w:t xml:space="preserve">iu wykorzystane zostaną </w:t>
      </w:r>
      <w:r w:rsidR="00E31B77" w:rsidRPr="00563389">
        <w:rPr>
          <w:rFonts w:cs="Arial"/>
          <w:szCs w:val="24"/>
        </w:rPr>
        <w:t xml:space="preserve">minimum </w:t>
      </w:r>
      <w:r w:rsidR="008031A6" w:rsidRPr="00563389">
        <w:rPr>
          <w:rFonts w:cs="Arial"/>
          <w:szCs w:val="24"/>
        </w:rPr>
        <w:t>następujące metody badawcze:</w:t>
      </w:r>
    </w:p>
    <w:p w14:paraId="6A6F15AB" w14:textId="77777777" w:rsidR="00416D6D" w:rsidRPr="00416D6D" w:rsidRDefault="00416D6D" w:rsidP="00416D6D">
      <w:pPr>
        <w:pStyle w:val="Akapitzlist"/>
        <w:numPr>
          <w:ilvl w:val="0"/>
          <w:numId w:val="31"/>
        </w:numPr>
        <w:spacing w:line="276" w:lineRule="auto"/>
        <w:jc w:val="both"/>
        <w:rPr>
          <w:rFonts w:cs="Arial"/>
          <w:b/>
          <w:szCs w:val="24"/>
        </w:rPr>
      </w:pPr>
      <w:r w:rsidRPr="00416D6D">
        <w:rPr>
          <w:rFonts w:cs="Arial"/>
          <w:b/>
          <w:szCs w:val="24"/>
        </w:rPr>
        <w:t>Analiza danych zastanych.</w:t>
      </w:r>
    </w:p>
    <w:p w14:paraId="0225938B" w14:textId="134E2C41" w:rsidR="00416D6D" w:rsidRDefault="0057097B" w:rsidP="00416D6D">
      <w:pPr>
        <w:pStyle w:val="Akapitzlist"/>
        <w:numPr>
          <w:ilvl w:val="0"/>
          <w:numId w:val="31"/>
        </w:numPr>
        <w:spacing w:line="276" w:lineRule="auto"/>
        <w:jc w:val="both"/>
        <w:rPr>
          <w:rFonts w:cs="Arial"/>
          <w:szCs w:val="24"/>
        </w:rPr>
      </w:pPr>
      <w:r w:rsidRPr="0057097B">
        <w:rPr>
          <w:rFonts w:cs="Arial"/>
          <w:szCs w:val="24"/>
        </w:rPr>
        <w:t>P</w:t>
      </w:r>
      <w:r w:rsidR="00416D6D" w:rsidRPr="00416D6D">
        <w:rPr>
          <w:rFonts w:cs="Arial"/>
          <w:szCs w:val="24"/>
        </w:rPr>
        <w:t xml:space="preserve">rzeprowadzenie procesu badawczego z </w:t>
      </w:r>
      <w:r w:rsidR="002F4826" w:rsidRPr="00416D6D">
        <w:rPr>
          <w:rFonts w:cs="Arial"/>
          <w:szCs w:val="24"/>
        </w:rPr>
        <w:t xml:space="preserve">zastosowaniem </w:t>
      </w:r>
      <w:r w:rsidR="00F30644">
        <w:rPr>
          <w:rFonts w:cs="Arial"/>
          <w:szCs w:val="24"/>
        </w:rPr>
        <w:t>techniki</w:t>
      </w:r>
      <w:r w:rsidR="002F4826" w:rsidRPr="00416D6D">
        <w:rPr>
          <w:rFonts w:cs="Arial"/>
          <w:szCs w:val="24"/>
        </w:rPr>
        <w:t xml:space="preserve"> delfickiej z udziałe</w:t>
      </w:r>
      <w:r w:rsidR="00602E92" w:rsidRPr="00416D6D">
        <w:rPr>
          <w:rFonts w:cs="Arial"/>
          <w:szCs w:val="24"/>
        </w:rPr>
        <w:t>m min. 35 ekspertów (minimum 2 rundy</w:t>
      </w:r>
      <w:r w:rsidR="002F4826" w:rsidRPr="00416D6D">
        <w:rPr>
          <w:rFonts w:cs="Arial"/>
          <w:szCs w:val="24"/>
        </w:rPr>
        <w:t xml:space="preserve"> badania</w:t>
      </w:r>
      <w:r w:rsidR="003C5943" w:rsidRPr="00416D6D">
        <w:rPr>
          <w:rFonts w:cs="Arial"/>
          <w:szCs w:val="24"/>
        </w:rPr>
        <w:t xml:space="preserve"> z</w:t>
      </w:r>
      <w:r w:rsidR="00D46DD4" w:rsidRPr="00416D6D">
        <w:rPr>
          <w:rFonts w:cs="Arial"/>
          <w:szCs w:val="24"/>
        </w:rPr>
        <w:t> </w:t>
      </w:r>
      <w:r w:rsidR="00416D6D">
        <w:rPr>
          <w:rFonts w:cs="Arial"/>
          <w:szCs w:val="24"/>
        </w:rPr>
        <w:t>kwestionariuszem</w:t>
      </w:r>
      <w:r w:rsidR="008245B1">
        <w:rPr>
          <w:rFonts w:cs="Arial"/>
          <w:szCs w:val="24"/>
        </w:rPr>
        <w:t xml:space="preserve"> ankiety</w:t>
      </w:r>
      <w:r w:rsidR="00416D6D">
        <w:rPr>
          <w:rFonts w:cs="Arial"/>
          <w:szCs w:val="24"/>
        </w:rPr>
        <w:t>):</w:t>
      </w:r>
      <w:r w:rsidR="003C5943" w:rsidRPr="00416D6D">
        <w:rPr>
          <w:rFonts w:cs="Arial"/>
          <w:szCs w:val="24"/>
        </w:rPr>
        <w:t xml:space="preserve"> </w:t>
      </w:r>
    </w:p>
    <w:p w14:paraId="2D871BB6" w14:textId="459684EA" w:rsidR="00416D6D" w:rsidRDefault="003C5943" w:rsidP="00416D6D">
      <w:pPr>
        <w:pStyle w:val="Akapitzlist"/>
        <w:numPr>
          <w:ilvl w:val="0"/>
          <w:numId w:val="32"/>
        </w:numPr>
        <w:spacing w:line="276" w:lineRule="auto"/>
        <w:jc w:val="both"/>
        <w:rPr>
          <w:rFonts w:cs="Arial"/>
          <w:szCs w:val="24"/>
        </w:rPr>
      </w:pPr>
      <w:r w:rsidRPr="00416D6D">
        <w:rPr>
          <w:rFonts w:cs="Arial"/>
          <w:szCs w:val="24"/>
        </w:rPr>
        <w:lastRenderedPageBreak/>
        <w:t>I runda badania z kwestionariuszem</w:t>
      </w:r>
      <w:r w:rsidR="008245B1">
        <w:rPr>
          <w:rFonts w:cs="Arial"/>
          <w:szCs w:val="24"/>
        </w:rPr>
        <w:t xml:space="preserve"> ankiety</w:t>
      </w:r>
      <w:r w:rsidRPr="00416D6D">
        <w:rPr>
          <w:rFonts w:cs="Arial"/>
          <w:szCs w:val="24"/>
        </w:rPr>
        <w:t>, analiza wyników,</w:t>
      </w:r>
    </w:p>
    <w:p w14:paraId="55D30380" w14:textId="1E92D626" w:rsidR="00416D6D" w:rsidRDefault="003C5943" w:rsidP="00416D6D">
      <w:pPr>
        <w:pStyle w:val="Akapitzlist"/>
        <w:numPr>
          <w:ilvl w:val="0"/>
          <w:numId w:val="32"/>
        </w:numPr>
        <w:spacing w:line="276" w:lineRule="auto"/>
        <w:jc w:val="both"/>
        <w:rPr>
          <w:rFonts w:cs="Arial"/>
          <w:szCs w:val="24"/>
        </w:rPr>
      </w:pPr>
      <w:r w:rsidRPr="00416D6D">
        <w:rPr>
          <w:rFonts w:cs="Arial"/>
          <w:szCs w:val="24"/>
        </w:rPr>
        <w:t xml:space="preserve">II runda </w:t>
      </w:r>
      <w:r w:rsidR="00135D9A" w:rsidRPr="00135D9A">
        <w:rPr>
          <w:rFonts w:cs="Arial"/>
          <w:szCs w:val="24"/>
        </w:rPr>
        <w:t>(i ewentualnie kolejne)</w:t>
      </w:r>
      <w:r w:rsidR="00135D9A">
        <w:rPr>
          <w:rFonts w:cs="Arial"/>
          <w:szCs w:val="24"/>
        </w:rPr>
        <w:t xml:space="preserve"> </w:t>
      </w:r>
      <w:r w:rsidRPr="00416D6D">
        <w:rPr>
          <w:rFonts w:cs="Arial"/>
          <w:szCs w:val="24"/>
        </w:rPr>
        <w:t>badania</w:t>
      </w:r>
      <w:r w:rsidR="00E44C71" w:rsidRPr="00E44C71">
        <w:t xml:space="preserve"> </w:t>
      </w:r>
      <w:r w:rsidR="00E44C71" w:rsidRPr="00E44C71">
        <w:rPr>
          <w:rFonts w:cs="Arial"/>
          <w:szCs w:val="24"/>
        </w:rPr>
        <w:t>z kwestionariuszem ankiety</w:t>
      </w:r>
      <w:r w:rsidR="00135D9A">
        <w:rPr>
          <w:rFonts w:cs="Arial"/>
          <w:szCs w:val="24"/>
        </w:rPr>
        <w:t>,</w:t>
      </w:r>
      <w:r w:rsidR="005674EA">
        <w:rPr>
          <w:rFonts w:cs="Arial"/>
          <w:szCs w:val="24"/>
        </w:rPr>
        <w:t xml:space="preserve"> </w:t>
      </w:r>
      <w:r w:rsidRPr="00416D6D">
        <w:rPr>
          <w:rFonts w:cs="Arial"/>
          <w:szCs w:val="24"/>
        </w:rPr>
        <w:t>analiza wynikó</w:t>
      </w:r>
      <w:r w:rsidR="003F6693">
        <w:rPr>
          <w:rFonts w:cs="Arial"/>
          <w:szCs w:val="24"/>
        </w:rPr>
        <w:t xml:space="preserve">w. </w:t>
      </w:r>
      <w:r w:rsidR="004E2E7D" w:rsidRPr="00416D6D">
        <w:rPr>
          <w:rFonts w:cs="Arial"/>
          <w:szCs w:val="24"/>
        </w:rPr>
        <w:t xml:space="preserve"> </w:t>
      </w:r>
    </w:p>
    <w:p w14:paraId="459BCB16" w14:textId="2CF0A5A5" w:rsidR="00914C59" w:rsidRPr="00416D6D" w:rsidRDefault="004E2E7D" w:rsidP="00416D6D">
      <w:pPr>
        <w:pStyle w:val="Akapitzlist"/>
        <w:spacing w:line="276" w:lineRule="auto"/>
        <w:ind w:left="1080"/>
        <w:jc w:val="both"/>
        <w:rPr>
          <w:rFonts w:cs="Arial"/>
          <w:szCs w:val="24"/>
        </w:rPr>
      </w:pPr>
      <w:r w:rsidRPr="00416D6D">
        <w:rPr>
          <w:rFonts w:cs="Arial"/>
          <w:b/>
          <w:szCs w:val="24"/>
        </w:rPr>
        <w:t xml:space="preserve">Właściwa liczba </w:t>
      </w:r>
      <w:r w:rsidR="00D03D48">
        <w:rPr>
          <w:rFonts w:cs="Arial"/>
          <w:b/>
          <w:szCs w:val="24"/>
        </w:rPr>
        <w:t>ekspertów (</w:t>
      </w:r>
      <w:r w:rsidRPr="00416D6D">
        <w:rPr>
          <w:rFonts w:cs="Arial"/>
          <w:b/>
          <w:szCs w:val="24"/>
        </w:rPr>
        <w:t>uczestników badania delfickiego</w:t>
      </w:r>
      <w:r w:rsidR="00D03D48">
        <w:rPr>
          <w:rFonts w:cs="Arial"/>
          <w:b/>
          <w:szCs w:val="24"/>
        </w:rPr>
        <w:t>)</w:t>
      </w:r>
      <w:r w:rsidRPr="00416D6D">
        <w:rPr>
          <w:rFonts w:cs="Arial"/>
          <w:b/>
          <w:szCs w:val="24"/>
        </w:rPr>
        <w:t xml:space="preserve"> i liczba </w:t>
      </w:r>
      <w:r w:rsidR="008A0C22">
        <w:rPr>
          <w:rFonts w:cs="Arial"/>
          <w:b/>
          <w:szCs w:val="24"/>
        </w:rPr>
        <w:t>run</w:t>
      </w:r>
      <w:r w:rsidR="00EC4D50">
        <w:rPr>
          <w:rFonts w:cs="Arial"/>
          <w:b/>
          <w:szCs w:val="24"/>
        </w:rPr>
        <w:t>d</w:t>
      </w:r>
      <w:r w:rsidRPr="00416D6D">
        <w:rPr>
          <w:rFonts w:cs="Arial"/>
          <w:b/>
          <w:szCs w:val="24"/>
        </w:rPr>
        <w:t xml:space="preserve"> badania w ramach </w:t>
      </w:r>
      <w:r w:rsidR="00F30644">
        <w:rPr>
          <w:rFonts w:cs="Arial"/>
          <w:b/>
          <w:szCs w:val="24"/>
        </w:rPr>
        <w:t>techniki</w:t>
      </w:r>
      <w:r w:rsidRPr="00416D6D">
        <w:rPr>
          <w:rFonts w:cs="Arial"/>
          <w:b/>
          <w:szCs w:val="24"/>
        </w:rPr>
        <w:t xml:space="preserve"> delfickiej zostanie wskazana w </w:t>
      </w:r>
      <w:r w:rsidR="00416D6D">
        <w:rPr>
          <w:rFonts w:cs="Arial"/>
          <w:b/>
          <w:szCs w:val="24"/>
        </w:rPr>
        <w:t>umowie, zgodnie z przedłożoną</w:t>
      </w:r>
      <w:r w:rsidRPr="00416D6D">
        <w:rPr>
          <w:rFonts w:cs="Arial"/>
          <w:b/>
          <w:szCs w:val="24"/>
        </w:rPr>
        <w:t xml:space="preserve"> przez Wykonawcę ofertą. </w:t>
      </w:r>
    </w:p>
    <w:p w14:paraId="43E8A420" w14:textId="0CB8EA73" w:rsidR="0048108A" w:rsidRPr="00563389" w:rsidRDefault="006A02C0" w:rsidP="009E7CD3">
      <w:pPr>
        <w:spacing w:line="276" w:lineRule="auto"/>
        <w:jc w:val="both"/>
        <w:rPr>
          <w:rFonts w:cs="Arial"/>
          <w:szCs w:val="24"/>
        </w:rPr>
      </w:pPr>
      <w:r w:rsidRPr="00563389">
        <w:rPr>
          <w:rFonts w:cs="Arial"/>
          <w:szCs w:val="24"/>
        </w:rPr>
        <w:t>W celu sprawnej i terminowej realizacji badania Wykonawca powinien uwzględnić wszystkie koszty rekrutacji i realizacji wywiadów, w tym</w:t>
      </w:r>
      <w:r w:rsidR="00D14DA6">
        <w:rPr>
          <w:rFonts w:cs="Arial"/>
          <w:szCs w:val="24"/>
        </w:rPr>
        <w:t xml:space="preserve"> ewentualne</w:t>
      </w:r>
      <w:r w:rsidR="00A2072D">
        <w:rPr>
          <w:rFonts w:cs="Arial"/>
          <w:szCs w:val="24"/>
        </w:rPr>
        <w:t xml:space="preserve"> </w:t>
      </w:r>
      <w:r w:rsidRPr="00563389">
        <w:rPr>
          <w:rFonts w:cs="Arial"/>
          <w:szCs w:val="24"/>
        </w:rPr>
        <w:t>rekompensaty/honoraria/zest</w:t>
      </w:r>
      <w:r w:rsidR="00F0275B">
        <w:rPr>
          <w:rFonts w:cs="Arial"/>
          <w:szCs w:val="24"/>
        </w:rPr>
        <w:t>awy podarunkowe dla ekspertów</w:t>
      </w:r>
      <w:r w:rsidRPr="00563389">
        <w:rPr>
          <w:rFonts w:cs="Arial"/>
          <w:szCs w:val="24"/>
        </w:rPr>
        <w:t>.</w:t>
      </w:r>
    </w:p>
    <w:p w14:paraId="61E16DB1" w14:textId="2DF44C45" w:rsidR="00914C59" w:rsidRPr="00563389" w:rsidRDefault="006A02C0" w:rsidP="009E7CD3">
      <w:pPr>
        <w:spacing w:line="276" w:lineRule="auto"/>
        <w:jc w:val="both"/>
        <w:rPr>
          <w:rFonts w:cs="Arial"/>
          <w:szCs w:val="24"/>
        </w:rPr>
      </w:pPr>
      <w:r w:rsidRPr="00563389">
        <w:rPr>
          <w:rFonts w:cs="Arial"/>
          <w:szCs w:val="24"/>
        </w:rPr>
        <w:t>Zamawiający nie udostępnia bazy ekspertów. Wykonawca przedstawia proponowaną listę ekspertów – respondentów w raporcie metodycznym,</w:t>
      </w:r>
      <w:r w:rsidR="009C7F8D">
        <w:rPr>
          <w:rFonts w:cs="Arial"/>
          <w:szCs w:val="24"/>
        </w:rPr>
        <w:t xml:space="preserve"> </w:t>
      </w:r>
      <w:r w:rsidRPr="00563389">
        <w:rPr>
          <w:rFonts w:cs="Arial"/>
          <w:szCs w:val="24"/>
        </w:rPr>
        <w:t xml:space="preserve">która musi zawierać więcej osób niż założona liczba </w:t>
      </w:r>
      <w:r w:rsidR="005F6F00">
        <w:rPr>
          <w:rFonts w:cs="Arial"/>
          <w:szCs w:val="24"/>
        </w:rPr>
        <w:t>ekspertów</w:t>
      </w:r>
      <w:r w:rsidRPr="00563389">
        <w:rPr>
          <w:rFonts w:cs="Arial"/>
          <w:szCs w:val="24"/>
        </w:rPr>
        <w:t xml:space="preserve"> m.in. na wypadek rezygnacji respondentów</w:t>
      </w:r>
      <w:r w:rsidR="00F06B46">
        <w:rPr>
          <w:rFonts w:cs="Arial"/>
          <w:szCs w:val="24"/>
        </w:rPr>
        <w:t xml:space="preserve">, </w:t>
      </w:r>
      <w:r w:rsidR="00F06B46" w:rsidRPr="00F06B46">
        <w:rPr>
          <w:rFonts w:cs="Arial"/>
          <w:szCs w:val="24"/>
        </w:rPr>
        <w:t>wraz z uzasadnieniem wyboru respondenta, celem akceptacji</w:t>
      </w:r>
      <w:r w:rsidR="00F06B46">
        <w:rPr>
          <w:rFonts w:cs="Arial"/>
          <w:szCs w:val="24"/>
        </w:rPr>
        <w:t xml:space="preserve"> </w:t>
      </w:r>
      <w:r w:rsidR="00AB1FE7">
        <w:rPr>
          <w:rFonts w:cs="Arial"/>
          <w:szCs w:val="24"/>
        </w:rPr>
        <w:t>przez Zamawiającego.</w:t>
      </w:r>
      <w:r w:rsidR="006373E2">
        <w:rPr>
          <w:rFonts w:cs="Arial"/>
          <w:szCs w:val="24"/>
        </w:rPr>
        <w:t xml:space="preserve"> </w:t>
      </w:r>
      <w:r w:rsidR="001F3557" w:rsidRPr="001F3557">
        <w:rPr>
          <w:rFonts w:cs="Arial"/>
          <w:szCs w:val="24"/>
        </w:rPr>
        <w:t xml:space="preserve">Zamawiający zaakceptuje listę bądź poprosi o zmiany/uzupełnienia. Jeżeli okaże się, że konieczne jest przedstawienie kolejnej grupy potencjalnych respondentów, Wykonawca ponownie skonsultuje proponowaną listę i uwzględni sugestie zgłoszone przez Zamawiającego. </w:t>
      </w:r>
      <w:r w:rsidRPr="00563389">
        <w:rPr>
          <w:rFonts w:cs="Arial"/>
          <w:szCs w:val="24"/>
        </w:rPr>
        <w:t xml:space="preserve">Ekspertem badania musi być osoba posiadająca wiedzę i doświadczenie praktyczne i teoretyczne /eksperckie w obszarze IT. </w:t>
      </w:r>
      <w:r w:rsidR="005F6F00">
        <w:rPr>
          <w:rFonts w:cs="Arial"/>
          <w:szCs w:val="24"/>
        </w:rPr>
        <w:t>Eksperci m</w:t>
      </w:r>
      <w:r w:rsidR="00AF24D3" w:rsidRPr="00563389">
        <w:rPr>
          <w:rFonts w:cs="Arial"/>
          <w:szCs w:val="24"/>
        </w:rPr>
        <w:t>uszą reprezentować zróżnicowane punkty</w:t>
      </w:r>
      <w:r w:rsidR="00E250A0" w:rsidRPr="00563389">
        <w:rPr>
          <w:rFonts w:cs="Arial"/>
          <w:szCs w:val="24"/>
        </w:rPr>
        <w:t xml:space="preserve"> widzenia na badane zagadnienia </w:t>
      </w:r>
      <w:r w:rsidR="00AF24D3" w:rsidRPr="00563389">
        <w:rPr>
          <w:rFonts w:cs="Arial"/>
          <w:szCs w:val="24"/>
        </w:rPr>
        <w:t xml:space="preserve">wynikające </w:t>
      </w:r>
      <w:r w:rsidR="00E250A0" w:rsidRPr="00563389">
        <w:rPr>
          <w:rFonts w:cs="Arial"/>
          <w:szCs w:val="24"/>
        </w:rPr>
        <w:t>z</w:t>
      </w:r>
      <w:r w:rsidR="005C489D" w:rsidRPr="00563389">
        <w:rPr>
          <w:rFonts w:cs="Arial"/>
          <w:szCs w:val="24"/>
        </w:rPr>
        <w:t> </w:t>
      </w:r>
      <w:r w:rsidR="00E250A0" w:rsidRPr="00563389">
        <w:rPr>
          <w:rFonts w:cs="Arial"/>
          <w:szCs w:val="24"/>
        </w:rPr>
        <w:t>różnic w</w:t>
      </w:r>
      <w:r w:rsidR="00563389">
        <w:rPr>
          <w:rFonts w:cs="Arial"/>
          <w:szCs w:val="24"/>
        </w:rPr>
        <w:t> </w:t>
      </w:r>
      <w:r w:rsidR="00E250A0" w:rsidRPr="00563389">
        <w:rPr>
          <w:rFonts w:cs="Arial"/>
          <w:szCs w:val="24"/>
        </w:rPr>
        <w:t>zakresie doświadczenia.</w:t>
      </w:r>
      <w:r w:rsidR="001D55B2">
        <w:rPr>
          <w:rFonts w:cs="Arial"/>
          <w:szCs w:val="24"/>
        </w:rPr>
        <w:t xml:space="preserve"> </w:t>
      </w:r>
      <w:r w:rsidR="001D55B2" w:rsidRPr="001D55B2">
        <w:rPr>
          <w:rFonts w:cs="Arial"/>
          <w:szCs w:val="24"/>
        </w:rPr>
        <w:t>Muszą reprezentować różne środowiska i grupy, posiadać doświadczenie i znajomość zagadnień rynku pracy w branży IT. Powinni posiadać możliwość wykorzystania dorobku zawodowego lub dorobku instytucji w</w:t>
      </w:r>
      <w:r w:rsidR="00132668">
        <w:rPr>
          <w:rFonts w:cs="Arial"/>
          <w:szCs w:val="24"/>
        </w:rPr>
        <w:t> </w:t>
      </w:r>
      <w:r w:rsidR="001D55B2" w:rsidRPr="001D55B2">
        <w:rPr>
          <w:rFonts w:cs="Arial"/>
          <w:szCs w:val="24"/>
        </w:rPr>
        <w:t>wyrażaniu eksperckich opinii powiązanych z celami przedsięwzięcia badawczego.</w:t>
      </w:r>
    </w:p>
    <w:p w14:paraId="3483B9D4" w14:textId="54FF151C" w:rsidR="00E250A0" w:rsidRPr="00480E1E" w:rsidRDefault="00914C59" w:rsidP="009E7CD3">
      <w:pPr>
        <w:spacing w:line="276" w:lineRule="auto"/>
        <w:jc w:val="both"/>
        <w:rPr>
          <w:rFonts w:cs="Arial"/>
          <w:szCs w:val="24"/>
        </w:rPr>
      </w:pPr>
      <w:r w:rsidRPr="00563389">
        <w:rPr>
          <w:rFonts w:cs="Arial"/>
          <w:szCs w:val="24"/>
        </w:rPr>
        <w:t xml:space="preserve">Ekspert – osoba, która wykaże się co najmniej 5-letnim doświadczeniem pracy w branży podlegającej badaniu (właściciel / osoba zarządzająca dowolnego szczebla / osoba zajmująca się </w:t>
      </w:r>
      <w:r w:rsidRPr="00480E1E">
        <w:rPr>
          <w:rFonts w:cs="Arial"/>
          <w:szCs w:val="24"/>
        </w:rPr>
        <w:t>HR przedsiębiorstwa działającego w badanej branży).</w:t>
      </w:r>
    </w:p>
    <w:p w14:paraId="58D9C7C2" w14:textId="5CE2B0B6" w:rsidR="00D62A24" w:rsidRDefault="00D62A24" w:rsidP="009E7CD3">
      <w:pPr>
        <w:spacing w:line="276" w:lineRule="auto"/>
        <w:jc w:val="both"/>
        <w:rPr>
          <w:rFonts w:cs="Arial"/>
          <w:szCs w:val="24"/>
        </w:rPr>
      </w:pPr>
      <w:r w:rsidRPr="007F73A0">
        <w:rPr>
          <w:rFonts w:cs="Arial"/>
          <w:szCs w:val="24"/>
        </w:rPr>
        <w:t xml:space="preserve">Badanie </w:t>
      </w:r>
      <w:r w:rsidR="00715E90" w:rsidRPr="00715E90">
        <w:rPr>
          <w:rFonts w:cs="Arial"/>
          <w:szCs w:val="24"/>
        </w:rPr>
        <w:t xml:space="preserve">zostanie przeprowadzone w minimum 2 rundach </w:t>
      </w:r>
      <w:r w:rsidR="006D1B66">
        <w:rPr>
          <w:rFonts w:cs="Arial"/>
          <w:szCs w:val="24"/>
        </w:rPr>
        <w:t xml:space="preserve">z zastosowaniem </w:t>
      </w:r>
      <w:r w:rsidR="00715E90" w:rsidRPr="00715E90">
        <w:rPr>
          <w:rFonts w:cs="Arial"/>
          <w:szCs w:val="24"/>
        </w:rPr>
        <w:t>technik</w:t>
      </w:r>
      <w:r w:rsidR="00226D65">
        <w:rPr>
          <w:rFonts w:cs="Arial"/>
          <w:szCs w:val="24"/>
        </w:rPr>
        <w:t>i</w:t>
      </w:r>
      <w:r w:rsidR="00715E90" w:rsidRPr="00715E90">
        <w:rPr>
          <w:rFonts w:cs="Arial"/>
          <w:szCs w:val="24"/>
        </w:rPr>
        <w:t xml:space="preserve"> delfick</w:t>
      </w:r>
      <w:r w:rsidR="002255C3">
        <w:rPr>
          <w:rFonts w:cs="Arial"/>
          <w:szCs w:val="24"/>
        </w:rPr>
        <w:t>iej</w:t>
      </w:r>
      <w:r w:rsidR="00715E90">
        <w:rPr>
          <w:rFonts w:cs="Arial"/>
          <w:szCs w:val="24"/>
        </w:rPr>
        <w:t xml:space="preserve">. </w:t>
      </w:r>
      <w:r w:rsidR="00DC6136">
        <w:rPr>
          <w:rFonts w:cs="Arial"/>
          <w:szCs w:val="24"/>
        </w:rPr>
        <w:t>P</w:t>
      </w:r>
      <w:r w:rsidRPr="007F73A0">
        <w:rPr>
          <w:rFonts w:cs="Arial"/>
          <w:szCs w:val="24"/>
        </w:rPr>
        <w:t xml:space="preserve">o </w:t>
      </w:r>
      <w:r w:rsidR="00986769" w:rsidRPr="007F73A0">
        <w:rPr>
          <w:rFonts w:cs="Arial"/>
          <w:szCs w:val="24"/>
        </w:rPr>
        <w:t>I</w:t>
      </w:r>
      <w:r w:rsidR="00DC6136">
        <w:rPr>
          <w:rFonts w:cs="Arial"/>
          <w:szCs w:val="24"/>
        </w:rPr>
        <w:t> </w:t>
      </w:r>
      <w:r w:rsidR="00986769" w:rsidRPr="007F73A0">
        <w:rPr>
          <w:rFonts w:cs="Arial"/>
          <w:szCs w:val="24"/>
        </w:rPr>
        <w:t xml:space="preserve">rundzie badania </w:t>
      </w:r>
      <w:r w:rsidR="005F44D8" w:rsidRPr="007F73A0">
        <w:rPr>
          <w:rFonts w:cs="Arial"/>
          <w:szCs w:val="24"/>
        </w:rPr>
        <w:t>Wykonawca przedstawi Zamawiającemu raport śródokresowy z I rundy badania</w:t>
      </w:r>
      <w:r w:rsidR="00DC6136">
        <w:rPr>
          <w:rFonts w:cs="Arial"/>
          <w:szCs w:val="24"/>
        </w:rPr>
        <w:t>, a</w:t>
      </w:r>
      <w:r w:rsidRPr="007F73A0">
        <w:rPr>
          <w:rFonts w:cs="Arial"/>
          <w:szCs w:val="24"/>
        </w:rPr>
        <w:t xml:space="preserve"> </w:t>
      </w:r>
      <w:r w:rsidR="005F44D8" w:rsidRPr="007F73A0">
        <w:rPr>
          <w:rFonts w:cs="Arial"/>
          <w:szCs w:val="24"/>
        </w:rPr>
        <w:t xml:space="preserve">po </w:t>
      </w:r>
      <w:r w:rsidRPr="007F73A0">
        <w:rPr>
          <w:rFonts w:cs="Arial"/>
          <w:szCs w:val="24"/>
        </w:rPr>
        <w:t xml:space="preserve">każdej kolejnej rundzie </w:t>
      </w:r>
      <w:r w:rsidR="00D17E83" w:rsidRPr="007F73A0">
        <w:rPr>
          <w:rFonts w:cs="Arial"/>
          <w:szCs w:val="24"/>
        </w:rPr>
        <w:t xml:space="preserve">(o ile nie </w:t>
      </w:r>
      <w:r w:rsidR="007F73A0" w:rsidRPr="007F73A0">
        <w:rPr>
          <w:rFonts w:cs="Arial"/>
          <w:szCs w:val="24"/>
        </w:rPr>
        <w:t xml:space="preserve">będzie </w:t>
      </w:r>
      <w:r w:rsidR="00D17E83" w:rsidRPr="007F73A0">
        <w:rPr>
          <w:rFonts w:cs="Arial"/>
          <w:szCs w:val="24"/>
        </w:rPr>
        <w:t xml:space="preserve">ona rundą ostatnią w ramach badania delfickiego) </w:t>
      </w:r>
      <w:r w:rsidRPr="007F73A0">
        <w:rPr>
          <w:rFonts w:cs="Arial"/>
          <w:szCs w:val="24"/>
        </w:rPr>
        <w:t xml:space="preserve">Wykonawca przedstawia Zamawiającemu komunikat z badania i zaktualizowany wzór narzędzi badawczych. </w:t>
      </w:r>
      <w:r w:rsidRPr="00563389">
        <w:rPr>
          <w:rFonts w:cs="Arial"/>
          <w:szCs w:val="24"/>
        </w:rPr>
        <w:t>Zadaniem ekspertów będzie ocena przedstawionych im wniosków i kolejnych tez z</w:t>
      </w:r>
      <w:r w:rsidR="00111B88" w:rsidRPr="00563389">
        <w:rPr>
          <w:rFonts w:cs="Arial"/>
          <w:szCs w:val="24"/>
        </w:rPr>
        <w:t> </w:t>
      </w:r>
      <w:r w:rsidRPr="00563389">
        <w:rPr>
          <w:rFonts w:cs="Arial"/>
          <w:szCs w:val="24"/>
        </w:rPr>
        <w:t xml:space="preserve">perspektywy zapotrzebowania na kwalifikacje i kompetencje z obszaru IT. Zadaniem Wykonawcy jest połączenie ich w logiczną całość, w taki sposób, aby stanowiły prognozę zapotrzebowania na kwalifikacje i kompetencje z obszaru IT do roku 2040. Eksperci biorąc pod uwagę osobistą wiedzę, doświadczenie i znajomość zagadnień rynku pracy oraz </w:t>
      </w:r>
      <w:r w:rsidR="00E6213D" w:rsidRPr="00563389">
        <w:rPr>
          <w:rFonts w:cs="Arial"/>
          <w:szCs w:val="24"/>
        </w:rPr>
        <w:t>branży IT</w:t>
      </w:r>
      <w:r w:rsidRPr="00563389">
        <w:rPr>
          <w:rFonts w:cs="Arial"/>
          <w:szCs w:val="24"/>
        </w:rPr>
        <w:t>, a</w:t>
      </w:r>
      <w:r w:rsidR="00111B88" w:rsidRPr="00563389">
        <w:rPr>
          <w:rFonts w:cs="Arial"/>
          <w:szCs w:val="24"/>
        </w:rPr>
        <w:t> </w:t>
      </w:r>
      <w:r w:rsidRPr="00563389">
        <w:rPr>
          <w:rFonts w:cs="Arial"/>
          <w:szCs w:val="24"/>
        </w:rPr>
        <w:t xml:space="preserve">także dostarczoną im precyzyjną informację dotyczącą perspektyw </w:t>
      </w:r>
      <w:r w:rsidR="00E6213D" w:rsidRPr="00563389">
        <w:rPr>
          <w:rFonts w:cs="Arial"/>
          <w:szCs w:val="24"/>
        </w:rPr>
        <w:t>zapotrzebowania na kwalifikacje i kompetencje z</w:t>
      </w:r>
      <w:r w:rsidR="00563389">
        <w:rPr>
          <w:rFonts w:cs="Arial"/>
          <w:szCs w:val="24"/>
        </w:rPr>
        <w:t> </w:t>
      </w:r>
      <w:r w:rsidR="00E6213D" w:rsidRPr="00563389">
        <w:rPr>
          <w:rFonts w:cs="Arial"/>
          <w:szCs w:val="24"/>
        </w:rPr>
        <w:t>obszaru IT</w:t>
      </w:r>
      <w:r w:rsidRPr="00563389">
        <w:rPr>
          <w:rFonts w:cs="Arial"/>
          <w:szCs w:val="24"/>
        </w:rPr>
        <w:t>, dokonają syntezy tej wiedzy i w oparciu o nią będą uzgadniać własne konkluzje w</w:t>
      </w:r>
      <w:r w:rsidR="00563389">
        <w:rPr>
          <w:rFonts w:cs="Arial"/>
          <w:szCs w:val="24"/>
        </w:rPr>
        <w:t> </w:t>
      </w:r>
      <w:r w:rsidRPr="00563389">
        <w:rPr>
          <w:rFonts w:cs="Arial"/>
          <w:szCs w:val="24"/>
        </w:rPr>
        <w:t>temacie badania.</w:t>
      </w:r>
      <w:r w:rsidR="006F5D8C" w:rsidRPr="00563389">
        <w:rPr>
          <w:szCs w:val="24"/>
        </w:rPr>
        <w:t xml:space="preserve"> </w:t>
      </w:r>
      <w:r w:rsidR="006F5D8C" w:rsidRPr="00563389">
        <w:rPr>
          <w:rFonts w:cs="Arial"/>
          <w:szCs w:val="24"/>
        </w:rPr>
        <w:t>Badani zaproszeni będą do formułowania nowych hipotez dotyczących przyszłości</w:t>
      </w:r>
      <w:r w:rsidR="00C17C36" w:rsidRPr="00563389">
        <w:rPr>
          <w:rFonts w:cs="Arial"/>
          <w:szCs w:val="24"/>
        </w:rPr>
        <w:t>.</w:t>
      </w:r>
    </w:p>
    <w:p w14:paraId="4F9BF389" w14:textId="77777777" w:rsidR="00A26EC9" w:rsidRDefault="00A26EC9" w:rsidP="009E7CD3">
      <w:pPr>
        <w:spacing w:line="276" w:lineRule="auto"/>
        <w:jc w:val="both"/>
        <w:rPr>
          <w:rFonts w:cs="Arial"/>
          <w:szCs w:val="24"/>
        </w:rPr>
      </w:pPr>
    </w:p>
    <w:p w14:paraId="5D5DE584" w14:textId="6EA0C0BC" w:rsidR="00C724FE" w:rsidRDefault="00C724FE" w:rsidP="005A03BA">
      <w:pPr>
        <w:pStyle w:val="Akapitzlist"/>
        <w:numPr>
          <w:ilvl w:val="0"/>
          <w:numId w:val="27"/>
        </w:numPr>
        <w:spacing w:line="276" w:lineRule="auto"/>
        <w:ind w:left="426" w:hanging="437"/>
        <w:jc w:val="both"/>
        <w:rPr>
          <w:rFonts w:cs="Arial"/>
          <w:b/>
          <w:bCs/>
          <w:szCs w:val="24"/>
        </w:rPr>
      </w:pPr>
      <w:r w:rsidRPr="00E224AD">
        <w:rPr>
          <w:rFonts w:cs="Arial"/>
          <w:b/>
          <w:bCs/>
          <w:szCs w:val="24"/>
        </w:rPr>
        <w:t>Etapy realizacji zamówienia przez Wykonawcę</w:t>
      </w:r>
      <w:r w:rsidR="00E224AD">
        <w:rPr>
          <w:rFonts w:cs="Arial"/>
          <w:b/>
          <w:bCs/>
          <w:szCs w:val="24"/>
        </w:rPr>
        <w:t>:</w:t>
      </w:r>
    </w:p>
    <w:p w14:paraId="407B03E5" w14:textId="1045A072" w:rsidR="00FD3F71" w:rsidRPr="007F2557" w:rsidRDefault="007F2557" w:rsidP="007F2557">
      <w:pPr>
        <w:suppressAutoHyphens w:val="0"/>
        <w:autoSpaceDN/>
        <w:spacing w:before="120" w:after="0" w:line="276" w:lineRule="auto"/>
        <w:jc w:val="both"/>
        <w:rPr>
          <w:rFonts w:cs="Arial"/>
          <w:b/>
          <w:kern w:val="2"/>
          <w:szCs w:val="24"/>
        </w:rPr>
      </w:pPr>
      <w:r>
        <w:rPr>
          <w:rFonts w:cs="Arial"/>
          <w:b/>
          <w:bCs/>
          <w:kern w:val="2"/>
          <w:szCs w:val="24"/>
        </w:rPr>
        <w:lastRenderedPageBreak/>
        <w:t xml:space="preserve">Etap 1. </w:t>
      </w:r>
      <w:r w:rsidR="0023473C" w:rsidRPr="007F2557">
        <w:rPr>
          <w:rFonts w:cs="Arial"/>
          <w:b/>
          <w:bCs/>
          <w:kern w:val="2"/>
          <w:szCs w:val="24"/>
        </w:rPr>
        <w:t xml:space="preserve">Sporządzenie raportu metodycznego z analizą danych zastanych, </w:t>
      </w:r>
      <w:r w:rsidR="00FD3F71" w:rsidRPr="007F2557">
        <w:rPr>
          <w:rFonts w:cs="Arial"/>
          <w:b/>
          <w:bCs/>
          <w:kern w:val="2"/>
          <w:szCs w:val="24"/>
        </w:rPr>
        <w:t xml:space="preserve">opisem planowanych </w:t>
      </w:r>
      <w:r w:rsidR="008F769C">
        <w:rPr>
          <w:rFonts w:cs="Arial"/>
          <w:b/>
          <w:bCs/>
          <w:kern w:val="2"/>
          <w:szCs w:val="24"/>
        </w:rPr>
        <w:t>rund</w:t>
      </w:r>
      <w:r w:rsidR="00033C38">
        <w:rPr>
          <w:rFonts w:cs="Arial"/>
          <w:b/>
          <w:bCs/>
          <w:kern w:val="2"/>
          <w:szCs w:val="24"/>
        </w:rPr>
        <w:t xml:space="preserve"> badania</w:t>
      </w:r>
      <w:r w:rsidR="00FD3F71" w:rsidRPr="007F2557">
        <w:rPr>
          <w:rFonts w:cs="Arial"/>
          <w:b/>
          <w:bCs/>
          <w:kern w:val="2"/>
          <w:szCs w:val="24"/>
        </w:rPr>
        <w:t xml:space="preserve"> i rezultatów przedsięwzięcia, propozycją doboru ekspertów, organizacji prac eksperckich, listą pytań badawczych i propozycją narzędzia badawczego do I </w:t>
      </w:r>
      <w:r w:rsidR="00033C38">
        <w:rPr>
          <w:rFonts w:cs="Arial"/>
          <w:b/>
          <w:bCs/>
          <w:kern w:val="2"/>
          <w:szCs w:val="24"/>
        </w:rPr>
        <w:t>rundy</w:t>
      </w:r>
      <w:r w:rsidR="00FD3F71" w:rsidRPr="007F2557">
        <w:rPr>
          <w:rFonts w:cs="Arial"/>
          <w:b/>
          <w:bCs/>
          <w:kern w:val="2"/>
          <w:szCs w:val="24"/>
        </w:rPr>
        <w:t xml:space="preserve"> badania. </w:t>
      </w:r>
    </w:p>
    <w:p w14:paraId="49510007" w14:textId="63BC4E79" w:rsidR="00C902FB" w:rsidRPr="00C902FB" w:rsidRDefault="00C902FB" w:rsidP="00C902FB">
      <w:pPr>
        <w:suppressAutoHyphens w:val="0"/>
        <w:autoSpaceDN/>
        <w:spacing w:before="120" w:after="0" w:line="276" w:lineRule="auto"/>
        <w:jc w:val="both"/>
        <w:rPr>
          <w:rFonts w:cs="Arial"/>
          <w:kern w:val="2"/>
          <w:szCs w:val="24"/>
        </w:rPr>
      </w:pPr>
      <w:r>
        <w:rPr>
          <w:rFonts w:cs="Arial"/>
          <w:kern w:val="2"/>
          <w:szCs w:val="24"/>
        </w:rPr>
        <w:t xml:space="preserve">Wykonawca, po podpisaniu </w:t>
      </w:r>
      <w:r w:rsidRPr="00C902FB">
        <w:rPr>
          <w:rFonts w:cs="Arial"/>
          <w:kern w:val="2"/>
          <w:szCs w:val="24"/>
        </w:rPr>
        <w:t>umowy przygotuje i zaprezentuje Zamawiającemu raport metodyczny dotyczący zamówienia, zawierający koncepcję organizacji i realizacji prac badawczych. W raporcie metodycznym Wykonawca przekaże, w szczególności:</w:t>
      </w:r>
    </w:p>
    <w:p w14:paraId="4FCEB0DB" w14:textId="44A551E1" w:rsidR="00C724FE" w:rsidRPr="00563389" w:rsidRDefault="00DE6033" w:rsidP="009E7CD3">
      <w:pPr>
        <w:pStyle w:val="Akapitzlist"/>
        <w:numPr>
          <w:ilvl w:val="0"/>
          <w:numId w:val="13"/>
        </w:numPr>
        <w:spacing w:after="0" w:line="276" w:lineRule="auto"/>
        <w:jc w:val="both"/>
        <w:rPr>
          <w:rFonts w:cs="Arial"/>
          <w:kern w:val="2"/>
          <w:szCs w:val="24"/>
        </w:rPr>
      </w:pPr>
      <w:r w:rsidRPr="00563389">
        <w:rPr>
          <w:rFonts w:cs="Arial"/>
          <w:kern w:val="2"/>
          <w:szCs w:val="24"/>
        </w:rPr>
        <w:t>opis</w:t>
      </w:r>
      <w:r w:rsidR="0008520C" w:rsidRPr="00563389">
        <w:rPr>
          <w:rFonts w:cs="Arial"/>
          <w:kern w:val="2"/>
          <w:szCs w:val="24"/>
        </w:rPr>
        <w:t xml:space="preserve"> zarządzania przedsięwzięciem, w tym opracowanie sposobów zarządzania przebiegiem badań i analiz,</w:t>
      </w:r>
    </w:p>
    <w:p w14:paraId="3FFD1C01" w14:textId="4E36366D" w:rsidR="00DE6033" w:rsidRPr="00563389" w:rsidRDefault="00DE6033" w:rsidP="009E7CD3">
      <w:pPr>
        <w:pStyle w:val="Akapitzlist"/>
        <w:numPr>
          <w:ilvl w:val="0"/>
          <w:numId w:val="7"/>
        </w:numPr>
        <w:spacing w:line="276" w:lineRule="auto"/>
        <w:jc w:val="both"/>
        <w:rPr>
          <w:rFonts w:cs="Arial"/>
          <w:kern w:val="2"/>
          <w:szCs w:val="24"/>
        </w:rPr>
      </w:pPr>
      <w:r w:rsidRPr="00563389">
        <w:rPr>
          <w:rFonts w:cs="Arial"/>
          <w:kern w:val="2"/>
          <w:szCs w:val="24"/>
        </w:rPr>
        <w:t xml:space="preserve">kontekst badawczy przedsięwzięcia tzn. analizę </w:t>
      </w:r>
      <w:r w:rsidR="00CD48A9" w:rsidRPr="00563389">
        <w:rPr>
          <w:rFonts w:cs="Arial"/>
          <w:kern w:val="2"/>
          <w:szCs w:val="24"/>
        </w:rPr>
        <w:t xml:space="preserve">wszystkich odpowiadających na pytania badawcze </w:t>
      </w:r>
      <w:r w:rsidRPr="00563389">
        <w:rPr>
          <w:rFonts w:cs="Arial"/>
          <w:kern w:val="2"/>
          <w:szCs w:val="24"/>
        </w:rPr>
        <w:t>danych zastanych, bibliografię,</w:t>
      </w:r>
    </w:p>
    <w:p w14:paraId="4B933222" w14:textId="74C659E8" w:rsidR="00FD3F71" w:rsidRPr="00563389" w:rsidRDefault="00FD3F71" w:rsidP="009E7CD3">
      <w:pPr>
        <w:pStyle w:val="Akapitzlist"/>
        <w:numPr>
          <w:ilvl w:val="0"/>
          <w:numId w:val="7"/>
        </w:numPr>
        <w:spacing w:line="276" w:lineRule="auto"/>
        <w:jc w:val="both"/>
        <w:rPr>
          <w:rFonts w:cs="Arial"/>
          <w:kern w:val="2"/>
          <w:szCs w:val="24"/>
        </w:rPr>
      </w:pPr>
      <w:r w:rsidRPr="00563389">
        <w:rPr>
          <w:rFonts w:cs="Arial"/>
          <w:kern w:val="2"/>
          <w:szCs w:val="24"/>
        </w:rPr>
        <w:t xml:space="preserve">opis planowanych </w:t>
      </w:r>
      <w:r w:rsidR="004235F0">
        <w:rPr>
          <w:rFonts w:cs="Arial"/>
          <w:kern w:val="2"/>
          <w:szCs w:val="24"/>
        </w:rPr>
        <w:t>rund</w:t>
      </w:r>
      <w:r w:rsidR="00F256BA">
        <w:rPr>
          <w:rFonts w:cs="Arial"/>
          <w:kern w:val="2"/>
          <w:szCs w:val="24"/>
        </w:rPr>
        <w:t xml:space="preserve"> </w:t>
      </w:r>
      <w:r w:rsidR="004235F0">
        <w:rPr>
          <w:rFonts w:cs="Arial"/>
          <w:kern w:val="2"/>
          <w:szCs w:val="24"/>
        </w:rPr>
        <w:t xml:space="preserve">badania </w:t>
      </w:r>
      <w:r w:rsidRPr="00563389">
        <w:rPr>
          <w:rFonts w:cs="Arial"/>
          <w:kern w:val="2"/>
          <w:szCs w:val="24"/>
        </w:rPr>
        <w:t>i rezultatów przedsięwzięcia,</w:t>
      </w:r>
    </w:p>
    <w:p w14:paraId="0749F1C2" w14:textId="19CCC641" w:rsidR="00C724FE" w:rsidRDefault="00DE6033" w:rsidP="009E7CD3">
      <w:pPr>
        <w:pStyle w:val="Akapitzlist"/>
        <w:numPr>
          <w:ilvl w:val="0"/>
          <w:numId w:val="7"/>
        </w:numPr>
        <w:spacing w:after="0" w:line="276" w:lineRule="auto"/>
        <w:contextualSpacing w:val="0"/>
        <w:jc w:val="both"/>
        <w:textAlignment w:val="baseline"/>
        <w:rPr>
          <w:rFonts w:cs="Arial"/>
          <w:kern w:val="2"/>
          <w:szCs w:val="24"/>
        </w:rPr>
      </w:pPr>
      <w:r w:rsidRPr="00563389">
        <w:rPr>
          <w:rFonts w:cs="Arial"/>
          <w:kern w:val="2"/>
          <w:szCs w:val="24"/>
        </w:rPr>
        <w:t xml:space="preserve">szczegółowe określenie procesu badawczego wraz z </w:t>
      </w:r>
      <w:r w:rsidR="00FD3F71" w:rsidRPr="00563389">
        <w:rPr>
          <w:rFonts w:cs="Arial"/>
          <w:kern w:val="2"/>
          <w:szCs w:val="24"/>
        </w:rPr>
        <w:t xml:space="preserve">listą </w:t>
      </w:r>
      <w:r w:rsidR="00D360C3">
        <w:rPr>
          <w:rFonts w:cs="Arial"/>
          <w:kern w:val="2"/>
          <w:szCs w:val="24"/>
        </w:rPr>
        <w:t xml:space="preserve">pytań badawczych, propozycją dodatkowych pytań badawczych i </w:t>
      </w:r>
      <w:r w:rsidR="00FD3F71" w:rsidRPr="00563389">
        <w:rPr>
          <w:rFonts w:cs="Arial"/>
          <w:kern w:val="2"/>
          <w:szCs w:val="24"/>
        </w:rPr>
        <w:t>propozycją narzędzia badawczego (</w:t>
      </w:r>
      <w:r w:rsidR="004B0963" w:rsidRPr="00563389">
        <w:rPr>
          <w:rFonts w:cs="Arial"/>
          <w:kern w:val="2"/>
          <w:szCs w:val="24"/>
        </w:rPr>
        <w:t>kwestionariusza ankiety</w:t>
      </w:r>
      <w:r w:rsidR="00FD3F71" w:rsidRPr="00563389">
        <w:rPr>
          <w:rFonts w:cs="Arial"/>
          <w:kern w:val="2"/>
          <w:szCs w:val="24"/>
        </w:rPr>
        <w:t>)</w:t>
      </w:r>
      <w:r w:rsidR="00220E63">
        <w:rPr>
          <w:rFonts w:cs="Arial"/>
          <w:kern w:val="2"/>
          <w:szCs w:val="24"/>
        </w:rPr>
        <w:t xml:space="preserve"> do I </w:t>
      </w:r>
      <w:r w:rsidR="00EB64B6">
        <w:rPr>
          <w:rFonts w:cs="Arial"/>
          <w:kern w:val="2"/>
          <w:szCs w:val="24"/>
        </w:rPr>
        <w:t>rundy</w:t>
      </w:r>
      <w:r w:rsidR="00220E63">
        <w:rPr>
          <w:rFonts w:cs="Arial"/>
          <w:kern w:val="2"/>
          <w:szCs w:val="24"/>
        </w:rPr>
        <w:t xml:space="preserve"> badania</w:t>
      </w:r>
      <w:r w:rsidR="00C0549B" w:rsidRPr="00563389">
        <w:rPr>
          <w:rFonts w:cs="Arial"/>
          <w:kern w:val="2"/>
          <w:szCs w:val="24"/>
        </w:rPr>
        <w:t>,</w:t>
      </w:r>
      <w:r w:rsidR="003621F6">
        <w:rPr>
          <w:rFonts w:cs="Arial"/>
          <w:kern w:val="2"/>
          <w:szCs w:val="24"/>
        </w:rPr>
        <w:t xml:space="preserve"> ewentualne rozszerzenie </w:t>
      </w:r>
      <w:r w:rsidR="005C146C">
        <w:rPr>
          <w:rFonts w:cs="Arial"/>
          <w:kern w:val="2"/>
          <w:szCs w:val="24"/>
        </w:rPr>
        <w:t>zakresu celów szczegółowych,</w:t>
      </w:r>
    </w:p>
    <w:p w14:paraId="034855AD" w14:textId="66C95CBE" w:rsidR="00602E92" w:rsidRPr="00563389" w:rsidRDefault="00220E63" w:rsidP="009E7CD3">
      <w:pPr>
        <w:pStyle w:val="Akapitzlist"/>
        <w:numPr>
          <w:ilvl w:val="0"/>
          <w:numId w:val="7"/>
        </w:numPr>
        <w:spacing w:after="0" w:line="276" w:lineRule="auto"/>
        <w:contextualSpacing w:val="0"/>
        <w:jc w:val="both"/>
        <w:textAlignment w:val="baseline"/>
        <w:rPr>
          <w:rFonts w:cs="Arial"/>
          <w:kern w:val="2"/>
          <w:szCs w:val="24"/>
        </w:rPr>
      </w:pPr>
      <w:r>
        <w:rPr>
          <w:rFonts w:cs="Arial"/>
          <w:kern w:val="2"/>
          <w:szCs w:val="24"/>
        </w:rPr>
        <w:t>propozycję doboru ekspertów i organizacji prac eksperckich,</w:t>
      </w:r>
    </w:p>
    <w:p w14:paraId="711AAA68" w14:textId="5C65A2D1" w:rsidR="0008520C" w:rsidRPr="00563389" w:rsidRDefault="001806A0" w:rsidP="009E7CD3">
      <w:pPr>
        <w:pStyle w:val="Akapitzlist"/>
        <w:numPr>
          <w:ilvl w:val="0"/>
          <w:numId w:val="7"/>
        </w:numPr>
        <w:spacing w:after="0" w:line="276" w:lineRule="auto"/>
        <w:contextualSpacing w:val="0"/>
        <w:jc w:val="both"/>
        <w:textAlignment w:val="baseline"/>
        <w:rPr>
          <w:rFonts w:cs="Arial"/>
          <w:kern w:val="2"/>
          <w:szCs w:val="24"/>
        </w:rPr>
      </w:pPr>
      <w:r>
        <w:rPr>
          <w:rFonts w:cs="Arial"/>
          <w:kern w:val="2"/>
          <w:szCs w:val="24"/>
        </w:rPr>
        <w:t>plan</w:t>
      </w:r>
      <w:r w:rsidR="0008520C" w:rsidRPr="00563389">
        <w:rPr>
          <w:rFonts w:cs="Arial"/>
          <w:kern w:val="2"/>
          <w:szCs w:val="24"/>
        </w:rPr>
        <w:t xml:space="preserve"> badania pilotażowego</w:t>
      </w:r>
      <w:r w:rsidR="00FD3F71" w:rsidRPr="00563389">
        <w:rPr>
          <w:rFonts w:cs="Arial"/>
          <w:kern w:val="2"/>
          <w:szCs w:val="24"/>
        </w:rPr>
        <w:t>,</w:t>
      </w:r>
    </w:p>
    <w:p w14:paraId="1E2B48DE" w14:textId="49896A22" w:rsidR="00184224" w:rsidRPr="00563389" w:rsidRDefault="00184224" w:rsidP="009E7CD3">
      <w:pPr>
        <w:pStyle w:val="Akapitzlist"/>
        <w:numPr>
          <w:ilvl w:val="0"/>
          <w:numId w:val="7"/>
        </w:numPr>
        <w:spacing w:after="0" w:line="276" w:lineRule="auto"/>
        <w:contextualSpacing w:val="0"/>
        <w:jc w:val="both"/>
        <w:textAlignment w:val="baseline"/>
        <w:rPr>
          <w:rFonts w:cs="Arial"/>
          <w:kern w:val="2"/>
          <w:szCs w:val="24"/>
        </w:rPr>
      </w:pPr>
      <w:r w:rsidRPr="00563389">
        <w:rPr>
          <w:rFonts w:cs="Arial"/>
          <w:kern w:val="2"/>
          <w:szCs w:val="24"/>
        </w:rPr>
        <w:t xml:space="preserve">plan </w:t>
      </w:r>
      <w:r w:rsidR="005C146C">
        <w:rPr>
          <w:rFonts w:cs="Arial"/>
          <w:kern w:val="2"/>
          <w:szCs w:val="24"/>
        </w:rPr>
        <w:t xml:space="preserve">raportu </w:t>
      </w:r>
      <w:r w:rsidRPr="00563389">
        <w:rPr>
          <w:rFonts w:cs="Arial"/>
          <w:kern w:val="2"/>
          <w:szCs w:val="24"/>
        </w:rPr>
        <w:t>śródo</w:t>
      </w:r>
      <w:r w:rsidR="00220E63">
        <w:rPr>
          <w:rFonts w:cs="Arial"/>
          <w:kern w:val="2"/>
          <w:szCs w:val="24"/>
        </w:rPr>
        <w:t>kresowego</w:t>
      </w:r>
      <w:r w:rsidR="005C146C">
        <w:rPr>
          <w:rFonts w:cs="Arial"/>
          <w:kern w:val="2"/>
          <w:szCs w:val="24"/>
        </w:rPr>
        <w:t xml:space="preserve"> </w:t>
      </w:r>
      <w:r w:rsidR="00220E63">
        <w:rPr>
          <w:rFonts w:cs="Arial"/>
          <w:kern w:val="2"/>
          <w:szCs w:val="24"/>
        </w:rPr>
        <w:t>oraz końcowego raportu analitycznego,</w:t>
      </w:r>
    </w:p>
    <w:p w14:paraId="22D9E065" w14:textId="74EFD7DC" w:rsidR="00C724FE" w:rsidRPr="00563389" w:rsidRDefault="00C724FE" w:rsidP="009E7CD3">
      <w:pPr>
        <w:pStyle w:val="Akapitzlist"/>
        <w:numPr>
          <w:ilvl w:val="0"/>
          <w:numId w:val="7"/>
        </w:numPr>
        <w:spacing w:after="0" w:line="276" w:lineRule="auto"/>
        <w:contextualSpacing w:val="0"/>
        <w:jc w:val="both"/>
        <w:textAlignment w:val="baseline"/>
        <w:rPr>
          <w:rFonts w:cs="Arial"/>
          <w:kern w:val="2"/>
          <w:szCs w:val="24"/>
        </w:rPr>
      </w:pPr>
      <w:r w:rsidRPr="00563389">
        <w:rPr>
          <w:rFonts w:cs="Arial"/>
          <w:kern w:val="2"/>
          <w:szCs w:val="24"/>
        </w:rPr>
        <w:t>harmonogram prac.</w:t>
      </w:r>
    </w:p>
    <w:p w14:paraId="1B824D06" w14:textId="191AFCC8" w:rsidR="00C724FE" w:rsidRPr="00563389" w:rsidRDefault="00EC22B7" w:rsidP="009E7CD3">
      <w:pPr>
        <w:spacing w:after="0" w:line="276" w:lineRule="auto"/>
        <w:jc w:val="both"/>
        <w:rPr>
          <w:rFonts w:cs="Arial"/>
          <w:kern w:val="2"/>
          <w:szCs w:val="24"/>
        </w:rPr>
      </w:pPr>
      <w:r w:rsidRPr="00563389">
        <w:rPr>
          <w:rFonts w:cs="Arial"/>
          <w:kern w:val="2"/>
          <w:szCs w:val="24"/>
        </w:rPr>
        <w:t>Wykonawca p</w:t>
      </w:r>
      <w:r w:rsidR="00C902FB">
        <w:rPr>
          <w:rFonts w:cs="Arial"/>
          <w:kern w:val="2"/>
          <w:szCs w:val="24"/>
        </w:rPr>
        <w:t>rzedstawi Zamawiającemu raport</w:t>
      </w:r>
      <w:r w:rsidRPr="00563389">
        <w:rPr>
          <w:rFonts w:cs="Arial"/>
          <w:kern w:val="2"/>
          <w:szCs w:val="24"/>
        </w:rPr>
        <w:t xml:space="preserve"> metod</w:t>
      </w:r>
      <w:r w:rsidR="00E81715" w:rsidRPr="00563389">
        <w:rPr>
          <w:rFonts w:cs="Arial"/>
          <w:kern w:val="2"/>
          <w:szCs w:val="24"/>
        </w:rPr>
        <w:t>yczn</w:t>
      </w:r>
      <w:r w:rsidR="00C902FB">
        <w:rPr>
          <w:rFonts w:cs="Arial"/>
          <w:kern w:val="2"/>
          <w:szCs w:val="24"/>
        </w:rPr>
        <w:t>y</w:t>
      </w:r>
      <w:r w:rsidRPr="00563389">
        <w:rPr>
          <w:rFonts w:cs="Arial"/>
          <w:kern w:val="2"/>
          <w:szCs w:val="24"/>
        </w:rPr>
        <w:t xml:space="preserve"> d</w:t>
      </w:r>
      <w:r w:rsidR="001929DF">
        <w:rPr>
          <w:rFonts w:cs="Arial"/>
          <w:kern w:val="2"/>
          <w:szCs w:val="24"/>
        </w:rPr>
        <w:t>rogą elektroniczną (e-</w:t>
      </w:r>
      <w:r w:rsidR="006834FC">
        <w:rPr>
          <w:rFonts w:cs="Arial"/>
          <w:kern w:val="2"/>
          <w:szCs w:val="24"/>
        </w:rPr>
        <w:t>m</w:t>
      </w:r>
      <w:r w:rsidR="00C902FB">
        <w:rPr>
          <w:rFonts w:cs="Arial"/>
          <w:kern w:val="2"/>
          <w:szCs w:val="24"/>
        </w:rPr>
        <w:t xml:space="preserve">ail) do </w:t>
      </w:r>
      <w:r w:rsidR="00B074A8">
        <w:rPr>
          <w:rFonts w:cs="Arial"/>
          <w:kern w:val="2"/>
          <w:szCs w:val="24"/>
        </w:rPr>
        <w:t>5</w:t>
      </w:r>
      <w:r w:rsidRPr="00563389">
        <w:rPr>
          <w:rFonts w:cs="Arial"/>
          <w:kern w:val="2"/>
          <w:szCs w:val="24"/>
        </w:rPr>
        <w:t xml:space="preserve"> dni </w:t>
      </w:r>
      <w:r w:rsidR="00F0275B">
        <w:rPr>
          <w:rFonts w:cs="Arial"/>
          <w:kern w:val="2"/>
          <w:szCs w:val="24"/>
        </w:rPr>
        <w:t xml:space="preserve">roboczych </w:t>
      </w:r>
      <w:r w:rsidRPr="00563389">
        <w:rPr>
          <w:rFonts w:cs="Arial"/>
          <w:kern w:val="2"/>
          <w:szCs w:val="24"/>
        </w:rPr>
        <w:t>o</w:t>
      </w:r>
      <w:r w:rsidR="001929DF">
        <w:rPr>
          <w:rFonts w:cs="Arial"/>
          <w:kern w:val="2"/>
          <w:szCs w:val="24"/>
        </w:rPr>
        <w:t xml:space="preserve">d </w:t>
      </w:r>
      <w:r w:rsidR="00CF5A77">
        <w:rPr>
          <w:rFonts w:cs="Arial"/>
          <w:kern w:val="2"/>
          <w:szCs w:val="24"/>
        </w:rPr>
        <w:t>daty</w:t>
      </w:r>
      <w:r w:rsidR="001929DF">
        <w:rPr>
          <w:rFonts w:cs="Arial"/>
          <w:kern w:val="2"/>
          <w:szCs w:val="24"/>
        </w:rPr>
        <w:t xml:space="preserve"> </w:t>
      </w:r>
      <w:r w:rsidR="007D3435">
        <w:rPr>
          <w:rFonts w:cs="Arial"/>
          <w:kern w:val="2"/>
          <w:szCs w:val="24"/>
        </w:rPr>
        <w:t xml:space="preserve">zawarcia </w:t>
      </w:r>
      <w:r w:rsidR="001929DF">
        <w:rPr>
          <w:rFonts w:cs="Arial"/>
          <w:kern w:val="2"/>
          <w:szCs w:val="24"/>
        </w:rPr>
        <w:t>umowy. W terminie 4</w:t>
      </w:r>
      <w:r w:rsidRPr="00563389">
        <w:rPr>
          <w:rFonts w:cs="Arial"/>
          <w:kern w:val="2"/>
          <w:szCs w:val="24"/>
        </w:rPr>
        <w:t xml:space="preserve"> dni</w:t>
      </w:r>
      <w:r w:rsidR="00F0275B">
        <w:rPr>
          <w:rFonts w:cs="Arial"/>
          <w:kern w:val="2"/>
          <w:szCs w:val="24"/>
        </w:rPr>
        <w:t xml:space="preserve"> roboczych</w:t>
      </w:r>
      <w:r w:rsidRPr="00563389">
        <w:rPr>
          <w:rFonts w:cs="Arial"/>
          <w:kern w:val="2"/>
          <w:szCs w:val="24"/>
        </w:rPr>
        <w:t xml:space="preserve"> od otrzymania ww. projektu raportu Zamawiający poinformuje Wykonawcę o jego akceptacji albo zaproponuje uzupełnienia lub zmiany. Wykonawca ma obowiązek uwzględnić proponowane przez Zamawiającego uzupełnienia lub zmiany w terminie 3 dni </w:t>
      </w:r>
      <w:r w:rsidR="00F0275B">
        <w:rPr>
          <w:rFonts w:cs="Arial"/>
          <w:kern w:val="2"/>
          <w:szCs w:val="24"/>
        </w:rPr>
        <w:t xml:space="preserve">roboczych </w:t>
      </w:r>
      <w:r w:rsidRPr="00563389">
        <w:rPr>
          <w:rFonts w:cs="Arial"/>
          <w:kern w:val="2"/>
          <w:szCs w:val="24"/>
        </w:rPr>
        <w:t>od ich otrzymania. Zam</w:t>
      </w:r>
      <w:r w:rsidR="001929DF">
        <w:rPr>
          <w:rFonts w:cs="Arial"/>
          <w:kern w:val="2"/>
          <w:szCs w:val="24"/>
        </w:rPr>
        <w:t>awiający ma 4</w:t>
      </w:r>
      <w:r w:rsidRPr="00563389">
        <w:rPr>
          <w:rFonts w:cs="Arial"/>
          <w:kern w:val="2"/>
          <w:szCs w:val="24"/>
        </w:rPr>
        <w:t xml:space="preserve"> dni </w:t>
      </w:r>
      <w:r w:rsidR="00F0275B">
        <w:rPr>
          <w:rFonts w:cs="Arial"/>
          <w:kern w:val="2"/>
          <w:szCs w:val="24"/>
        </w:rPr>
        <w:t xml:space="preserve">robocze </w:t>
      </w:r>
      <w:r w:rsidRPr="00563389">
        <w:rPr>
          <w:rFonts w:cs="Arial"/>
          <w:kern w:val="2"/>
          <w:szCs w:val="24"/>
        </w:rPr>
        <w:t>na akceptację poprawionej wersji raportu. Raport metod</w:t>
      </w:r>
      <w:r w:rsidR="00E81715" w:rsidRPr="00563389">
        <w:rPr>
          <w:rFonts w:cs="Arial"/>
          <w:kern w:val="2"/>
          <w:szCs w:val="24"/>
        </w:rPr>
        <w:t>y</w:t>
      </w:r>
      <w:r w:rsidRPr="00563389">
        <w:rPr>
          <w:rFonts w:cs="Arial"/>
          <w:kern w:val="2"/>
          <w:szCs w:val="24"/>
        </w:rPr>
        <w:t xml:space="preserve">czny badania musi być zgodny z zapisami Opisu Przedmiotu Zamówienia, złożoną ofertą oraz podpisaną umową. Raport niespójny lub niepełny nie zostanie przyjęty przez Zamawiającego do oceny merytorycznej. Produktem tego etapu będzie raport metodyczny akceptowany przez Zamawiającego. Akceptacja przez Zamawiającego </w:t>
      </w:r>
      <w:r w:rsidR="0011434D">
        <w:rPr>
          <w:rFonts w:cs="Arial"/>
          <w:kern w:val="2"/>
          <w:szCs w:val="24"/>
        </w:rPr>
        <w:t xml:space="preserve">treści </w:t>
      </w:r>
      <w:r w:rsidRPr="00563389">
        <w:rPr>
          <w:rFonts w:cs="Arial"/>
          <w:kern w:val="2"/>
          <w:szCs w:val="24"/>
        </w:rPr>
        <w:t xml:space="preserve">raportu metodycznego </w:t>
      </w:r>
      <w:r w:rsidR="0011434D">
        <w:rPr>
          <w:rFonts w:cs="Arial"/>
          <w:kern w:val="2"/>
          <w:szCs w:val="24"/>
        </w:rPr>
        <w:t xml:space="preserve">(w ramach korespondencji elektronicznej) </w:t>
      </w:r>
      <w:r w:rsidRPr="00563389">
        <w:rPr>
          <w:rFonts w:cs="Arial"/>
          <w:kern w:val="2"/>
          <w:szCs w:val="24"/>
        </w:rPr>
        <w:t>będzie warunkiem dalszej realizacji prac</w:t>
      </w:r>
      <w:r w:rsidR="00860402">
        <w:rPr>
          <w:rFonts w:cs="Arial"/>
          <w:kern w:val="2"/>
          <w:szCs w:val="24"/>
        </w:rPr>
        <w:t xml:space="preserve"> </w:t>
      </w:r>
      <w:r w:rsidR="00860402" w:rsidRPr="00860402">
        <w:rPr>
          <w:rFonts w:cs="Arial"/>
          <w:kern w:val="2"/>
          <w:szCs w:val="24"/>
        </w:rPr>
        <w:t>oraz uprawnia Wykonawcę do przeprowadzenia bada</w:t>
      </w:r>
      <w:r w:rsidR="00860402">
        <w:rPr>
          <w:rFonts w:cs="Arial"/>
          <w:kern w:val="2"/>
          <w:szCs w:val="24"/>
        </w:rPr>
        <w:t>nia pilotażowego</w:t>
      </w:r>
      <w:r w:rsidR="003F58E9">
        <w:rPr>
          <w:rFonts w:cs="Arial"/>
          <w:kern w:val="2"/>
          <w:szCs w:val="24"/>
        </w:rPr>
        <w:t>.</w:t>
      </w:r>
      <w:r w:rsidRPr="00563389">
        <w:rPr>
          <w:rFonts w:cs="Arial"/>
          <w:kern w:val="2"/>
          <w:szCs w:val="24"/>
        </w:rPr>
        <w:t xml:space="preserve"> </w:t>
      </w:r>
    </w:p>
    <w:p w14:paraId="70D199D9" w14:textId="77777777" w:rsidR="00C724FE" w:rsidRPr="00563389" w:rsidRDefault="00C724FE" w:rsidP="009E7CD3">
      <w:pPr>
        <w:spacing w:after="0" w:line="276" w:lineRule="auto"/>
        <w:jc w:val="both"/>
        <w:rPr>
          <w:rFonts w:cs="Arial"/>
          <w:kern w:val="2"/>
          <w:szCs w:val="24"/>
        </w:rPr>
      </w:pPr>
    </w:p>
    <w:p w14:paraId="63D5BCE8" w14:textId="2B224714" w:rsidR="003F7BCD" w:rsidRPr="007F2557" w:rsidRDefault="007F2557" w:rsidP="007F2557">
      <w:pPr>
        <w:spacing w:line="276" w:lineRule="auto"/>
        <w:jc w:val="both"/>
        <w:rPr>
          <w:rFonts w:cs="Arial"/>
          <w:b/>
          <w:bCs/>
          <w:szCs w:val="24"/>
        </w:rPr>
      </w:pPr>
      <w:r>
        <w:rPr>
          <w:rFonts w:cs="Arial"/>
          <w:b/>
          <w:bCs/>
          <w:szCs w:val="24"/>
        </w:rPr>
        <w:t xml:space="preserve">Etap 2. </w:t>
      </w:r>
      <w:r w:rsidR="004B01CA" w:rsidRPr="007F2557">
        <w:rPr>
          <w:rFonts w:cs="Arial"/>
          <w:b/>
          <w:bCs/>
          <w:szCs w:val="24"/>
        </w:rPr>
        <w:t>Realizacja</w:t>
      </w:r>
      <w:r w:rsidR="000232FA" w:rsidRPr="007F2557">
        <w:rPr>
          <w:rFonts w:cs="Arial"/>
          <w:b/>
          <w:bCs/>
          <w:szCs w:val="24"/>
        </w:rPr>
        <w:t xml:space="preserve"> b</w:t>
      </w:r>
      <w:r w:rsidR="00E743DE" w:rsidRPr="007F2557">
        <w:rPr>
          <w:rFonts w:cs="Arial"/>
          <w:b/>
          <w:bCs/>
          <w:szCs w:val="24"/>
        </w:rPr>
        <w:t>adania pilot</w:t>
      </w:r>
      <w:r w:rsidR="00E60B25" w:rsidRPr="007F2557">
        <w:rPr>
          <w:rFonts w:cs="Arial"/>
          <w:b/>
          <w:bCs/>
          <w:szCs w:val="24"/>
        </w:rPr>
        <w:t xml:space="preserve">ażowego, </w:t>
      </w:r>
      <w:r w:rsidR="008B0CBF" w:rsidRPr="007F2557">
        <w:rPr>
          <w:rFonts w:cs="Arial"/>
          <w:b/>
          <w:bCs/>
          <w:szCs w:val="24"/>
        </w:rPr>
        <w:t>przygotowanie podsumowania badania pilotażowego</w:t>
      </w:r>
      <w:r w:rsidR="00165B68" w:rsidRPr="007F2557">
        <w:rPr>
          <w:b/>
          <w:szCs w:val="24"/>
        </w:rPr>
        <w:t xml:space="preserve">, </w:t>
      </w:r>
      <w:r w:rsidR="00E60B25" w:rsidRPr="007F2557">
        <w:rPr>
          <w:rFonts w:cs="Arial"/>
          <w:b/>
          <w:bCs/>
          <w:szCs w:val="24"/>
        </w:rPr>
        <w:t>korekta raportu metodycznego</w:t>
      </w:r>
      <w:r w:rsidR="003F7BCD" w:rsidRPr="007F2557">
        <w:rPr>
          <w:rFonts w:cs="Arial"/>
          <w:b/>
          <w:bCs/>
          <w:szCs w:val="24"/>
        </w:rPr>
        <w:t>.</w:t>
      </w:r>
    </w:p>
    <w:p w14:paraId="6D02B607" w14:textId="5A05527F" w:rsidR="00F96E63" w:rsidRPr="00563389" w:rsidRDefault="00957A6B" w:rsidP="009E7CD3">
      <w:pPr>
        <w:pStyle w:val="Akapitzlist"/>
        <w:spacing w:line="276" w:lineRule="auto"/>
        <w:ind w:left="0"/>
        <w:jc w:val="both"/>
        <w:rPr>
          <w:rFonts w:cs="Arial"/>
          <w:bCs/>
          <w:szCs w:val="24"/>
        </w:rPr>
      </w:pPr>
      <w:r w:rsidRPr="00563389">
        <w:rPr>
          <w:rFonts w:cs="Arial"/>
          <w:bCs/>
          <w:szCs w:val="24"/>
        </w:rPr>
        <w:t>Wykonawca jest zobo</w:t>
      </w:r>
      <w:r w:rsidR="00CC17D1" w:rsidRPr="00563389">
        <w:rPr>
          <w:rFonts w:cs="Arial"/>
          <w:bCs/>
          <w:szCs w:val="24"/>
        </w:rPr>
        <w:t>wiązany do przeprowadzenia badania pilotażowego</w:t>
      </w:r>
      <w:r w:rsidRPr="00563389">
        <w:rPr>
          <w:rFonts w:cs="Arial"/>
          <w:bCs/>
          <w:szCs w:val="24"/>
        </w:rPr>
        <w:t>, w celu zweryfiko</w:t>
      </w:r>
      <w:r w:rsidR="003F58E9">
        <w:rPr>
          <w:rFonts w:cs="Arial"/>
          <w:bCs/>
          <w:szCs w:val="24"/>
        </w:rPr>
        <w:t>wania poprawności przygotowanego</w:t>
      </w:r>
      <w:r w:rsidRPr="00563389">
        <w:rPr>
          <w:rFonts w:cs="Arial"/>
          <w:bCs/>
          <w:szCs w:val="24"/>
        </w:rPr>
        <w:t xml:space="preserve"> narzędzi</w:t>
      </w:r>
      <w:r w:rsidR="003F58E9">
        <w:rPr>
          <w:rFonts w:cs="Arial"/>
          <w:bCs/>
          <w:szCs w:val="24"/>
        </w:rPr>
        <w:t>a badawczego</w:t>
      </w:r>
      <w:r w:rsidRPr="00563389">
        <w:rPr>
          <w:rFonts w:cs="Arial"/>
          <w:bCs/>
          <w:szCs w:val="24"/>
        </w:rPr>
        <w:t xml:space="preserve">, </w:t>
      </w:r>
      <w:r w:rsidR="00F56E3B" w:rsidRPr="00563389">
        <w:rPr>
          <w:rFonts w:cs="Arial"/>
          <w:bCs/>
          <w:szCs w:val="24"/>
        </w:rPr>
        <w:t>pod względem jednoznaczności i </w:t>
      </w:r>
      <w:r w:rsidR="00164E43" w:rsidRPr="00563389">
        <w:rPr>
          <w:rFonts w:cs="Arial"/>
          <w:bCs/>
          <w:szCs w:val="24"/>
        </w:rPr>
        <w:t xml:space="preserve">zrozumiałości </w:t>
      </w:r>
      <w:r w:rsidR="003F58E9">
        <w:rPr>
          <w:rFonts w:cs="Arial"/>
          <w:bCs/>
          <w:szCs w:val="24"/>
        </w:rPr>
        <w:t>oraz trafności pytań zawartych w kwestionariuszu</w:t>
      </w:r>
      <w:r w:rsidR="00D30D9C">
        <w:rPr>
          <w:rFonts w:cs="Arial"/>
          <w:bCs/>
          <w:szCs w:val="24"/>
        </w:rPr>
        <w:t xml:space="preserve"> ankiety</w:t>
      </w:r>
      <w:r w:rsidR="003F58E9">
        <w:rPr>
          <w:rFonts w:cs="Arial"/>
          <w:bCs/>
          <w:szCs w:val="24"/>
        </w:rPr>
        <w:t xml:space="preserve">. </w:t>
      </w:r>
    </w:p>
    <w:p w14:paraId="42B5C38E" w14:textId="6AF4494E" w:rsidR="001B0EDD" w:rsidRPr="001B0EDD" w:rsidRDefault="003F58E9" w:rsidP="001B0EDD">
      <w:pPr>
        <w:pStyle w:val="Akapitzlist"/>
        <w:spacing w:line="276" w:lineRule="auto"/>
        <w:ind w:left="0"/>
        <w:jc w:val="both"/>
        <w:rPr>
          <w:rFonts w:cs="Arial"/>
          <w:bCs/>
        </w:rPr>
      </w:pPr>
      <w:r>
        <w:rPr>
          <w:rFonts w:cs="Arial"/>
          <w:bCs/>
          <w:szCs w:val="24"/>
        </w:rPr>
        <w:t>W ramach tego etapu Wykonawca przeprowadzi badanie</w:t>
      </w:r>
      <w:r w:rsidR="001D1F2F" w:rsidRPr="001D1F2F">
        <w:rPr>
          <w:rFonts w:cs="Arial"/>
          <w:bCs/>
          <w:szCs w:val="24"/>
        </w:rPr>
        <w:t xml:space="preserve"> </w:t>
      </w:r>
      <w:r>
        <w:rPr>
          <w:rFonts w:cs="Arial"/>
          <w:bCs/>
          <w:szCs w:val="24"/>
        </w:rPr>
        <w:t>pilotażowe</w:t>
      </w:r>
      <w:r w:rsidR="00084910" w:rsidRPr="00084910">
        <w:rPr>
          <w:rFonts w:cs="Arial"/>
          <w:bCs/>
          <w:szCs w:val="24"/>
        </w:rPr>
        <w:t xml:space="preserve"> </w:t>
      </w:r>
      <w:r w:rsidR="00692DB3">
        <w:rPr>
          <w:rFonts w:cs="Arial"/>
          <w:bCs/>
          <w:szCs w:val="24"/>
        </w:rPr>
        <w:t xml:space="preserve">na </w:t>
      </w:r>
      <w:r w:rsidR="00084910" w:rsidRPr="00084910">
        <w:rPr>
          <w:rFonts w:cs="Arial"/>
          <w:bCs/>
          <w:szCs w:val="24"/>
        </w:rPr>
        <w:t>próbie nie mniejszej niż 2</w:t>
      </w:r>
      <w:r w:rsidR="004916F1">
        <w:rPr>
          <w:rFonts w:cs="Arial"/>
          <w:bCs/>
          <w:szCs w:val="24"/>
        </w:rPr>
        <w:t> </w:t>
      </w:r>
      <w:r w:rsidR="001D1F2F" w:rsidRPr="00084910">
        <w:rPr>
          <w:rFonts w:cs="Arial"/>
          <w:bCs/>
          <w:szCs w:val="24"/>
        </w:rPr>
        <w:t>respondentów.</w:t>
      </w:r>
      <w:r w:rsidR="001D1F2F" w:rsidRPr="001D1F2F">
        <w:rPr>
          <w:rFonts w:cs="Arial"/>
          <w:bCs/>
          <w:szCs w:val="24"/>
        </w:rPr>
        <w:t xml:space="preserve"> </w:t>
      </w:r>
      <w:r w:rsidR="00692DB3">
        <w:rPr>
          <w:rFonts w:cs="Arial"/>
          <w:bCs/>
          <w:szCs w:val="24"/>
        </w:rPr>
        <w:t xml:space="preserve">Wykonawca </w:t>
      </w:r>
      <w:r w:rsidR="00084910" w:rsidRPr="00084910">
        <w:rPr>
          <w:rFonts w:cs="Arial"/>
          <w:bCs/>
          <w:szCs w:val="24"/>
        </w:rPr>
        <w:t xml:space="preserve">z przeprowadzonego pilotażu badania przygotuje podsumowanie badania pilotażowego, z możliwością włączenia uzyskanego materiału do materiału badawczego. </w:t>
      </w:r>
      <w:r w:rsidRPr="003F58E9">
        <w:rPr>
          <w:rFonts w:cs="Arial"/>
          <w:bCs/>
          <w:szCs w:val="24"/>
        </w:rPr>
        <w:t xml:space="preserve">Wykonawca dokona analizy informacji zgromadzonych w ramach pilotażu </w:t>
      </w:r>
      <w:r>
        <w:rPr>
          <w:rFonts w:cs="Arial"/>
          <w:bCs/>
          <w:szCs w:val="24"/>
        </w:rPr>
        <w:t xml:space="preserve">badania </w:t>
      </w:r>
      <w:r w:rsidRPr="003F58E9">
        <w:rPr>
          <w:rFonts w:cs="Arial"/>
          <w:bCs/>
          <w:szCs w:val="24"/>
        </w:rPr>
        <w:t>i przekaże je Zamawiającemu w formie podsumowania, zawierającego opis przepro</w:t>
      </w:r>
      <w:r>
        <w:rPr>
          <w:rFonts w:cs="Arial"/>
          <w:bCs/>
          <w:szCs w:val="24"/>
        </w:rPr>
        <w:t xml:space="preserve">wadzonego pilotażu, wnioski </w:t>
      </w:r>
      <w:r>
        <w:rPr>
          <w:rFonts w:cs="Arial"/>
          <w:bCs/>
          <w:szCs w:val="24"/>
        </w:rPr>
        <w:lastRenderedPageBreak/>
        <w:t>dotyczące</w:t>
      </w:r>
      <w:r w:rsidRPr="003F58E9">
        <w:rPr>
          <w:rFonts w:cs="Arial"/>
          <w:bCs/>
          <w:szCs w:val="24"/>
        </w:rPr>
        <w:t xml:space="preserve"> poprawności narzędzi</w:t>
      </w:r>
      <w:r>
        <w:rPr>
          <w:rFonts w:cs="Arial"/>
          <w:bCs/>
          <w:szCs w:val="24"/>
        </w:rPr>
        <w:t>a</w:t>
      </w:r>
      <w:r w:rsidRPr="003F58E9">
        <w:rPr>
          <w:rFonts w:cs="Arial"/>
          <w:bCs/>
          <w:szCs w:val="24"/>
        </w:rPr>
        <w:t xml:space="preserve"> </w:t>
      </w:r>
      <w:r>
        <w:rPr>
          <w:rFonts w:cs="Arial"/>
          <w:bCs/>
          <w:szCs w:val="24"/>
        </w:rPr>
        <w:t xml:space="preserve">badawczego. </w:t>
      </w:r>
      <w:r w:rsidR="00957A6B" w:rsidRPr="00563389">
        <w:rPr>
          <w:rFonts w:cs="Arial"/>
          <w:bCs/>
          <w:szCs w:val="24"/>
        </w:rPr>
        <w:t xml:space="preserve">Na podstawie wyników badania pilotażowego, jeśli wskażą one na taką konieczność Wykonawca jest zobowiązany do </w:t>
      </w:r>
      <w:proofErr w:type="gramStart"/>
      <w:r w:rsidR="00957A6B" w:rsidRPr="00563389">
        <w:rPr>
          <w:rFonts w:cs="Arial"/>
          <w:bCs/>
          <w:szCs w:val="24"/>
        </w:rPr>
        <w:t>dokonania  niezbędnych</w:t>
      </w:r>
      <w:proofErr w:type="gramEnd"/>
      <w:r w:rsidR="00957A6B" w:rsidRPr="00563389">
        <w:rPr>
          <w:rFonts w:cs="Arial"/>
          <w:bCs/>
          <w:szCs w:val="24"/>
        </w:rPr>
        <w:t xml:space="preserve"> zmian narzędzi</w:t>
      </w:r>
      <w:r w:rsidR="00692DB3">
        <w:rPr>
          <w:rFonts w:cs="Arial"/>
          <w:bCs/>
          <w:szCs w:val="24"/>
        </w:rPr>
        <w:t>a badawczego</w:t>
      </w:r>
      <w:r w:rsidR="00957A6B" w:rsidRPr="00563389">
        <w:rPr>
          <w:rFonts w:cs="Arial"/>
          <w:bCs/>
          <w:szCs w:val="24"/>
        </w:rPr>
        <w:t xml:space="preserve">. </w:t>
      </w:r>
      <w:r w:rsidR="001D1F2F" w:rsidRPr="001D1F2F">
        <w:rPr>
          <w:rFonts w:cs="Arial"/>
          <w:bCs/>
          <w:szCs w:val="24"/>
        </w:rPr>
        <w:t>Wykonawca opracuje raport metodyczny po pilotażu ze sformułowanymi i uwzględnionymi wnioskami z pilotażu</w:t>
      </w:r>
      <w:r w:rsidR="001D1F2F">
        <w:rPr>
          <w:rFonts w:cs="Arial"/>
          <w:bCs/>
          <w:szCs w:val="24"/>
        </w:rPr>
        <w:t xml:space="preserve">, </w:t>
      </w:r>
      <w:r w:rsidR="001D1F2F" w:rsidRPr="001D1F2F">
        <w:rPr>
          <w:rFonts w:cs="Arial"/>
          <w:bCs/>
          <w:szCs w:val="24"/>
        </w:rPr>
        <w:t>sformułowanymi pytaniam</w:t>
      </w:r>
      <w:r w:rsidR="008245B1">
        <w:rPr>
          <w:rFonts w:cs="Arial"/>
          <w:bCs/>
          <w:szCs w:val="24"/>
        </w:rPr>
        <w:t>i badawczymi, propozycją pełnego scenariusza kwestionariusza</w:t>
      </w:r>
      <w:r w:rsidR="001D1F2F" w:rsidRPr="001D1F2F">
        <w:rPr>
          <w:rFonts w:cs="Arial"/>
          <w:bCs/>
          <w:szCs w:val="24"/>
        </w:rPr>
        <w:t xml:space="preserve"> ankiety oraz wypracowanym kompletnym narzędziem badawczym. Akceptacja ostatecznego kształtu narzędzi</w:t>
      </w:r>
      <w:r w:rsidR="00E03004">
        <w:rPr>
          <w:rFonts w:cs="Arial"/>
          <w:bCs/>
          <w:szCs w:val="24"/>
        </w:rPr>
        <w:t>a badawczego</w:t>
      </w:r>
      <w:r w:rsidR="001D1F2F" w:rsidRPr="001D1F2F">
        <w:rPr>
          <w:rFonts w:cs="Arial"/>
          <w:bCs/>
          <w:szCs w:val="24"/>
        </w:rPr>
        <w:t xml:space="preserve"> przez Zamawiającego jest warunkiem wykorzystania danego narzędzia w</w:t>
      </w:r>
      <w:r w:rsidR="00E03004">
        <w:rPr>
          <w:rFonts w:cs="Arial"/>
          <w:bCs/>
          <w:szCs w:val="24"/>
        </w:rPr>
        <w:t> </w:t>
      </w:r>
      <w:r w:rsidR="001D1F2F" w:rsidRPr="001D1F2F">
        <w:rPr>
          <w:rFonts w:cs="Arial"/>
          <w:bCs/>
          <w:szCs w:val="24"/>
        </w:rPr>
        <w:t>badaniu. Wykonawca przedstaw</w:t>
      </w:r>
      <w:r>
        <w:rPr>
          <w:rFonts w:cs="Arial"/>
          <w:bCs/>
          <w:szCs w:val="24"/>
        </w:rPr>
        <w:t>i Zamawiającemu raport metodyczny</w:t>
      </w:r>
      <w:r w:rsidR="001D1F2F" w:rsidRPr="001D1F2F">
        <w:rPr>
          <w:rFonts w:cs="Arial"/>
          <w:bCs/>
          <w:szCs w:val="24"/>
        </w:rPr>
        <w:t xml:space="preserve"> po pilotażu (w ramach kore</w:t>
      </w:r>
      <w:r>
        <w:rPr>
          <w:rFonts w:cs="Arial"/>
          <w:bCs/>
          <w:szCs w:val="24"/>
        </w:rPr>
        <w:t xml:space="preserve">spondencji elektronicznej) do </w:t>
      </w:r>
      <w:r w:rsidR="007C6AC3">
        <w:rPr>
          <w:rFonts w:cs="Arial"/>
          <w:bCs/>
          <w:szCs w:val="24"/>
        </w:rPr>
        <w:t>4</w:t>
      </w:r>
      <w:r w:rsidR="001D1F2F" w:rsidRPr="001D1F2F">
        <w:rPr>
          <w:rFonts w:cs="Arial"/>
          <w:bCs/>
          <w:szCs w:val="24"/>
        </w:rPr>
        <w:t xml:space="preserve"> dni </w:t>
      </w:r>
      <w:r w:rsidR="004916F1">
        <w:rPr>
          <w:rFonts w:cs="Arial"/>
          <w:bCs/>
          <w:szCs w:val="24"/>
        </w:rPr>
        <w:t xml:space="preserve">roboczych </w:t>
      </w:r>
      <w:r w:rsidR="001D1F2F" w:rsidRPr="001D1F2F">
        <w:rPr>
          <w:rFonts w:cs="Arial"/>
          <w:bCs/>
          <w:szCs w:val="24"/>
        </w:rPr>
        <w:t xml:space="preserve">od akceptacji raportu metodycznego z Etapu 1. W terminie 4 dni </w:t>
      </w:r>
      <w:r w:rsidR="004916F1">
        <w:rPr>
          <w:rFonts w:cs="Arial"/>
          <w:bCs/>
          <w:szCs w:val="24"/>
        </w:rPr>
        <w:t xml:space="preserve">roboczych </w:t>
      </w:r>
      <w:r w:rsidR="001D1F2F" w:rsidRPr="001D1F2F">
        <w:rPr>
          <w:rFonts w:cs="Arial"/>
          <w:bCs/>
          <w:szCs w:val="24"/>
        </w:rPr>
        <w:t>od otrzymania ww. raportu, Zamawiający poinformuje Wykonawcę o jego akceptacji albo zaproponuje uzupełnienia lub zmiany. Wykonawca ma obowiązek uwzględnić proponowane przez Zamawiającego uzupełnienia lub zmiany w terminie 3</w:t>
      </w:r>
      <w:r w:rsidR="00E03004">
        <w:rPr>
          <w:rFonts w:cs="Arial"/>
          <w:bCs/>
          <w:szCs w:val="24"/>
        </w:rPr>
        <w:t> </w:t>
      </w:r>
      <w:r w:rsidR="001D1F2F" w:rsidRPr="001D1F2F">
        <w:rPr>
          <w:rFonts w:cs="Arial"/>
          <w:bCs/>
          <w:szCs w:val="24"/>
        </w:rPr>
        <w:t xml:space="preserve">dni </w:t>
      </w:r>
      <w:r w:rsidR="004916F1">
        <w:rPr>
          <w:rFonts w:cs="Arial"/>
          <w:bCs/>
          <w:szCs w:val="24"/>
        </w:rPr>
        <w:t xml:space="preserve">roboczych </w:t>
      </w:r>
      <w:r w:rsidR="001D1F2F" w:rsidRPr="001D1F2F">
        <w:rPr>
          <w:rFonts w:cs="Arial"/>
          <w:bCs/>
          <w:szCs w:val="24"/>
        </w:rPr>
        <w:t xml:space="preserve">od ich otrzymania. Zamawiający ma 4 dni </w:t>
      </w:r>
      <w:r w:rsidR="004916F1">
        <w:rPr>
          <w:rFonts w:cs="Arial"/>
          <w:bCs/>
          <w:szCs w:val="24"/>
        </w:rPr>
        <w:t xml:space="preserve">robocze </w:t>
      </w:r>
      <w:r w:rsidR="001D1F2F" w:rsidRPr="001D1F2F">
        <w:rPr>
          <w:rFonts w:cs="Arial"/>
          <w:bCs/>
          <w:szCs w:val="24"/>
        </w:rPr>
        <w:t>na akceptację poprawionej wersji raportu. Akceptacja treści raportu metodycznego po pilotażu przez Zamawiającego (w ramach korespondencji elektronicznej) będzie warunkiem dalszej realizac</w:t>
      </w:r>
      <w:r w:rsidR="004916F1">
        <w:rPr>
          <w:rFonts w:cs="Arial"/>
          <w:bCs/>
          <w:szCs w:val="24"/>
        </w:rPr>
        <w:t xml:space="preserve">ji prac badawczo-analitycznych. </w:t>
      </w:r>
      <w:r w:rsidR="001B0EDD" w:rsidRPr="001B0EDD">
        <w:rPr>
          <w:rFonts w:cs="Arial"/>
          <w:bCs/>
        </w:rPr>
        <w:t>Wykonawca dostarczy Zamawiającemu zaakceptowany</w:t>
      </w:r>
      <w:r w:rsidR="00526EB6">
        <w:rPr>
          <w:rFonts w:cs="Arial"/>
          <w:bCs/>
        </w:rPr>
        <w:t xml:space="preserve"> </w:t>
      </w:r>
      <w:r w:rsidR="001B0EDD" w:rsidRPr="001B0EDD">
        <w:rPr>
          <w:rFonts w:cs="Arial"/>
          <w:bCs/>
        </w:rPr>
        <w:t>raport metodyczny po pilotażu w wersji elektronicznej oraz papierowej podpisanej przez Wykonawcę oraz autora/autorów raportu i</w:t>
      </w:r>
      <w:r w:rsidR="001B0EDD">
        <w:rPr>
          <w:rFonts w:cs="Arial"/>
          <w:bCs/>
        </w:rPr>
        <w:t> </w:t>
      </w:r>
      <w:r w:rsidR="001B0EDD" w:rsidRPr="001B0EDD">
        <w:rPr>
          <w:rFonts w:cs="Arial"/>
          <w:bCs/>
        </w:rPr>
        <w:t xml:space="preserve">opatrzonej pieczęcią Wykonawcy. </w:t>
      </w:r>
    </w:p>
    <w:p w14:paraId="3FBDA7D5" w14:textId="339A619D" w:rsidR="001D1F2F" w:rsidRPr="001D1F2F" w:rsidRDefault="001D1F2F" w:rsidP="001D1F2F">
      <w:pPr>
        <w:pStyle w:val="Akapitzlist"/>
        <w:spacing w:line="276" w:lineRule="auto"/>
        <w:ind w:left="0"/>
        <w:jc w:val="both"/>
        <w:rPr>
          <w:rFonts w:cs="Arial"/>
          <w:bCs/>
          <w:szCs w:val="24"/>
        </w:rPr>
      </w:pPr>
    </w:p>
    <w:p w14:paraId="2FAEDC05" w14:textId="70D1FD2A" w:rsidR="00A91FBD" w:rsidRDefault="007F2557" w:rsidP="007F2557">
      <w:pPr>
        <w:spacing w:line="276" w:lineRule="auto"/>
        <w:jc w:val="both"/>
        <w:rPr>
          <w:rFonts w:cs="Arial"/>
          <w:b/>
          <w:bCs/>
          <w:szCs w:val="24"/>
        </w:rPr>
      </w:pPr>
      <w:r>
        <w:rPr>
          <w:rFonts w:cs="Arial"/>
          <w:b/>
          <w:bCs/>
          <w:szCs w:val="24"/>
        </w:rPr>
        <w:t xml:space="preserve">Etap 3. </w:t>
      </w:r>
      <w:r w:rsidR="00D46BB3" w:rsidRPr="007F2557">
        <w:rPr>
          <w:rFonts w:cs="Arial"/>
          <w:b/>
          <w:bCs/>
          <w:szCs w:val="24"/>
        </w:rPr>
        <w:t>Realizacja bad</w:t>
      </w:r>
      <w:r w:rsidR="00E60B25" w:rsidRPr="007F2557">
        <w:rPr>
          <w:rFonts w:cs="Arial"/>
          <w:b/>
          <w:bCs/>
          <w:szCs w:val="24"/>
        </w:rPr>
        <w:t xml:space="preserve">ania </w:t>
      </w:r>
      <w:r w:rsidR="008E39F5">
        <w:rPr>
          <w:rFonts w:cs="Arial"/>
          <w:b/>
          <w:bCs/>
          <w:szCs w:val="24"/>
        </w:rPr>
        <w:t xml:space="preserve">delfickiego </w:t>
      </w:r>
      <w:r w:rsidR="00E60B25" w:rsidRPr="007F2557">
        <w:rPr>
          <w:rFonts w:cs="Arial"/>
          <w:b/>
          <w:bCs/>
          <w:szCs w:val="24"/>
        </w:rPr>
        <w:t xml:space="preserve">wśród minimum 35 ekspertów. </w:t>
      </w:r>
      <w:r w:rsidR="00D46BB3" w:rsidRPr="007F2557">
        <w:rPr>
          <w:rFonts w:cs="Arial"/>
          <w:b/>
          <w:bCs/>
          <w:szCs w:val="24"/>
        </w:rPr>
        <w:t xml:space="preserve">Czynności analityczne, przygotowanie </w:t>
      </w:r>
      <w:r w:rsidR="000C1463" w:rsidRPr="000C1463">
        <w:rPr>
          <w:rFonts w:cs="Arial"/>
          <w:b/>
          <w:bCs/>
          <w:szCs w:val="24"/>
        </w:rPr>
        <w:t>raport</w:t>
      </w:r>
      <w:r w:rsidR="000C1463">
        <w:rPr>
          <w:rFonts w:cs="Arial"/>
          <w:b/>
          <w:bCs/>
          <w:szCs w:val="24"/>
        </w:rPr>
        <w:t>u</w:t>
      </w:r>
      <w:r w:rsidR="000C1463" w:rsidRPr="000C1463">
        <w:rPr>
          <w:rFonts w:cs="Arial"/>
          <w:b/>
          <w:bCs/>
          <w:szCs w:val="24"/>
        </w:rPr>
        <w:t xml:space="preserve"> śródokresow</w:t>
      </w:r>
      <w:r w:rsidR="000C1463">
        <w:rPr>
          <w:rFonts w:cs="Arial"/>
          <w:b/>
          <w:bCs/>
          <w:szCs w:val="24"/>
        </w:rPr>
        <w:t>ego/</w:t>
      </w:r>
      <w:r w:rsidR="00D46BB3" w:rsidRPr="007F2557">
        <w:rPr>
          <w:rFonts w:cs="Arial"/>
          <w:b/>
          <w:bCs/>
          <w:szCs w:val="24"/>
        </w:rPr>
        <w:t>raportów śródokresowych.</w:t>
      </w:r>
      <w:r w:rsidR="008E39F5" w:rsidRPr="008E39F5">
        <w:t xml:space="preserve"> </w:t>
      </w:r>
    </w:p>
    <w:p w14:paraId="725B6F46" w14:textId="42EA2028" w:rsidR="00AA0054" w:rsidRPr="00AA0054" w:rsidRDefault="009D02F8" w:rsidP="00AA0054">
      <w:pPr>
        <w:spacing w:line="276" w:lineRule="auto"/>
        <w:jc w:val="both"/>
        <w:rPr>
          <w:rFonts w:cs="Arial"/>
          <w:bCs/>
          <w:szCs w:val="24"/>
        </w:rPr>
      </w:pPr>
      <w:r w:rsidRPr="009D02F8">
        <w:rPr>
          <w:rFonts w:cs="Arial"/>
          <w:bCs/>
          <w:szCs w:val="24"/>
        </w:rPr>
        <w:t>Badanie zostanie przeprowadzone w minimum 2 rundach</w:t>
      </w:r>
      <w:r w:rsidR="000666F2">
        <w:rPr>
          <w:rFonts w:cs="Arial"/>
          <w:bCs/>
          <w:szCs w:val="24"/>
        </w:rPr>
        <w:t xml:space="preserve"> z zastosowaniem </w:t>
      </w:r>
      <w:r w:rsidR="00A1315C">
        <w:rPr>
          <w:rFonts w:cs="Arial"/>
          <w:bCs/>
          <w:szCs w:val="24"/>
        </w:rPr>
        <w:t>technik</w:t>
      </w:r>
      <w:r w:rsidR="00226D65">
        <w:rPr>
          <w:rFonts w:cs="Arial"/>
          <w:bCs/>
          <w:szCs w:val="24"/>
        </w:rPr>
        <w:t xml:space="preserve">i </w:t>
      </w:r>
      <w:r w:rsidR="00EC3464">
        <w:rPr>
          <w:rFonts w:cs="Arial"/>
          <w:bCs/>
          <w:szCs w:val="24"/>
        </w:rPr>
        <w:t>delfick</w:t>
      </w:r>
      <w:r w:rsidR="000D1CC8">
        <w:rPr>
          <w:rFonts w:cs="Arial"/>
          <w:bCs/>
          <w:szCs w:val="24"/>
        </w:rPr>
        <w:t>iej</w:t>
      </w:r>
      <w:r w:rsidR="00DF601B">
        <w:rPr>
          <w:rFonts w:cs="Arial"/>
          <w:bCs/>
          <w:szCs w:val="24"/>
        </w:rPr>
        <w:t xml:space="preserve">. </w:t>
      </w:r>
      <w:r w:rsidR="00F63B03">
        <w:rPr>
          <w:rFonts w:cs="Arial"/>
          <w:bCs/>
          <w:szCs w:val="24"/>
        </w:rPr>
        <w:t>Proces badawczy</w:t>
      </w:r>
      <w:r w:rsidR="00EC3464">
        <w:rPr>
          <w:rFonts w:cs="Arial"/>
          <w:bCs/>
          <w:szCs w:val="24"/>
        </w:rPr>
        <w:t xml:space="preserve"> </w:t>
      </w:r>
      <w:r w:rsidR="00DB56ED" w:rsidRPr="00DB56ED">
        <w:rPr>
          <w:rFonts w:cs="Arial"/>
          <w:bCs/>
          <w:szCs w:val="24"/>
        </w:rPr>
        <w:t xml:space="preserve">będzie polegał na </w:t>
      </w:r>
      <w:r w:rsidR="008727F3">
        <w:rPr>
          <w:rFonts w:cs="Arial"/>
          <w:bCs/>
          <w:szCs w:val="24"/>
        </w:rPr>
        <w:t>realizacji badania kwestionariuszowego</w:t>
      </w:r>
      <w:r w:rsidR="005F6F00">
        <w:rPr>
          <w:rFonts w:cs="Arial"/>
          <w:bCs/>
          <w:szCs w:val="24"/>
        </w:rPr>
        <w:t xml:space="preserve"> wśród minimum 35</w:t>
      </w:r>
      <w:r w:rsidR="000D1CC8">
        <w:rPr>
          <w:rFonts w:cs="Arial"/>
          <w:bCs/>
          <w:szCs w:val="24"/>
        </w:rPr>
        <w:t> </w:t>
      </w:r>
      <w:r w:rsidR="005F6F00">
        <w:rPr>
          <w:rFonts w:cs="Arial"/>
          <w:bCs/>
          <w:szCs w:val="24"/>
        </w:rPr>
        <w:t>ekspertów z obszaru I</w:t>
      </w:r>
      <w:r w:rsidR="00702453">
        <w:rPr>
          <w:rFonts w:cs="Arial"/>
          <w:bCs/>
          <w:szCs w:val="24"/>
        </w:rPr>
        <w:t>T</w:t>
      </w:r>
      <w:r w:rsidR="005F6F00">
        <w:rPr>
          <w:rFonts w:cs="Arial"/>
          <w:bCs/>
          <w:szCs w:val="24"/>
        </w:rPr>
        <w:t xml:space="preserve">. </w:t>
      </w:r>
      <w:r w:rsidR="00DB56ED" w:rsidRPr="00DB56ED">
        <w:rPr>
          <w:rFonts w:cs="Arial"/>
          <w:bCs/>
          <w:szCs w:val="24"/>
        </w:rPr>
        <w:t>Perspektywą czasową prognoz będzie rok 20</w:t>
      </w:r>
      <w:r w:rsidR="005F6F00">
        <w:rPr>
          <w:rFonts w:cs="Arial"/>
          <w:bCs/>
          <w:szCs w:val="24"/>
        </w:rPr>
        <w:t>40</w:t>
      </w:r>
      <w:r w:rsidR="00DB56ED" w:rsidRPr="00DB56ED">
        <w:rPr>
          <w:rFonts w:cs="Arial"/>
          <w:bCs/>
          <w:szCs w:val="24"/>
        </w:rPr>
        <w:t xml:space="preserve">. Eksperci będą wypowiadać się na temat rozwoju </w:t>
      </w:r>
      <w:r w:rsidR="00250D7D">
        <w:rPr>
          <w:rFonts w:cs="Arial"/>
          <w:bCs/>
          <w:szCs w:val="24"/>
        </w:rPr>
        <w:t>IT</w:t>
      </w:r>
      <w:r w:rsidR="00DB56ED" w:rsidRPr="00DB56ED">
        <w:rPr>
          <w:rFonts w:cs="Arial"/>
          <w:bCs/>
          <w:szCs w:val="24"/>
        </w:rPr>
        <w:t xml:space="preserve"> w</w:t>
      </w:r>
      <w:r w:rsidR="00F87A10">
        <w:rPr>
          <w:rFonts w:cs="Arial"/>
          <w:bCs/>
          <w:szCs w:val="24"/>
        </w:rPr>
        <w:t> </w:t>
      </w:r>
      <w:r w:rsidR="00DB56ED" w:rsidRPr="00DB56ED">
        <w:rPr>
          <w:rFonts w:cs="Arial"/>
          <w:bCs/>
          <w:szCs w:val="24"/>
        </w:rPr>
        <w:t>województwie lubelskim, w</w:t>
      </w:r>
      <w:r w:rsidR="00F87A10">
        <w:rPr>
          <w:rFonts w:cs="Arial"/>
          <w:bCs/>
          <w:szCs w:val="24"/>
        </w:rPr>
        <w:t> </w:t>
      </w:r>
      <w:r w:rsidR="00DB56ED" w:rsidRPr="00DB56ED">
        <w:rPr>
          <w:rFonts w:cs="Arial"/>
          <w:bCs/>
          <w:szCs w:val="24"/>
        </w:rPr>
        <w:t xml:space="preserve">szczególności pod kątem zapotrzebowania </w:t>
      </w:r>
      <w:r w:rsidR="00250D7D" w:rsidRPr="00250D7D">
        <w:rPr>
          <w:rFonts w:cs="Arial"/>
          <w:bCs/>
          <w:szCs w:val="24"/>
        </w:rPr>
        <w:t>na kwalifikacje i</w:t>
      </w:r>
      <w:r w:rsidR="00F87A10">
        <w:rPr>
          <w:rFonts w:cs="Arial"/>
          <w:bCs/>
          <w:szCs w:val="24"/>
        </w:rPr>
        <w:t> </w:t>
      </w:r>
      <w:r w:rsidR="00250D7D" w:rsidRPr="00250D7D">
        <w:rPr>
          <w:rFonts w:cs="Arial"/>
          <w:bCs/>
          <w:szCs w:val="24"/>
        </w:rPr>
        <w:t xml:space="preserve">kompetencje </w:t>
      </w:r>
      <w:r w:rsidR="00250D7D">
        <w:rPr>
          <w:rFonts w:cs="Arial"/>
          <w:bCs/>
          <w:szCs w:val="24"/>
        </w:rPr>
        <w:t xml:space="preserve">pracowników. </w:t>
      </w:r>
      <w:r w:rsidR="00F87A10">
        <w:rPr>
          <w:rFonts w:cs="Arial"/>
          <w:bCs/>
          <w:szCs w:val="24"/>
        </w:rPr>
        <w:t>Wnioski z I rundy</w:t>
      </w:r>
      <w:r w:rsidR="00AA0054" w:rsidRPr="00AA0054">
        <w:rPr>
          <w:rFonts w:cs="Arial"/>
          <w:bCs/>
          <w:szCs w:val="24"/>
        </w:rPr>
        <w:t xml:space="preserve"> badania będą stanowiły dla uczestników badania delfickiego tezy, które powinny być pogłębiane</w:t>
      </w:r>
      <w:proofErr w:type="gramStart"/>
      <w:r w:rsidR="00AA0054" w:rsidRPr="00AA0054">
        <w:rPr>
          <w:rFonts w:cs="Arial"/>
          <w:bCs/>
          <w:szCs w:val="24"/>
        </w:rPr>
        <w:t>/</w:t>
      </w:r>
      <w:r w:rsidR="00C72F51">
        <w:rPr>
          <w:rFonts w:cs="Arial"/>
          <w:bCs/>
          <w:szCs w:val="24"/>
        </w:rPr>
        <w:t xml:space="preserve">  </w:t>
      </w:r>
      <w:r w:rsidR="00AA0054" w:rsidRPr="00AA0054">
        <w:rPr>
          <w:rFonts w:cs="Arial"/>
          <w:bCs/>
          <w:szCs w:val="24"/>
        </w:rPr>
        <w:t>korygowane</w:t>
      </w:r>
      <w:proofErr w:type="gramEnd"/>
      <w:r w:rsidR="00AA0054" w:rsidRPr="00AA0054">
        <w:rPr>
          <w:rFonts w:cs="Arial"/>
          <w:bCs/>
          <w:szCs w:val="24"/>
        </w:rPr>
        <w:t>/kontekstowo rozwijane</w:t>
      </w:r>
      <w:r w:rsidR="00054BA3">
        <w:rPr>
          <w:rFonts w:cs="Arial"/>
          <w:bCs/>
          <w:szCs w:val="24"/>
        </w:rPr>
        <w:t xml:space="preserve"> w</w:t>
      </w:r>
      <w:r w:rsidR="00A57D0A">
        <w:rPr>
          <w:rFonts w:cs="Arial"/>
          <w:bCs/>
          <w:szCs w:val="24"/>
        </w:rPr>
        <w:t> </w:t>
      </w:r>
      <w:r w:rsidR="00054BA3">
        <w:rPr>
          <w:rFonts w:cs="Arial"/>
          <w:bCs/>
          <w:szCs w:val="24"/>
        </w:rPr>
        <w:t>ramach kolejnej rundy badania</w:t>
      </w:r>
      <w:r w:rsidR="00AA0054" w:rsidRPr="00AA0054">
        <w:rPr>
          <w:rFonts w:cs="Arial"/>
          <w:bCs/>
          <w:szCs w:val="24"/>
        </w:rPr>
        <w:t xml:space="preserve">. Wszystkie narzędzia badawcze przed rozpoczęciem </w:t>
      </w:r>
      <w:r w:rsidR="00533B9B">
        <w:rPr>
          <w:rFonts w:cs="Arial"/>
          <w:bCs/>
          <w:szCs w:val="24"/>
        </w:rPr>
        <w:t>I</w:t>
      </w:r>
      <w:r w:rsidR="00AA0054" w:rsidRPr="00AA0054">
        <w:rPr>
          <w:rFonts w:cs="Arial"/>
          <w:bCs/>
          <w:szCs w:val="24"/>
        </w:rPr>
        <w:t xml:space="preserve"> rundy badania muszą być przedstawione do akceptacji Zamawiającego. Główne narzędzie badawcze w</w:t>
      </w:r>
      <w:r w:rsidR="007F02AC">
        <w:rPr>
          <w:rFonts w:cs="Arial"/>
          <w:bCs/>
          <w:szCs w:val="24"/>
        </w:rPr>
        <w:t> </w:t>
      </w:r>
      <w:r w:rsidR="00533B9B">
        <w:rPr>
          <w:rFonts w:cs="Arial"/>
          <w:bCs/>
          <w:szCs w:val="24"/>
        </w:rPr>
        <w:t>I</w:t>
      </w:r>
      <w:r w:rsidR="00A57D0A">
        <w:rPr>
          <w:rFonts w:cs="Arial"/>
          <w:bCs/>
          <w:szCs w:val="24"/>
        </w:rPr>
        <w:t> </w:t>
      </w:r>
      <w:r w:rsidR="00AA0054" w:rsidRPr="00AA0054">
        <w:rPr>
          <w:rFonts w:cs="Arial"/>
          <w:bCs/>
          <w:szCs w:val="24"/>
        </w:rPr>
        <w:t>rundzie musi zawierać pytania zamknięte i</w:t>
      </w:r>
      <w:r w:rsidR="00054BA3">
        <w:rPr>
          <w:rFonts w:cs="Arial"/>
          <w:bCs/>
          <w:szCs w:val="24"/>
        </w:rPr>
        <w:t> </w:t>
      </w:r>
      <w:r w:rsidR="00AA0054" w:rsidRPr="00AA0054">
        <w:rPr>
          <w:rFonts w:cs="Arial"/>
          <w:bCs/>
          <w:szCs w:val="24"/>
        </w:rPr>
        <w:t xml:space="preserve">otwarte. </w:t>
      </w:r>
      <w:r w:rsidR="00A57D0A" w:rsidRPr="00A57D0A">
        <w:rPr>
          <w:rFonts w:cs="Arial"/>
          <w:bCs/>
          <w:szCs w:val="24"/>
        </w:rPr>
        <w:t>Efektem I rundy badania będzie opracowanie w formie raportu śródokresowego</w:t>
      </w:r>
      <w:r w:rsidR="00102EF9">
        <w:rPr>
          <w:rFonts w:cs="Arial"/>
          <w:bCs/>
          <w:szCs w:val="24"/>
        </w:rPr>
        <w:t xml:space="preserve"> z I rundy badania</w:t>
      </w:r>
      <w:r w:rsidR="00A57D0A" w:rsidRPr="00A57D0A">
        <w:rPr>
          <w:rFonts w:cs="Arial"/>
          <w:bCs/>
          <w:szCs w:val="24"/>
        </w:rPr>
        <w:t>. W raporcie śródokresowym, podsumowującym I</w:t>
      </w:r>
      <w:r w:rsidR="007F02AC">
        <w:rPr>
          <w:rFonts w:cs="Arial"/>
          <w:bCs/>
          <w:szCs w:val="24"/>
        </w:rPr>
        <w:t> </w:t>
      </w:r>
      <w:r w:rsidR="00A57D0A" w:rsidRPr="00A57D0A">
        <w:rPr>
          <w:rFonts w:cs="Arial"/>
          <w:bCs/>
          <w:szCs w:val="24"/>
        </w:rPr>
        <w:t>rundę badania, kluczowa będzie lista precyzyjnie sformułowanych wniosków oraz zaktualizowany wzór narzędzia badawczego. Raport śródokresowy z I rundy badania zawierający ww. wnioski będzie stanowił punkt wyjścia do kolejnej rundy badania.</w:t>
      </w:r>
      <w:r w:rsidR="00B96AFB">
        <w:rPr>
          <w:rFonts w:cs="Arial"/>
          <w:bCs/>
          <w:szCs w:val="24"/>
        </w:rPr>
        <w:t xml:space="preserve"> </w:t>
      </w:r>
      <w:r w:rsidR="00FA392B" w:rsidRPr="00FA392B">
        <w:rPr>
          <w:rFonts w:cs="Arial"/>
          <w:bCs/>
          <w:szCs w:val="24"/>
        </w:rPr>
        <w:t>II runda badania zostanie zrealizowan</w:t>
      </w:r>
      <w:r w:rsidR="00566DD0">
        <w:rPr>
          <w:rFonts w:cs="Arial"/>
          <w:bCs/>
          <w:szCs w:val="24"/>
        </w:rPr>
        <w:t>a</w:t>
      </w:r>
      <w:r w:rsidR="00FA392B" w:rsidRPr="00FA392B">
        <w:rPr>
          <w:rFonts w:cs="Arial"/>
          <w:bCs/>
          <w:szCs w:val="24"/>
        </w:rPr>
        <w:t xml:space="preserve"> przez Wykonawcę wśród co najmniej 35</w:t>
      </w:r>
      <w:r w:rsidR="00C72F51">
        <w:rPr>
          <w:rFonts w:cs="Arial"/>
          <w:bCs/>
          <w:szCs w:val="24"/>
        </w:rPr>
        <w:t> </w:t>
      </w:r>
      <w:r w:rsidR="00FA392B" w:rsidRPr="00FA392B">
        <w:rPr>
          <w:rFonts w:cs="Arial"/>
          <w:bCs/>
          <w:szCs w:val="24"/>
        </w:rPr>
        <w:t>wykwalifikowanych niezależnych ekspertów, którzy posiadają niezbędny status, wiedzę i</w:t>
      </w:r>
      <w:r w:rsidR="00C72F51">
        <w:rPr>
          <w:rFonts w:cs="Arial"/>
          <w:bCs/>
          <w:szCs w:val="24"/>
        </w:rPr>
        <w:t> </w:t>
      </w:r>
      <w:r w:rsidR="00FA392B" w:rsidRPr="00FA392B">
        <w:rPr>
          <w:rFonts w:cs="Arial"/>
          <w:bCs/>
          <w:szCs w:val="24"/>
        </w:rPr>
        <w:t>doświadczenie praktyczne i</w:t>
      </w:r>
      <w:r w:rsidR="008E42A4">
        <w:rPr>
          <w:rFonts w:cs="Arial"/>
          <w:bCs/>
          <w:szCs w:val="24"/>
        </w:rPr>
        <w:t> </w:t>
      </w:r>
      <w:r w:rsidR="00FA392B" w:rsidRPr="00FA392B">
        <w:rPr>
          <w:rFonts w:cs="Arial"/>
          <w:bCs/>
          <w:szCs w:val="24"/>
        </w:rPr>
        <w:t>teoretyczne/eksperckie w</w:t>
      </w:r>
      <w:r w:rsidR="004A0779">
        <w:rPr>
          <w:rFonts w:cs="Arial"/>
          <w:bCs/>
          <w:szCs w:val="24"/>
        </w:rPr>
        <w:t> </w:t>
      </w:r>
      <w:r w:rsidR="00FA392B" w:rsidRPr="00FA392B">
        <w:rPr>
          <w:rFonts w:cs="Arial"/>
          <w:bCs/>
          <w:szCs w:val="24"/>
        </w:rPr>
        <w:t xml:space="preserve">obszarze IT. </w:t>
      </w:r>
      <w:r w:rsidR="00B96AFB">
        <w:rPr>
          <w:rFonts w:cs="Arial"/>
          <w:bCs/>
          <w:szCs w:val="24"/>
        </w:rPr>
        <w:t>P</w:t>
      </w:r>
      <w:r w:rsidR="00AA0054" w:rsidRPr="00AA0054">
        <w:rPr>
          <w:rFonts w:cs="Arial"/>
          <w:bCs/>
          <w:szCs w:val="24"/>
        </w:rPr>
        <w:t xml:space="preserve">o </w:t>
      </w:r>
      <w:r w:rsidR="007D34A1">
        <w:rPr>
          <w:rFonts w:cs="Arial"/>
          <w:bCs/>
          <w:szCs w:val="24"/>
        </w:rPr>
        <w:t xml:space="preserve">II rundzie </w:t>
      </w:r>
      <w:proofErr w:type="gramStart"/>
      <w:r w:rsidR="007D34A1">
        <w:rPr>
          <w:rFonts w:cs="Arial"/>
          <w:bCs/>
          <w:szCs w:val="24"/>
        </w:rPr>
        <w:t xml:space="preserve">badania </w:t>
      </w:r>
      <w:r w:rsidR="00015F73">
        <w:rPr>
          <w:rFonts w:cs="Arial"/>
          <w:bCs/>
          <w:szCs w:val="24"/>
        </w:rPr>
        <w:t xml:space="preserve"> (</w:t>
      </w:r>
      <w:proofErr w:type="gramEnd"/>
      <w:r w:rsidR="00015F73">
        <w:rPr>
          <w:rFonts w:cs="Arial"/>
          <w:bCs/>
          <w:szCs w:val="24"/>
        </w:rPr>
        <w:t>o ile nie będzie ona rund</w:t>
      </w:r>
      <w:r w:rsidR="00061632">
        <w:rPr>
          <w:rFonts w:cs="Arial"/>
          <w:bCs/>
          <w:szCs w:val="24"/>
        </w:rPr>
        <w:t>ą</w:t>
      </w:r>
      <w:r w:rsidR="00015F73">
        <w:rPr>
          <w:rFonts w:cs="Arial"/>
          <w:bCs/>
          <w:szCs w:val="24"/>
        </w:rPr>
        <w:t xml:space="preserve"> ostatnią</w:t>
      </w:r>
      <w:r w:rsidR="00061632">
        <w:rPr>
          <w:rFonts w:cs="Arial"/>
          <w:bCs/>
          <w:szCs w:val="24"/>
        </w:rPr>
        <w:t xml:space="preserve"> w ramach badania delfickiego</w:t>
      </w:r>
      <w:r w:rsidR="00015F73">
        <w:rPr>
          <w:rFonts w:cs="Arial"/>
          <w:bCs/>
          <w:szCs w:val="24"/>
        </w:rPr>
        <w:t>)</w:t>
      </w:r>
      <w:r w:rsidR="00A11258">
        <w:rPr>
          <w:rFonts w:cs="Arial"/>
          <w:bCs/>
          <w:szCs w:val="24"/>
        </w:rPr>
        <w:t xml:space="preserve"> </w:t>
      </w:r>
      <w:r w:rsidR="00AA0054" w:rsidRPr="00AA0054">
        <w:rPr>
          <w:rFonts w:cs="Arial"/>
          <w:bCs/>
          <w:szCs w:val="24"/>
        </w:rPr>
        <w:t>Wykonawca przedstawia Zamawiającemu komunikat z badania i</w:t>
      </w:r>
      <w:r w:rsidR="00F5418C">
        <w:rPr>
          <w:rFonts w:cs="Arial"/>
          <w:bCs/>
          <w:szCs w:val="24"/>
        </w:rPr>
        <w:t> </w:t>
      </w:r>
      <w:r w:rsidR="00AA0054" w:rsidRPr="00AA0054">
        <w:rPr>
          <w:rFonts w:cs="Arial"/>
          <w:bCs/>
          <w:szCs w:val="24"/>
        </w:rPr>
        <w:t>zaktualizowany wzór narzędzi badawczych. Zadaniem ekspertów będzie ocena przedstawionych im wniosków i kolejnych tez z</w:t>
      </w:r>
      <w:r w:rsidR="00A04591">
        <w:rPr>
          <w:rFonts w:cs="Arial"/>
          <w:bCs/>
          <w:szCs w:val="24"/>
        </w:rPr>
        <w:t> </w:t>
      </w:r>
      <w:r w:rsidR="00AA0054" w:rsidRPr="00AA0054">
        <w:rPr>
          <w:rFonts w:cs="Arial"/>
          <w:bCs/>
          <w:szCs w:val="24"/>
        </w:rPr>
        <w:t>perspektywy rynku pracy</w:t>
      </w:r>
      <w:r w:rsidR="00A04591">
        <w:rPr>
          <w:rFonts w:cs="Arial"/>
          <w:bCs/>
          <w:szCs w:val="24"/>
        </w:rPr>
        <w:t xml:space="preserve"> w sektorze IT</w:t>
      </w:r>
      <w:r w:rsidR="00AA0054" w:rsidRPr="00AA0054">
        <w:rPr>
          <w:rFonts w:cs="Arial"/>
          <w:bCs/>
          <w:szCs w:val="24"/>
        </w:rPr>
        <w:t>. Zadaniem Wykonawcy jest połączenie ich w logiczną całość, w taki sposób, aby stanowiły prognozę zapotrzebowania na kwalifikacje i umiejętności do roku 20</w:t>
      </w:r>
      <w:r w:rsidR="00DE07AD">
        <w:rPr>
          <w:rFonts w:cs="Arial"/>
          <w:bCs/>
          <w:szCs w:val="24"/>
        </w:rPr>
        <w:t>40</w:t>
      </w:r>
      <w:r w:rsidR="00AA0054" w:rsidRPr="00AA0054">
        <w:rPr>
          <w:rFonts w:cs="Arial"/>
          <w:bCs/>
          <w:szCs w:val="24"/>
        </w:rPr>
        <w:t xml:space="preserve">. Eksperci biorąc pod uwagę osobistą </w:t>
      </w:r>
      <w:r w:rsidR="00AA0054" w:rsidRPr="00AA0054">
        <w:rPr>
          <w:rFonts w:cs="Arial"/>
          <w:bCs/>
          <w:szCs w:val="24"/>
        </w:rPr>
        <w:lastRenderedPageBreak/>
        <w:t xml:space="preserve">wiedzę, doświadczenie i znajomość zagadnień rynku pracy </w:t>
      </w:r>
      <w:r w:rsidR="00554955">
        <w:rPr>
          <w:rFonts w:cs="Arial"/>
          <w:bCs/>
          <w:szCs w:val="24"/>
        </w:rPr>
        <w:t>w</w:t>
      </w:r>
      <w:r w:rsidR="002529BF">
        <w:rPr>
          <w:rFonts w:cs="Arial"/>
          <w:bCs/>
          <w:szCs w:val="24"/>
        </w:rPr>
        <w:t> </w:t>
      </w:r>
      <w:r w:rsidR="00554955">
        <w:rPr>
          <w:rFonts w:cs="Arial"/>
          <w:bCs/>
          <w:szCs w:val="24"/>
        </w:rPr>
        <w:t>sektorze IT</w:t>
      </w:r>
      <w:r w:rsidR="00AA0054" w:rsidRPr="00AA0054">
        <w:rPr>
          <w:rFonts w:cs="Arial"/>
          <w:bCs/>
          <w:szCs w:val="24"/>
        </w:rPr>
        <w:t xml:space="preserve">, a także dostarczoną im precyzyjną informację dotyczącą perspektyw dla </w:t>
      </w:r>
      <w:r w:rsidR="00F87A10" w:rsidRPr="00F87A10">
        <w:rPr>
          <w:rFonts w:cs="Arial"/>
          <w:bCs/>
          <w:szCs w:val="24"/>
        </w:rPr>
        <w:t>zapotrzebowania na kwalifikacje i kompetencje z</w:t>
      </w:r>
      <w:r w:rsidR="00526EB6">
        <w:rPr>
          <w:rFonts w:cs="Arial"/>
          <w:bCs/>
          <w:szCs w:val="24"/>
        </w:rPr>
        <w:t> </w:t>
      </w:r>
      <w:r w:rsidR="00F87A10" w:rsidRPr="00F87A10">
        <w:rPr>
          <w:rFonts w:cs="Arial"/>
          <w:bCs/>
          <w:szCs w:val="24"/>
        </w:rPr>
        <w:t>obszaru IT</w:t>
      </w:r>
      <w:r w:rsidR="00554955">
        <w:rPr>
          <w:rFonts w:cs="Arial"/>
          <w:bCs/>
          <w:szCs w:val="24"/>
        </w:rPr>
        <w:t>,</w:t>
      </w:r>
      <w:r w:rsidR="00F87A10" w:rsidRPr="00F87A10">
        <w:rPr>
          <w:rFonts w:cs="Arial"/>
          <w:bCs/>
          <w:szCs w:val="24"/>
        </w:rPr>
        <w:t xml:space="preserve"> </w:t>
      </w:r>
      <w:r w:rsidR="00AA0054" w:rsidRPr="00AA0054">
        <w:rPr>
          <w:rFonts w:cs="Arial"/>
          <w:bCs/>
          <w:szCs w:val="24"/>
        </w:rPr>
        <w:t>dokonają syntezy tej wiedzy i</w:t>
      </w:r>
      <w:r w:rsidR="006343D7">
        <w:rPr>
          <w:rFonts w:cs="Arial"/>
          <w:bCs/>
          <w:szCs w:val="24"/>
        </w:rPr>
        <w:t> </w:t>
      </w:r>
      <w:r w:rsidR="00AA0054" w:rsidRPr="00AA0054">
        <w:rPr>
          <w:rFonts w:cs="Arial"/>
          <w:bCs/>
          <w:szCs w:val="24"/>
        </w:rPr>
        <w:t>w</w:t>
      </w:r>
      <w:r w:rsidR="006343D7">
        <w:rPr>
          <w:rFonts w:cs="Arial"/>
          <w:bCs/>
          <w:szCs w:val="24"/>
        </w:rPr>
        <w:t> </w:t>
      </w:r>
      <w:r w:rsidR="00AA0054" w:rsidRPr="00AA0054">
        <w:rPr>
          <w:rFonts w:cs="Arial"/>
          <w:bCs/>
          <w:szCs w:val="24"/>
        </w:rPr>
        <w:t>oparciu o nią będą uzgadniać własne konkluzje w</w:t>
      </w:r>
      <w:r w:rsidR="00526EB6">
        <w:rPr>
          <w:rFonts w:cs="Arial"/>
          <w:bCs/>
          <w:szCs w:val="24"/>
        </w:rPr>
        <w:t> </w:t>
      </w:r>
      <w:r w:rsidR="00AA0054" w:rsidRPr="00AA0054">
        <w:rPr>
          <w:rFonts w:cs="Arial"/>
          <w:bCs/>
          <w:szCs w:val="24"/>
        </w:rPr>
        <w:t>temacie badania. Badani zaproszeni będą do formułowania nowych hipotez dotyczących przyszłości, z uwz</w:t>
      </w:r>
      <w:r w:rsidR="00554955">
        <w:rPr>
          <w:rFonts w:cs="Arial"/>
          <w:bCs/>
          <w:szCs w:val="24"/>
        </w:rPr>
        <w:t>ględnieniem czynników wpływu</w:t>
      </w:r>
      <w:r w:rsidR="00AA0054" w:rsidRPr="00AA0054">
        <w:rPr>
          <w:rFonts w:cs="Arial"/>
          <w:bCs/>
          <w:szCs w:val="24"/>
        </w:rPr>
        <w:t xml:space="preserve">. </w:t>
      </w:r>
    </w:p>
    <w:p w14:paraId="2F490A12" w14:textId="7407321D" w:rsidR="009F25B8" w:rsidRPr="009F25B8" w:rsidRDefault="00186B1A" w:rsidP="009F25B8">
      <w:pPr>
        <w:spacing w:line="276" w:lineRule="auto"/>
        <w:jc w:val="both"/>
        <w:rPr>
          <w:rFonts w:cs="Arial"/>
          <w:bCs/>
          <w:szCs w:val="24"/>
        </w:rPr>
      </w:pPr>
      <w:r>
        <w:rPr>
          <w:rFonts w:cs="Arial"/>
          <w:bCs/>
          <w:szCs w:val="24"/>
        </w:rPr>
        <w:t>M</w:t>
      </w:r>
      <w:r w:rsidR="009F25B8" w:rsidRPr="009F25B8">
        <w:rPr>
          <w:rFonts w:cs="Arial"/>
          <w:bCs/>
          <w:szCs w:val="24"/>
        </w:rPr>
        <w:t xml:space="preserve">ateriał badawczy zebrany w ramach </w:t>
      </w:r>
      <w:r w:rsidR="00B86B27">
        <w:rPr>
          <w:rFonts w:cs="Arial"/>
          <w:bCs/>
          <w:szCs w:val="24"/>
        </w:rPr>
        <w:t>I rundy</w:t>
      </w:r>
      <w:r w:rsidR="009F25B8" w:rsidRPr="009F25B8">
        <w:rPr>
          <w:rFonts w:cs="Arial"/>
          <w:bCs/>
          <w:szCs w:val="24"/>
        </w:rPr>
        <w:t xml:space="preserve"> badania, zostanie przez Wykonawcę opracowany w</w:t>
      </w:r>
      <w:r w:rsidR="00821017">
        <w:rPr>
          <w:rFonts w:cs="Arial"/>
          <w:bCs/>
          <w:szCs w:val="24"/>
        </w:rPr>
        <w:t> </w:t>
      </w:r>
      <w:r w:rsidR="009F25B8" w:rsidRPr="009F25B8">
        <w:rPr>
          <w:rFonts w:cs="Arial"/>
          <w:bCs/>
          <w:szCs w:val="24"/>
        </w:rPr>
        <w:t xml:space="preserve">formie </w:t>
      </w:r>
      <w:r w:rsidR="009F25B8">
        <w:rPr>
          <w:rFonts w:cs="Arial"/>
          <w:bCs/>
          <w:szCs w:val="24"/>
        </w:rPr>
        <w:t>raport</w:t>
      </w:r>
      <w:r w:rsidR="00821017">
        <w:rPr>
          <w:rFonts w:cs="Arial"/>
          <w:bCs/>
          <w:szCs w:val="24"/>
        </w:rPr>
        <w:t>u</w:t>
      </w:r>
      <w:r w:rsidR="009F25B8">
        <w:rPr>
          <w:rFonts w:cs="Arial"/>
          <w:bCs/>
          <w:szCs w:val="24"/>
        </w:rPr>
        <w:t xml:space="preserve"> śródokresow</w:t>
      </w:r>
      <w:r w:rsidR="00821017">
        <w:rPr>
          <w:rFonts w:cs="Arial"/>
          <w:bCs/>
          <w:szCs w:val="24"/>
        </w:rPr>
        <w:t>ego</w:t>
      </w:r>
      <w:r w:rsidR="009F25B8">
        <w:rPr>
          <w:rFonts w:cs="Arial"/>
          <w:bCs/>
          <w:szCs w:val="24"/>
        </w:rPr>
        <w:t xml:space="preserve">. Zamawiający zaakceptuje </w:t>
      </w:r>
      <w:r w:rsidR="009F25B8" w:rsidRPr="009F25B8">
        <w:rPr>
          <w:rFonts w:cs="Arial"/>
          <w:bCs/>
          <w:szCs w:val="24"/>
        </w:rPr>
        <w:t>raport śródokreso</w:t>
      </w:r>
      <w:r w:rsidR="00821017">
        <w:rPr>
          <w:rFonts w:cs="Arial"/>
          <w:bCs/>
          <w:szCs w:val="24"/>
        </w:rPr>
        <w:t xml:space="preserve">wy </w:t>
      </w:r>
      <w:r w:rsidR="001023E9">
        <w:rPr>
          <w:rFonts w:cs="Arial"/>
          <w:bCs/>
          <w:szCs w:val="24"/>
        </w:rPr>
        <w:t xml:space="preserve">z I rundy badania </w:t>
      </w:r>
      <w:r w:rsidR="009F25B8" w:rsidRPr="009F25B8">
        <w:rPr>
          <w:rFonts w:cs="Arial"/>
          <w:bCs/>
          <w:szCs w:val="24"/>
        </w:rPr>
        <w:t>lub sformułuje do ni</w:t>
      </w:r>
      <w:r w:rsidR="00821017">
        <w:rPr>
          <w:rFonts w:cs="Arial"/>
          <w:bCs/>
          <w:szCs w:val="24"/>
        </w:rPr>
        <w:t>ego</w:t>
      </w:r>
      <w:r w:rsidR="009F25B8" w:rsidRPr="009F25B8">
        <w:rPr>
          <w:rFonts w:cs="Arial"/>
          <w:bCs/>
          <w:szCs w:val="24"/>
        </w:rPr>
        <w:t xml:space="preserve"> uwagi w ciągu 4 dni </w:t>
      </w:r>
      <w:r w:rsidR="00787542">
        <w:rPr>
          <w:rFonts w:cs="Arial"/>
          <w:bCs/>
          <w:szCs w:val="24"/>
        </w:rPr>
        <w:t xml:space="preserve">roboczych </w:t>
      </w:r>
      <w:r w:rsidR="009F25B8" w:rsidRPr="009F25B8">
        <w:rPr>
          <w:rFonts w:cs="Arial"/>
          <w:bCs/>
          <w:szCs w:val="24"/>
        </w:rPr>
        <w:t>od otrzymania materiału. Wykonawca w</w:t>
      </w:r>
      <w:r w:rsidR="001023E9">
        <w:rPr>
          <w:rFonts w:cs="Arial"/>
          <w:bCs/>
          <w:szCs w:val="24"/>
        </w:rPr>
        <w:t> </w:t>
      </w:r>
      <w:r w:rsidR="009F25B8" w:rsidRPr="009F25B8">
        <w:rPr>
          <w:rFonts w:cs="Arial"/>
          <w:bCs/>
          <w:szCs w:val="24"/>
        </w:rPr>
        <w:t xml:space="preserve">ciągu 3 dni </w:t>
      </w:r>
      <w:r w:rsidR="00787542">
        <w:rPr>
          <w:rFonts w:cs="Arial"/>
          <w:bCs/>
          <w:szCs w:val="24"/>
        </w:rPr>
        <w:t xml:space="preserve">roboczych </w:t>
      </w:r>
      <w:r w:rsidR="009F25B8" w:rsidRPr="009F25B8">
        <w:rPr>
          <w:rFonts w:cs="Arial"/>
          <w:bCs/>
          <w:szCs w:val="24"/>
        </w:rPr>
        <w:t xml:space="preserve">odeśle skorygowany materiał. Dalsze przekazywanie uwag przez Zamawiającego odbywać się będzie w ciągu 4 dni </w:t>
      </w:r>
      <w:r w:rsidR="00787542">
        <w:rPr>
          <w:rFonts w:cs="Arial"/>
          <w:bCs/>
          <w:szCs w:val="24"/>
        </w:rPr>
        <w:t xml:space="preserve">roboczych </w:t>
      </w:r>
      <w:r w:rsidR="009F25B8" w:rsidRPr="009F25B8">
        <w:rPr>
          <w:rFonts w:cs="Arial"/>
          <w:bCs/>
          <w:szCs w:val="24"/>
        </w:rPr>
        <w:t>od otrzymania materiału, a i ich uwzględnianie przez Wykonawcę musi odbywa</w:t>
      </w:r>
      <w:r w:rsidR="00787542">
        <w:rPr>
          <w:rFonts w:cs="Arial"/>
          <w:bCs/>
          <w:szCs w:val="24"/>
        </w:rPr>
        <w:t>ć się w ciągu co najwyżej 3 dni roboczych.</w:t>
      </w:r>
      <w:r w:rsidR="009F25B8" w:rsidRPr="009F25B8">
        <w:rPr>
          <w:rFonts w:cs="Arial"/>
          <w:bCs/>
          <w:szCs w:val="24"/>
        </w:rPr>
        <w:t xml:space="preserve"> Wykonawca uwzględni wszystkie uwagi i</w:t>
      </w:r>
      <w:r w:rsidR="00FD0A9D">
        <w:rPr>
          <w:rFonts w:cs="Arial"/>
          <w:bCs/>
          <w:szCs w:val="24"/>
        </w:rPr>
        <w:t> </w:t>
      </w:r>
      <w:r w:rsidR="009F25B8" w:rsidRPr="009F25B8">
        <w:rPr>
          <w:rFonts w:cs="Arial"/>
          <w:bCs/>
          <w:szCs w:val="24"/>
        </w:rPr>
        <w:t>przekaże Zamawiającemu ww. materiał niewymagając</w:t>
      </w:r>
      <w:r w:rsidR="00FD0A9D">
        <w:rPr>
          <w:rFonts w:cs="Arial"/>
          <w:bCs/>
          <w:szCs w:val="24"/>
        </w:rPr>
        <w:t>y</w:t>
      </w:r>
      <w:r w:rsidR="009F25B8" w:rsidRPr="009F25B8">
        <w:rPr>
          <w:rFonts w:cs="Arial"/>
          <w:bCs/>
          <w:szCs w:val="24"/>
        </w:rPr>
        <w:t xml:space="preserve"> dalszych poprawek, je</w:t>
      </w:r>
      <w:r w:rsidR="009F25B8">
        <w:rPr>
          <w:rFonts w:cs="Arial"/>
          <w:bCs/>
          <w:szCs w:val="24"/>
        </w:rPr>
        <w:t>dnak nie później niż w ciągu 1</w:t>
      </w:r>
      <w:r w:rsidR="009D688C">
        <w:rPr>
          <w:rFonts w:cs="Arial"/>
          <w:bCs/>
          <w:szCs w:val="24"/>
        </w:rPr>
        <w:t>1</w:t>
      </w:r>
      <w:r w:rsidR="009F25B8">
        <w:rPr>
          <w:rFonts w:cs="Arial"/>
          <w:bCs/>
          <w:szCs w:val="24"/>
        </w:rPr>
        <w:t>0 dni kalendarzowych</w:t>
      </w:r>
      <w:r w:rsidR="009F25B8" w:rsidRPr="009F25B8">
        <w:rPr>
          <w:rFonts w:cs="Arial"/>
          <w:bCs/>
          <w:szCs w:val="24"/>
        </w:rPr>
        <w:t xml:space="preserve"> liczonych od daty </w:t>
      </w:r>
      <w:r w:rsidR="007D3435">
        <w:rPr>
          <w:rFonts w:cs="Arial"/>
          <w:bCs/>
          <w:szCs w:val="24"/>
        </w:rPr>
        <w:t xml:space="preserve">zawarcia </w:t>
      </w:r>
      <w:r w:rsidR="009F25B8" w:rsidRPr="009F25B8">
        <w:rPr>
          <w:rFonts w:cs="Arial"/>
          <w:bCs/>
          <w:szCs w:val="24"/>
        </w:rPr>
        <w:t>umowy. Wykonawca dosta</w:t>
      </w:r>
      <w:r w:rsidR="009F25B8">
        <w:rPr>
          <w:rFonts w:cs="Arial"/>
          <w:bCs/>
          <w:szCs w:val="24"/>
        </w:rPr>
        <w:t>rczy Zamawiającemu zaakceptowan</w:t>
      </w:r>
      <w:r w:rsidR="000A2399">
        <w:rPr>
          <w:rFonts w:cs="Arial"/>
          <w:bCs/>
          <w:szCs w:val="24"/>
        </w:rPr>
        <w:t xml:space="preserve">y </w:t>
      </w:r>
      <w:r w:rsidR="009F25B8" w:rsidRPr="009F25B8">
        <w:rPr>
          <w:rFonts w:cs="Arial"/>
          <w:bCs/>
          <w:szCs w:val="24"/>
        </w:rPr>
        <w:t>raport śródokresow</w:t>
      </w:r>
      <w:r w:rsidR="008E39F5">
        <w:rPr>
          <w:rFonts w:cs="Arial"/>
          <w:bCs/>
          <w:szCs w:val="24"/>
        </w:rPr>
        <w:t>y</w:t>
      </w:r>
      <w:r w:rsidR="009F25B8" w:rsidRPr="009F25B8">
        <w:rPr>
          <w:rFonts w:cs="Arial"/>
          <w:bCs/>
          <w:szCs w:val="24"/>
        </w:rPr>
        <w:t xml:space="preserve"> w</w:t>
      </w:r>
      <w:r w:rsidR="00C87F8F">
        <w:rPr>
          <w:rFonts w:cs="Arial"/>
          <w:bCs/>
          <w:szCs w:val="24"/>
        </w:rPr>
        <w:t> </w:t>
      </w:r>
      <w:r w:rsidR="009F25B8" w:rsidRPr="009F25B8">
        <w:rPr>
          <w:rFonts w:cs="Arial"/>
          <w:bCs/>
          <w:szCs w:val="24"/>
        </w:rPr>
        <w:t>wersji elektronicznej oraz papierowej podpisanej przez Wykonawcę oraz autorów raportu i</w:t>
      </w:r>
      <w:r w:rsidR="00C87F8F">
        <w:rPr>
          <w:rFonts w:cs="Arial"/>
          <w:bCs/>
          <w:szCs w:val="24"/>
        </w:rPr>
        <w:t> </w:t>
      </w:r>
      <w:r w:rsidR="009F25B8" w:rsidRPr="009F25B8">
        <w:rPr>
          <w:rFonts w:cs="Arial"/>
          <w:bCs/>
          <w:szCs w:val="24"/>
        </w:rPr>
        <w:t>opatrzonej pieczęcią Wykonawcy.</w:t>
      </w:r>
    </w:p>
    <w:p w14:paraId="63FDBA6B" w14:textId="5D398372" w:rsidR="00294BBF" w:rsidRPr="009C0639" w:rsidRDefault="00294BBF" w:rsidP="00294BBF">
      <w:pPr>
        <w:spacing w:line="276" w:lineRule="auto"/>
        <w:jc w:val="both"/>
        <w:rPr>
          <w:rFonts w:cs="Arial"/>
          <w:b/>
          <w:bCs/>
          <w:szCs w:val="24"/>
        </w:rPr>
      </w:pPr>
      <w:r w:rsidRPr="009C0639">
        <w:rPr>
          <w:rFonts w:cs="Arial"/>
          <w:b/>
          <w:bCs/>
          <w:szCs w:val="24"/>
        </w:rPr>
        <w:t>Etap 4. Czynności analityczne,</w:t>
      </w:r>
      <w:r w:rsidR="005B64A5" w:rsidRPr="009C0639">
        <w:rPr>
          <w:rFonts w:cs="Arial"/>
          <w:b/>
          <w:bCs/>
          <w:szCs w:val="24"/>
        </w:rPr>
        <w:t xml:space="preserve"> s</w:t>
      </w:r>
      <w:r w:rsidRPr="009C0639">
        <w:rPr>
          <w:rFonts w:cs="Arial"/>
          <w:b/>
          <w:bCs/>
          <w:szCs w:val="24"/>
        </w:rPr>
        <w:t>porządzenie końcowego raportu analitycznego.</w:t>
      </w:r>
    </w:p>
    <w:p w14:paraId="11A2674D" w14:textId="3CD9D407" w:rsidR="00294BBF" w:rsidRPr="00294BBF" w:rsidRDefault="00294BBF" w:rsidP="00294BBF">
      <w:pPr>
        <w:spacing w:line="276" w:lineRule="auto"/>
        <w:jc w:val="both"/>
        <w:rPr>
          <w:rFonts w:cs="Arial"/>
          <w:szCs w:val="24"/>
        </w:rPr>
      </w:pPr>
      <w:r w:rsidRPr="00294BBF">
        <w:rPr>
          <w:rFonts w:cs="Arial"/>
          <w:szCs w:val="24"/>
        </w:rPr>
        <w:t xml:space="preserve">Materiał badawczy zebrany w ramach w pierwszej, jak i w kolejnych rundach badania, zostanie przez Wykonawcę opracowany w formie końcowego raportu analitycznego. Końcowy raport analityczny będzie zawierał analizę </w:t>
      </w:r>
      <w:proofErr w:type="spellStart"/>
      <w:r w:rsidRPr="00294BBF">
        <w:rPr>
          <w:rFonts w:cs="Arial"/>
          <w:szCs w:val="24"/>
        </w:rPr>
        <w:t>desk</w:t>
      </w:r>
      <w:proofErr w:type="spellEnd"/>
      <w:r w:rsidRPr="00294BBF">
        <w:rPr>
          <w:rFonts w:cs="Arial"/>
          <w:szCs w:val="24"/>
        </w:rPr>
        <w:t xml:space="preserve"> </w:t>
      </w:r>
      <w:proofErr w:type="spellStart"/>
      <w:r w:rsidRPr="00294BBF">
        <w:rPr>
          <w:rFonts w:cs="Arial"/>
          <w:szCs w:val="24"/>
        </w:rPr>
        <w:t>research</w:t>
      </w:r>
      <w:proofErr w:type="spellEnd"/>
      <w:r w:rsidRPr="00294BBF">
        <w:rPr>
          <w:rFonts w:cs="Arial"/>
          <w:szCs w:val="24"/>
        </w:rPr>
        <w:t xml:space="preserve"> z raportu metodycznego, opis metodyki badania, podsumowanie wszystkich rund badania i całości badania z najważniejszymi wnioskami i</w:t>
      </w:r>
      <w:r w:rsidR="00E666B7">
        <w:rPr>
          <w:rFonts w:cs="Arial"/>
          <w:szCs w:val="24"/>
        </w:rPr>
        <w:t> </w:t>
      </w:r>
      <w:r w:rsidRPr="00294BBF">
        <w:rPr>
          <w:rFonts w:cs="Arial"/>
          <w:szCs w:val="24"/>
        </w:rPr>
        <w:t>rekomendacjami. Dodatkowo Wykonawca przedstawi prezentację z opisem badania, wnioskami i</w:t>
      </w:r>
      <w:r w:rsidR="00E666B7">
        <w:rPr>
          <w:rFonts w:cs="Arial"/>
          <w:szCs w:val="24"/>
        </w:rPr>
        <w:t> </w:t>
      </w:r>
      <w:r w:rsidRPr="00294BBF">
        <w:rPr>
          <w:rFonts w:cs="Arial"/>
          <w:szCs w:val="24"/>
        </w:rPr>
        <w:t xml:space="preserve">rekomendacjami, z wykorzystaniem infografik. Raport zostanie oceniony pod kątem osiągnięcia celów szczegółowych badania, zgodnie z przyjętą metodyką oraz wymaganiami technicznymi określonymi w innej części OPZ. </w:t>
      </w:r>
    </w:p>
    <w:p w14:paraId="77EC2952" w14:textId="448E50B4" w:rsidR="00C51257" w:rsidRDefault="00294BBF" w:rsidP="00294BBF">
      <w:pPr>
        <w:spacing w:line="276" w:lineRule="auto"/>
        <w:jc w:val="both"/>
        <w:rPr>
          <w:rFonts w:cs="Arial"/>
          <w:szCs w:val="24"/>
        </w:rPr>
      </w:pPr>
      <w:r w:rsidRPr="00294BBF">
        <w:rPr>
          <w:rFonts w:cs="Arial"/>
          <w:szCs w:val="24"/>
        </w:rPr>
        <w:t>Zamawiający zaakceptuje końcowy raport analityczny lub sformułuje do niego uwagi w ciągu 4 dni roboczych od otrzymania materiału. Wykonawca w ciągu 3 dni roboczych odeśle skorygowany raport. Dalsze przekazywanie uwag przez Zamawiającego odbywać się będzie w ciągu 4 dni roboczych od otrzymania materiału, a i ich uwzględnianie przez Wykonawcę musi odbywać się w</w:t>
      </w:r>
      <w:r w:rsidR="009922E1">
        <w:rPr>
          <w:rFonts w:cs="Arial"/>
          <w:szCs w:val="24"/>
        </w:rPr>
        <w:t> </w:t>
      </w:r>
      <w:r w:rsidRPr="00294BBF">
        <w:rPr>
          <w:rFonts w:cs="Arial"/>
          <w:szCs w:val="24"/>
        </w:rPr>
        <w:t>ciągu co najwyżej 3 dni roboczych. Wykonawca uwzględni wszystkie uwagi i przekaże Zamawiającemu ww. materiał niewymagający dalszych poprawek, jednak nie później niż w ciągu 175 dni kalendarzowych od daty zawarcia umowy. Wykonawca dostarczy Zamawiającemu zaakceptowany końcowy raport analityczny w wersji elektronicznej oraz papierowej podpisanej przez Wykonawcę oraz autorów raportu i opatrzonej pieczęcią Wykonawcy.</w:t>
      </w:r>
    </w:p>
    <w:p w14:paraId="755BE63D" w14:textId="77777777" w:rsidR="009922E1" w:rsidRDefault="009922E1" w:rsidP="00294BBF">
      <w:pPr>
        <w:spacing w:line="276" w:lineRule="auto"/>
        <w:jc w:val="both"/>
        <w:rPr>
          <w:rFonts w:cs="Arial"/>
          <w:szCs w:val="24"/>
        </w:rPr>
      </w:pPr>
    </w:p>
    <w:p w14:paraId="4F8B1889" w14:textId="77777777" w:rsidR="009922E1" w:rsidRDefault="009922E1" w:rsidP="00294BBF">
      <w:pPr>
        <w:spacing w:line="276" w:lineRule="auto"/>
        <w:jc w:val="both"/>
        <w:rPr>
          <w:rFonts w:cs="Arial"/>
          <w:szCs w:val="24"/>
        </w:rPr>
      </w:pPr>
    </w:p>
    <w:p w14:paraId="2E0B4ABB" w14:textId="435098B9" w:rsidR="00D4785C" w:rsidRPr="000C69FB" w:rsidRDefault="00D4785C" w:rsidP="005A03BA">
      <w:pPr>
        <w:pStyle w:val="Akapitzlist"/>
        <w:numPr>
          <w:ilvl w:val="0"/>
          <w:numId w:val="27"/>
        </w:numPr>
        <w:suppressAutoHyphens w:val="0"/>
        <w:autoSpaceDN/>
        <w:spacing w:line="276" w:lineRule="auto"/>
        <w:ind w:left="426" w:hanging="437"/>
        <w:jc w:val="both"/>
        <w:rPr>
          <w:rFonts w:cs="Arial"/>
          <w:b/>
          <w:bCs/>
          <w:szCs w:val="24"/>
        </w:rPr>
      </w:pPr>
      <w:r w:rsidRPr="000C69FB">
        <w:rPr>
          <w:rFonts w:cs="Arial"/>
          <w:b/>
          <w:bCs/>
          <w:szCs w:val="24"/>
        </w:rPr>
        <w:t>Wymagania wobec Wykonawcy / Współpraca z Zamawiającym</w:t>
      </w:r>
      <w:r w:rsidR="000C69FB">
        <w:rPr>
          <w:rFonts w:cs="Arial"/>
          <w:b/>
          <w:bCs/>
          <w:szCs w:val="24"/>
        </w:rPr>
        <w:t>:</w:t>
      </w:r>
    </w:p>
    <w:p w14:paraId="023EB364" w14:textId="77777777" w:rsidR="00D4785C" w:rsidRPr="00563389" w:rsidRDefault="00D4785C" w:rsidP="009E7CD3">
      <w:p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lastRenderedPageBreak/>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3A74B36F" w14:textId="77777777" w:rsidR="00D4785C" w:rsidRPr="00563389" w:rsidRDefault="00D4785C" w:rsidP="009E7CD3">
      <w:p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t>W trakcie realizacji badania od Wykonawcy wymaga się:</w:t>
      </w:r>
    </w:p>
    <w:p w14:paraId="2A147455" w14:textId="0866C3D2" w:rsidR="00D4785C" w:rsidRPr="00563389" w:rsidRDefault="00D4785C" w:rsidP="009E7CD3">
      <w:pPr>
        <w:numPr>
          <w:ilvl w:val="0"/>
          <w:numId w:val="24"/>
        </w:num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t>opracowania szczegółowego harmonogramu</w:t>
      </w:r>
      <w:r w:rsidR="006834FC">
        <w:rPr>
          <w:rFonts w:eastAsia="Times New Roman" w:cs="Arial"/>
          <w:szCs w:val="24"/>
          <w:lang w:eastAsia="pl-PL"/>
        </w:rPr>
        <w:t>,</w:t>
      </w:r>
      <w:r w:rsidRPr="00563389">
        <w:rPr>
          <w:rFonts w:eastAsia="Times New Roman" w:cs="Arial"/>
          <w:szCs w:val="24"/>
          <w:lang w:eastAsia="pl-PL"/>
        </w:rPr>
        <w:t xml:space="preserve"> uwzględniającego przyporządkowanie zadań do poszczegól</w:t>
      </w:r>
      <w:r w:rsidR="00860402">
        <w:rPr>
          <w:rFonts w:eastAsia="Times New Roman" w:cs="Arial"/>
          <w:szCs w:val="24"/>
          <w:lang w:eastAsia="pl-PL"/>
        </w:rPr>
        <w:t xml:space="preserve">nych członków zespołu badawczo-analitycznego, </w:t>
      </w:r>
      <w:r w:rsidRPr="00563389">
        <w:rPr>
          <w:rFonts w:eastAsia="Times New Roman" w:cs="Arial"/>
          <w:szCs w:val="24"/>
          <w:lang w:eastAsia="pl-PL"/>
        </w:rPr>
        <w:t>gwarantującego terminowość i rzetelność wykonania badania poprzez uwzględnienie czasu na poprawki i</w:t>
      </w:r>
      <w:r w:rsidR="00860402">
        <w:rPr>
          <w:rFonts w:eastAsia="Times New Roman" w:cs="Arial"/>
          <w:szCs w:val="24"/>
          <w:lang w:eastAsia="pl-PL"/>
        </w:rPr>
        <w:t> </w:t>
      </w:r>
      <w:r w:rsidRPr="00563389">
        <w:rPr>
          <w:rFonts w:eastAsia="Times New Roman" w:cs="Arial"/>
          <w:szCs w:val="24"/>
          <w:lang w:eastAsia="pl-PL"/>
        </w:rPr>
        <w:t xml:space="preserve">uwagi Zamawiającego do projektu </w:t>
      </w:r>
      <w:r w:rsidR="00571484">
        <w:rPr>
          <w:rFonts w:eastAsia="Times New Roman" w:cs="Arial"/>
          <w:szCs w:val="24"/>
          <w:lang w:eastAsia="pl-PL"/>
        </w:rPr>
        <w:t xml:space="preserve">końcowego </w:t>
      </w:r>
      <w:r w:rsidRPr="00563389">
        <w:rPr>
          <w:rFonts w:eastAsia="Times New Roman" w:cs="Arial"/>
          <w:szCs w:val="24"/>
          <w:lang w:eastAsia="pl-PL"/>
        </w:rPr>
        <w:t xml:space="preserve">raportu </w:t>
      </w:r>
      <w:r w:rsidR="00571484">
        <w:rPr>
          <w:rFonts w:eastAsia="Times New Roman" w:cs="Arial"/>
          <w:szCs w:val="24"/>
          <w:lang w:eastAsia="pl-PL"/>
        </w:rPr>
        <w:t>analitycznego</w:t>
      </w:r>
      <w:r w:rsidRPr="00563389">
        <w:rPr>
          <w:rFonts w:eastAsia="Times New Roman" w:cs="Arial"/>
          <w:szCs w:val="24"/>
          <w:lang w:eastAsia="pl-PL"/>
        </w:rPr>
        <w:t>;</w:t>
      </w:r>
    </w:p>
    <w:p w14:paraId="6DBFA489" w14:textId="77777777" w:rsidR="00D4785C" w:rsidRPr="00563389" w:rsidRDefault="00D4785C" w:rsidP="009E7CD3">
      <w:pPr>
        <w:numPr>
          <w:ilvl w:val="0"/>
          <w:numId w:val="24"/>
        </w:num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t>realizacji badania zgodnie z założeniami oraz konsultowania z Zamawiającym wszystkich narzędzi badawczych;</w:t>
      </w:r>
    </w:p>
    <w:p w14:paraId="6C181CCB" w14:textId="35299DC1" w:rsidR="00D4785C" w:rsidRPr="00563389" w:rsidRDefault="00D4785C" w:rsidP="009E7CD3">
      <w:pPr>
        <w:numPr>
          <w:ilvl w:val="0"/>
          <w:numId w:val="24"/>
        </w:num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t>konsultowania założeń metodycznych badania i wszelkich materiałów;</w:t>
      </w:r>
    </w:p>
    <w:p w14:paraId="74158FDA" w14:textId="32A6C9A7" w:rsidR="00D4785C" w:rsidRPr="00563389" w:rsidRDefault="00033E84" w:rsidP="009E7CD3">
      <w:pPr>
        <w:numPr>
          <w:ilvl w:val="0"/>
          <w:numId w:val="24"/>
        </w:numPr>
        <w:suppressAutoHyphens w:val="0"/>
        <w:autoSpaceDN/>
        <w:spacing w:after="0" w:line="276" w:lineRule="auto"/>
        <w:contextualSpacing/>
        <w:jc w:val="both"/>
        <w:rPr>
          <w:rFonts w:eastAsia="Times New Roman" w:cs="Arial"/>
          <w:szCs w:val="24"/>
          <w:lang w:eastAsia="pl-PL"/>
        </w:rPr>
      </w:pPr>
      <w:r>
        <w:rPr>
          <w:rFonts w:eastAsia="Times New Roman" w:cs="Arial"/>
          <w:szCs w:val="24"/>
          <w:lang w:eastAsia="pl-PL"/>
        </w:rPr>
        <w:t>zapewnienia ekspertom</w:t>
      </w:r>
      <w:r w:rsidR="00D4785C" w:rsidRPr="00563389">
        <w:rPr>
          <w:rFonts w:eastAsia="Times New Roman" w:cs="Arial"/>
          <w:szCs w:val="24"/>
          <w:lang w:eastAsia="pl-PL"/>
        </w:rPr>
        <w:t xml:space="preserve"> badań poufności w celu uzyskania jak najbardziej wiarygodnych danych;</w:t>
      </w:r>
    </w:p>
    <w:p w14:paraId="7A3CA4FD" w14:textId="77777777" w:rsidR="00D4785C" w:rsidRPr="00563389" w:rsidRDefault="00D4785C" w:rsidP="009E7CD3">
      <w:pPr>
        <w:numPr>
          <w:ilvl w:val="0"/>
          <w:numId w:val="24"/>
        </w:num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t>sprawnej i terminowej realizacji badania, w tym uwzględniania uwag i sugestii zgłaszanych przez Zamawiającego w trakcie jego realizacji;</w:t>
      </w:r>
    </w:p>
    <w:p w14:paraId="0392756D" w14:textId="77777777" w:rsidR="00D4785C" w:rsidRPr="00563389" w:rsidRDefault="00D4785C" w:rsidP="009E7CD3">
      <w:pPr>
        <w:numPr>
          <w:ilvl w:val="0"/>
          <w:numId w:val="24"/>
        </w:numPr>
        <w:suppressAutoHyphens w:val="0"/>
        <w:autoSpaceDN/>
        <w:spacing w:line="276" w:lineRule="auto"/>
        <w:contextualSpacing/>
        <w:jc w:val="both"/>
        <w:rPr>
          <w:rFonts w:eastAsia="Times New Roman" w:cs="Arial"/>
          <w:szCs w:val="24"/>
          <w:lang w:eastAsia="pl-PL"/>
        </w:rPr>
      </w:pPr>
      <w:r w:rsidRPr="00563389">
        <w:rPr>
          <w:rFonts w:eastAsia="Times New Roman" w:cs="Arial"/>
          <w:szCs w:val="24"/>
          <w:lang w:eastAsia="pl-PL"/>
        </w:rPr>
        <w:t>pozostawania w stałym kontakcie z Zamawiającym (wyznaczenie osoby do kontaktów roboczych, kontakty telefoniczne i e-mail, niezawodny udział w spotkaniach</w:t>
      </w:r>
      <w:r w:rsidRPr="00563389">
        <w:rPr>
          <w:rFonts w:eastAsia="Times New Roman" w:cs="Arial"/>
          <w:szCs w:val="24"/>
          <w:vertAlign w:val="superscript"/>
          <w:lang w:eastAsia="pl-PL"/>
        </w:rPr>
        <w:footnoteReference w:id="2"/>
      </w:r>
      <w:r w:rsidRPr="00563389">
        <w:rPr>
          <w:rFonts w:eastAsia="Times New Roman" w:cs="Arial"/>
          <w:szCs w:val="24"/>
          <w:lang w:eastAsia="pl-PL"/>
        </w:rPr>
        <w:t xml:space="preserve"> odpowiednio do potrzeb zgłaszanych przez Zamawiającego);</w:t>
      </w:r>
    </w:p>
    <w:p w14:paraId="24AF7F49" w14:textId="77777777" w:rsidR="00D4785C" w:rsidRPr="00563389" w:rsidRDefault="00D4785C" w:rsidP="00033E84">
      <w:pPr>
        <w:numPr>
          <w:ilvl w:val="0"/>
          <w:numId w:val="24"/>
        </w:num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7BB2DF32" w14:textId="65FDFFB0" w:rsidR="00D4785C" w:rsidRPr="00563389" w:rsidRDefault="00D4785C" w:rsidP="009E7CD3">
      <w:pPr>
        <w:numPr>
          <w:ilvl w:val="0"/>
          <w:numId w:val="24"/>
        </w:numPr>
        <w:suppressAutoHyphens w:val="0"/>
        <w:autoSpaceDN/>
        <w:spacing w:line="276" w:lineRule="auto"/>
        <w:contextualSpacing/>
        <w:jc w:val="both"/>
        <w:rPr>
          <w:rFonts w:eastAsia="Times New Roman" w:cs="Arial"/>
          <w:szCs w:val="24"/>
          <w:lang w:eastAsia="pl-PL"/>
        </w:rPr>
      </w:pPr>
      <w:r w:rsidRPr="00563389">
        <w:rPr>
          <w:rFonts w:eastAsia="Times New Roman" w:cs="Arial"/>
          <w:szCs w:val="24"/>
          <w:lang w:eastAsia="pl-PL"/>
        </w:rPr>
        <w:t>przekazywania</w:t>
      </w:r>
      <w:r w:rsidR="006834FC">
        <w:rPr>
          <w:rFonts w:eastAsia="Times New Roman" w:cs="Arial"/>
          <w:szCs w:val="24"/>
          <w:lang w:eastAsia="pl-PL"/>
        </w:rPr>
        <w:t>,</w:t>
      </w:r>
      <w:r w:rsidRPr="00563389">
        <w:rPr>
          <w:rFonts w:eastAsia="Times New Roman" w:cs="Arial"/>
          <w:szCs w:val="24"/>
          <w:lang w:eastAsia="pl-PL"/>
        </w:rPr>
        <w:t xml:space="preserve"> na każde życzenie Zamawiającego, pełnej informacji o stanie realizacji badania;</w:t>
      </w:r>
    </w:p>
    <w:p w14:paraId="18296C8A" w14:textId="77777777" w:rsidR="00D4785C" w:rsidRPr="00563389" w:rsidRDefault="00D4785C" w:rsidP="00033E84">
      <w:pPr>
        <w:numPr>
          <w:ilvl w:val="0"/>
          <w:numId w:val="24"/>
        </w:num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t>konsultowania z Zamawiającym decyzji związanych z realizacją badania, podejmowanych w wyniku ewentualnego pojawienia się trudności w trakcie jego realizacji;</w:t>
      </w:r>
    </w:p>
    <w:p w14:paraId="463ADB40" w14:textId="129665D8" w:rsidR="00033E84" w:rsidRPr="00033E84" w:rsidRDefault="00033E84" w:rsidP="00033E84">
      <w:pPr>
        <w:pStyle w:val="Akapitzlist"/>
        <w:numPr>
          <w:ilvl w:val="0"/>
          <w:numId w:val="24"/>
        </w:numPr>
        <w:spacing w:after="0" w:line="276" w:lineRule="auto"/>
        <w:jc w:val="both"/>
        <w:rPr>
          <w:rFonts w:eastAsia="Times New Roman" w:cs="Arial"/>
          <w:szCs w:val="24"/>
          <w:lang w:eastAsia="pl-PL"/>
        </w:rPr>
      </w:pPr>
      <w:r w:rsidRPr="00033E84">
        <w:rPr>
          <w:rFonts w:eastAsia="Times New Roman" w:cs="Arial"/>
          <w:szCs w:val="24"/>
          <w:lang w:eastAsia="pl-PL"/>
        </w:rPr>
        <w:t>udokumentowania uzyskanego podczas badań materiału badawc</w:t>
      </w:r>
      <w:r>
        <w:rPr>
          <w:rFonts w:eastAsia="Times New Roman" w:cs="Arial"/>
          <w:szCs w:val="24"/>
          <w:lang w:eastAsia="pl-PL"/>
        </w:rPr>
        <w:t xml:space="preserve">zego – kwestionariuszy </w:t>
      </w:r>
      <w:r w:rsidR="00D30D9C">
        <w:rPr>
          <w:rFonts w:eastAsia="Times New Roman" w:cs="Arial"/>
          <w:szCs w:val="24"/>
          <w:lang w:eastAsia="pl-PL"/>
        </w:rPr>
        <w:t>ankiet,</w:t>
      </w:r>
      <w:r>
        <w:rPr>
          <w:rFonts w:eastAsia="Times New Roman" w:cs="Arial"/>
          <w:szCs w:val="24"/>
          <w:lang w:eastAsia="pl-PL"/>
        </w:rPr>
        <w:t xml:space="preserve"> </w:t>
      </w:r>
      <w:r w:rsidRPr="00033E84">
        <w:rPr>
          <w:rFonts w:eastAsia="Times New Roman" w:cs="Arial"/>
          <w:szCs w:val="24"/>
          <w:lang w:eastAsia="pl-PL"/>
        </w:rPr>
        <w:t>bazy danych</w:t>
      </w:r>
      <w:r>
        <w:rPr>
          <w:rFonts w:eastAsia="Times New Roman" w:cs="Arial"/>
          <w:szCs w:val="24"/>
          <w:lang w:eastAsia="pl-PL"/>
        </w:rPr>
        <w:t xml:space="preserve"> </w:t>
      </w:r>
      <w:r w:rsidRPr="00033E84">
        <w:rPr>
          <w:rFonts w:eastAsia="Times New Roman" w:cs="Arial"/>
          <w:szCs w:val="24"/>
          <w:lang w:eastAsia="pl-PL"/>
        </w:rPr>
        <w:t xml:space="preserve">oraz przekazania ich (lub udostępnienia ich) Zamawiającemu. Wszystkie zestawienia wyników oraz wynikowe bazy danych na nośniku elektronicznym, muszą być przekazane Zamawiającemu wraz z </w:t>
      </w:r>
      <w:r>
        <w:rPr>
          <w:rFonts w:eastAsia="Times New Roman" w:cs="Arial"/>
          <w:szCs w:val="24"/>
          <w:lang w:eastAsia="pl-PL"/>
        </w:rPr>
        <w:t xml:space="preserve">końcowym raportem analitycznym. </w:t>
      </w:r>
      <w:r w:rsidRPr="00033E84">
        <w:rPr>
          <w:rFonts w:eastAsia="Times New Roman" w:cs="Arial"/>
          <w:szCs w:val="24"/>
          <w:lang w:eastAsia="pl-PL"/>
        </w:rPr>
        <w:t xml:space="preserve">Na początku realizacji badania </w:t>
      </w:r>
      <w:r>
        <w:rPr>
          <w:rFonts w:eastAsia="Times New Roman" w:cs="Arial"/>
          <w:szCs w:val="24"/>
          <w:lang w:eastAsia="pl-PL"/>
        </w:rPr>
        <w:t xml:space="preserve">pilotażowego </w:t>
      </w:r>
      <w:r w:rsidRPr="00033E84">
        <w:rPr>
          <w:rFonts w:eastAsia="Times New Roman" w:cs="Arial"/>
          <w:szCs w:val="24"/>
          <w:lang w:eastAsia="pl-PL"/>
        </w:rPr>
        <w:t>Wykonawca zapewni Zamawiającemu dostęp do serwera, na którym umieszczane będą na bieżąco</w:t>
      </w:r>
      <w:r>
        <w:rPr>
          <w:rFonts w:eastAsia="Times New Roman" w:cs="Arial"/>
          <w:szCs w:val="24"/>
          <w:lang w:eastAsia="pl-PL"/>
        </w:rPr>
        <w:t xml:space="preserve">, </w:t>
      </w:r>
      <w:r w:rsidRPr="00033E84">
        <w:rPr>
          <w:rFonts w:eastAsia="Times New Roman" w:cs="Arial"/>
          <w:szCs w:val="24"/>
          <w:lang w:eastAsia="pl-PL"/>
        </w:rPr>
        <w:t>przez cały okres pilotażu i badania właściwego</w:t>
      </w:r>
      <w:r w:rsidRPr="00033E84">
        <w:t xml:space="preserve"> </w:t>
      </w:r>
      <w:r w:rsidRPr="00033E84">
        <w:rPr>
          <w:rFonts w:eastAsia="Times New Roman" w:cs="Arial"/>
          <w:szCs w:val="24"/>
          <w:lang w:eastAsia="pl-PL"/>
        </w:rPr>
        <w:t>wynikowe bazy danych. Dostęp ten będzie możliwy aż do końcowego odbioru przez Zamawiającego przedmiotu zamówienia;</w:t>
      </w:r>
    </w:p>
    <w:p w14:paraId="0D9B67F3" w14:textId="68602533" w:rsidR="00D4785C" w:rsidRDefault="00D4785C" w:rsidP="00033E84">
      <w:pPr>
        <w:numPr>
          <w:ilvl w:val="0"/>
          <w:numId w:val="24"/>
        </w:numPr>
        <w:suppressAutoHyphens w:val="0"/>
        <w:autoSpaceDN/>
        <w:spacing w:after="0" w:line="276" w:lineRule="auto"/>
        <w:contextualSpacing/>
        <w:jc w:val="both"/>
        <w:rPr>
          <w:rFonts w:eastAsia="Times New Roman" w:cs="Arial"/>
          <w:szCs w:val="24"/>
          <w:lang w:eastAsia="pl-PL"/>
        </w:rPr>
      </w:pPr>
      <w:r w:rsidRPr="00563389">
        <w:rPr>
          <w:rFonts w:eastAsia="Times New Roman" w:cs="Arial"/>
          <w:szCs w:val="24"/>
          <w:lang w:eastAsia="pl-PL"/>
        </w:rPr>
        <w:t>zapewnienia w trakcie realizacji zamówienia stosowania przepisów dotyc</w:t>
      </w:r>
      <w:r w:rsidR="00141456">
        <w:rPr>
          <w:rFonts w:eastAsia="Times New Roman" w:cs="Arial"/>
          <w:szCs w:val="24"/>
          <w:lang w:eastAsia="pl-PL"/>
        </w:rPr>
        <w:t>zących ochrony danych osobowych</w:t>
      </w:r>
      <w:r w:rsidR="006D3E95">
        <w:rPr>
          <w:rFonts w:eastAsia="Times New Roman" w:cs="Arial"/>
          <w:szCs w:val="24"/>
          <w:lang w:eastAsia="pl-PL"/>
        </w:rPr>
        <w:t>;</w:t>
      </w:r>
    </w:p>
    <w:p w14:paraId="0A5309AE" w14:textId="6B0097BD" w:rsidR="006D3E95" w:rsidRDefault="002429E7" w:rsidP="002429E7">
      <w:pPr>
        <w:pStyle w:val="Akapitzlist"/>
        <w:numPr>
          <w:ilvl w:val="0"/>
          <w:numId w:val="24"/>
        </w:numPr>
        <w:spacing w:line="276" w:lineRule="auto"/>
        <w:jc w:val="both"/>
        <w:rPr>
          <w:rFonts w:eastAsia="Times New Roman" w:cs="Arial"/>
          <w:szCs w:val="24"/>
          <w:lang w:eastAsia="pl-PL"/>
        </w:rPr>
      </w:pPr>
      <w:r w:rsidRPr="002429E7">
        <w:rPr>
          <w:rFonts w:eastAsia="Times New Roman" w:cs="Arial"/>
          <w:szCs w:val="24"/>
          <w:lang w:eastAsia="pl-PL"/>
        </w:rPr>
        <w:t xml:space="preserve">Zamawiający zastrzega sobie możliwość przeprowadzenia kontroli badań zrealizowanych przez Wykonawcę, na próbie nie mniejszej niż 5% respondentów, po zakończeniu przez </w:t>
      </w:r>
      <w:r w:rsidRPr="002429E7">
        <w:rPr>
          <w:rFonts w:eastAsia="Times New Roman" w:cs="Arial"/>
          <w:szCs w:val="24"/>
          <w:lang w:eastAsia="pl-PL"/>
        </w:rPr>
        <w:lastRenderedPageBreak/>
        <w:t>Wykonawcę</w:t>
      </w:r>
      <w:r>
        <w:rPr>
          <w:rFonts w:eastAsia="Times New Roman" w:cs="Arial"/>
          <w:szCs w:val="24"/>
          <w:lang w:eastAsia="pl-PL"/>
        </w:rPr>
        <w:t xml:space="preserve"> </w:t>
      </w:r>
      <w:r w:rsidRPr="002429E7">
        <w:rPr>
          <w:rFonts w:eastAsia="Times New Roman" w:cs="Arial"/>
          <w:szCs w:val="24"/>
          <w:lang w:eastAsia="pl-PL"/>
        </w:rPr>
        <w:t xml:space="preserve">I rundy badania, a przed dokonaniem odbiorów częściowych </w:t>
      </w:r>
      <w:r w:rsidR="008E2B2B">
        <w:rPr>
          <w:rFonts w:eastAsia="Times New Roman" w:cs="Arial"/>
          <w:szCs w:val="24"/>
          <w:lang w:eastAsia="pl-PL"/>
        </w:rPr>
        <w:t xml:space="preserve">oraz dokonaniem odbioru końcowego </w:t>
      </w:r>
      <w:r w:rsidRPr="002429E7">
        <w:rPr>
          <w:rFonts w:eastAsia="Times New Roman" w:cs="Arial"/>
          <w:szCs w:val="24"/>
          <w:lang w:eastAsia="pl-PL"/>
        </w:rPr>
        <w:t xml:space="preserve">przedmiotu </w:t>
      </w:r>
      <w:r w:rsidR="00A95B31">
        <w:rPr>
          <w:rFonts w:eastAsia="Times New Roman" w:cs="Arial"/>
          <w:szCs w:val="24"/>
          <w:lang w:eastAsia="pl-PL"/>
        </w:rPr>
        <w:t>zamówienia</w:t>
      </w:r>
      <w:r w:rsidRPr="002429E7">
        <w:rPr>
          <w:rFonts w:eastAsia="Times New Roman" w:cs="Arial"/>
          <w:szCs w:val="24"/>
          <w:lang w:eastAsia="pl-PL"/>
        </w:rPr>
        <w:t>.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w:t>
      </w:r>
      <w:r w:rsidR="009922E1">
        <w:rPr>
          <w:rFonts w:eastAsia="Times New Roman" w:cs="Arial"/>
          <w:szCs w:val="24"/>
          <w:lang w:eastAsia="pl-PL"/>
        </w:rPr>
        <w:t> </w:t>
      </w:r>
      <w:r w:rsidRPr="002429E7">
        <w:rPr>
          <w:rFonts w:eastAsia="Times New Roman" w:cs="Arial"/>
          <w:szCs w:val="24"/>
          <w:lang w:eastAsia="pl-PL"/>
        </w:rPr>
        <w:t>dokonywania oceny zgodności tych procesów z założeniami badawczymi oraz umową. Wykonawca zobowiązuje się do udostępnienia odpowiednich materiałów i</w:t>
      </w:r>
      <w:r w:rsidR="0048358C">
        <w:rPr>
          <w:rFonts w:eastAsia="Times New Roman" w:cs="Arial"/>
          <w:szCs w:val="24"/>
          <w:lang w:eastAsia="pl-PL"/>
        </w:rPr>
        <w:t> </w:t>
      </w:r>
      <w:r w:rsidRPr="002429E7">
        <w:rPr>
          <w:rFonts w:eastAsia="Times New Roman" w:cs="Arial"/>
          <w:szCs w:val="24"/>
          <w:lang w:eastAsia="pl-PL"/>
        </w:rPr>
        <w:t>dokumentacji umożliwiających przeprowadzenie kontroli, włączając w to materiały związane z procesem badawczym. W</w:t>
      </w:r>
      <w:r w:rsidR="00805B3B">
        <w:rPr>
          <w:rFonts w:eastAsia="Times New Roman" w:cs="Arial"/>
          <w:szCs w:val="24"/>
          <w:lang w:eastAsia="pl-PL"/>
        </w:rPr>
        <w:t> </w:t>
      </w:r>
      <w:r w:rsidRPr="002429E7">
        <w:rPr>
          <w:rFonts w:eastAsia="Times New Roman" w:cs="Arial"/>
          <w:szCs w:val="24"/>
          <w:lang w:eastAsia="pl-PL"/>
        </w:rPr>
        <w:t>przypadku stwierdzenia niezgodności Wykonawca zobowiązuje się do podjęcia działań korygujących oraz do udzielenia wyjaśnień, aby zagwarantować wiarygodność i poprawność danych przekazywanych w raportach. Baza danych wynikowych z danymi osobowymi respondentów udostępniana na potrzeby kontroli nie będzie zanonimizowana (ze względu na konieczność kontaktu z respondentami i weryfikacji czy brali oni udział w badaniu)</w:t>
      </w:r>
      <w:r>
        <w:rPr>
          <w:rFonts w:eastAsia="Times New Roman" w:cs="Arial"/>
          <w:szCs w:val="24"/>
          <w:lang w:eastAsia="pl-PL"/>
        </w:rPr>
        <w:t>.</w:t>
      </w:r>
    </w:p>
    <w:p w14:paraId="6D2F0AE6" w14:textId="77777777" w:rsidR="00EA5063" w:rsidRPr="002429E7" w:rsidRDefault="00EA5063" w:rsidP="00EA5063">
      <w:pPr>
        <w:pStyle w:val="Akapitzlist"/>
        <w:spacing w:line="276" w:lineRule="auto"/>
        <w:jc w:val="both"/>
        <w:rPr>
          <w:rFonts w:eastAsia="Times New Roman" w:cs="Arial"/>
          <w:szCs w:val="24"/>
          <w:lang w:eastAsia="pl-PL"/>
        </w:rPr>
      </w:pPr>
    </w:p>
    <w:p w14:paraId="7BEC724E" w14:textId="257E0FA3" w:rsidR="00C43A0F" w:rsidRPr="000C69FB" w:rsidRDefault="00C43A0F" w:rsidP="005A03BA">
      <w:pPr>
        <w:pStyle w:val="Akapitzlist"/>
        <w:numPr>
          <w:ilvl w:val="0"/>
          <w:numId w:val="27"/>
        </w:numPr>
        <w:spacing w:line="276" w:lineRule="auto"/>
        <w:ind w:left="567" w:hanging="578"/>
        <w:jc w:val="both"/>
        <w:rPr>
          <w:rFonts w:cs="Arial"/>
          <w:b/>
          <w:bCs/>
          <w:szCs w:val="24"/>
        </w:rPr>
      </w:pPr>
      <w:r w:rsidRPr="000C69FB">
        <w:rPr>
          <w:rFonts w:cs="Arial"/>
          <w:b/>
          <w:bCs/>
          <w:szCs w:val="24"/>
        </w:rPr>
        <w:t xml:space="preserve">Wymagania </w:t>
      </w:r>
      <w:proofErr w:type="gramStart"/>
      <w:r w:rsidRPr="000C69FB">
        <w:rPr>
          <w:rFonts w:cs="Arial"/>
          <w:b/>
          <w:bCs/>
          <w:szCs w:val="24"/>
        </w:rPr>
        <w:t>odnośnie</w:t>
      </w:r>
      <w:proofErr w:type="gramEnd"/>
      <w:r w:rsidRPr="000C69FB">
        <w:rPr>
          <w:rFonts w:cs="Arial"/>
          <w:b/>
          <w:bCs/>
          <w:szCs w:val="24"/>
        </w:rPr>
        <w:t xml:space="preserve"> wywiadów i raportów:</w:t>
      </w:r>
    </w:p>
    <w:p w14:paraId="26BD284A" w14:textId="0BF14512" w:rsidR="004A46D1" w:rsidRPr="00563389" w:rsidRDefault="00407E28" w:rsidP="009E7CD3">
      <w:pPr>
        <w:spacing w:line="276" w:lineRule="auto"/>
        <w:jc w:val="both"/>
        <w:rPr>
          <w:rFonts w:cs="Arial"/>
          <w:szCs w:val="24"/>
        </w:rPr>
      </w:pPr>
      <w:r w:rsidRPr="00563389">
        <w:rPr>
          <w:rFonts w:cs="Arial"/>
          <w:szCs w:val="24"/>
        </w:rPr>
        <w:t xml:space="preserve">Głównym produktem </w:t>
      </w:r>
      <w:r w:rsidR="00860402">
        <w:rPr>
          <w:rFonts w:cs="Arial"/>
          <w:szCs w:val="24"/>
        </w:rPr>
        <w:t xml:space="preserve">zamówienia </w:t>
      </w:r>
      <w:r w:rsidRPr="00563389">
        <w:rPr>
          <w:rFonts w:cs="Arial"/>
          <w:szCs w:val="24"/>
        </w:rPr>
        <w:t xml:space="preserve">będzie końcowy raport analityczny. </w:t>
      </w:r>
      <w:r w:rsidR="00C43A0F" w:rsidRPr="00563389">
        <w:rPr>
          <w:rFonts w:cs="Arial"/>
          <w:szCs w:val="24"/>
        </w:rPr>
        <w:t xml:space="preserve">Raport analityczny musi obejmować minimum </w:t>
      </w:r>
      <w:r w:rsidR="00601F91">
        <w:rPr>
          <w:rFonts w:cs="Arial"/>
          <w:szCs w:val="24"/>
        </w:rPr>
        <w:t>160</w:t>
      </w:r>
      <w:r w:rsidR="00601F91" w:rsidRPr="00563389">
        <w:rPr>
          <w:rFonts w:cs="Arial"/>
          <w:szCs w:val="24"/>
        </w:rPr>
        <w:t xml:space="preserve"> </w:t>
      </w:r>
      <w:r w:rsidR="00C43A0F" w:rsidRPr="00563389">
        <w:rPr>
          <w:rFonts w:cs="Arial"/>
          <w:szCs w:val="24"/>
        </w:rPr>
        <w:t xml:space="preserve">stron, maksimum </w:t>
      </w:r>
      <w:r w:rsidR="005907F3" w:rsidRPr="00563389">
        <w:rPr>
          <w:rFonts w:cs="Arial"/>
          <w:szCs w:val="24"/>
        </w:rPr>
        <w:t>1</w:t>
      </w:r>
      <w:r w:rsidR="00E33015">
        <w:rPr>
          <w:rFonts w:cs="Arial"/>
          <w:szCs w:val="24"/>
        </w:rPr>
        <w:t>8</w:t>
      </w:r>
      <w:r w:rsidR="00C43A0F" w:rsidRPr="00563389">
        <w:rPr>
          <w:rFonts w:cs="Arial"/>
          <w:szCs w:val="24"/>
        </w:rPr>
        <w:t xml:space="preserve">0 stron </w:t>
      </w:r>
      <w:r w:rsidR="00ED0E69" w:rsidRPr="00563389">
        <w:rPr>
          <w:rFonts w:cs="Arial"/>
          <w:szCs w:val="24"/>
        </w:rPr>
        <w:t xml:space="preserve">ze stroną tytułową, </w:t>
      </w:r>
      <w:r w:rsidR="00C43A0F" w:rsidRPr="00563389">
        <w:rPr>
          <w:rFonts w:cs="Arial"/>
          <w:szCs w:val="24"/>
        </w:rPr>
        <w:t xml:space="preserve">spisem treści, </w:t>
      </w:r>
      <w:r w:rsidR="000D112B" w:rsidRPr="00563389">
        <w:rPr>
          <w:rFonts w:cs="Arial"/>
          <w:szCs w:val="24"/>
        </w:rPr>
        <w:t xml:space="preserve">analizą </w:t>
      </w:r>
      <w:proofErr w:type="spellStart"/>
      <w:r w:rsidR="000D112B" w:rsidRPr="00563389">
        <w:rPr>
          <w:rFonts w:cs="Arial"/>
          <w:szCs w:val="24"/>
        </w:rPr>
        <w:t>desk</w:t>
      </w:r>
      <w:proofErr w:type="spellEnd"/>
      <w:r w:rsidR="000D112B" w:rsidRPr="00563389">
        <w:rPr>
          <w:rFonts w:cs="Arial"/>
          <w:szCs w:val="24"/>
        </w:rPr>
        <w:t xml:space="preserve"> </w:t>
      </w:r>
      <w:proofErr w:type="spellStart"/>
      <w:r w:rsidR="000D112B" w:rsidRPr="00563389">
        <w:rPr>
          <w:rFonts w:cs="Arial"/>
          <w:szCs w:val="24"/>
        </w:rPr>
        <w:t>research</w:t>
      </w:r>
      <w:proofErr w:type="spellEnd"/>
      <w:r w:rsidR="000D112B" w:rsidRPr="00563389">
        <w:rPr>
          <w:rFonts w:cs="Arial"/>
          <w:szCs w:val="24"/>
        </w:rPr>
        <w:t xml:space="preserve"> z raportu metodycznego, po</w:t>
      </w:r>
      <w:r w:rsidR="00A367FA" w:rsidRPr="00563389">
        <w:rPr>
          <w:rFonts w:cs="Arial"/>
          <w:szCs w:val="24"/>
        </w:rPr>
        <w:t xml:space="preserve">dsumowanie zrealizowanych badań </w:t>
      </w:r>
      <w:r w:rsidR="000D112B" w:rsidRPr="00563389">
        <w:rPr>
          <w:rFonts w:cs="Arial"/>
          <w:szCs w:val="24"/>
        </w:rPr>
        <w:t xml:space="preserve">- z najważniejszymi wnioskami i rekomendacjami </w:t>
      </w:r>
      <w:r w:rsidR="00C43A0F" w:rsidRPr="00563389">
        <w:rPr>
          <w:rFonts w:cs="Arial"/>
          <w:szCs w:val="24"/>
        </w:rPr>
        <w:t>oraz streszczenie</w:t>
      </w:r>
      <w:r w:rsidR="00A9522C" w:rsidRPr="00563389">
        <w:rPr>
          <w:rFonts w:cs="Arial"/>
          <w:szCs w:val="24"/>
        </w:rPr>
        <w:t>m</w:t>
      </w:r>
      <w:r w:rsidR="00C43A0F" w:rsidRPr="00563389">
        <w:rPr>
          <w:rFonts w:cs="Arial"/>
          <w:szCs w:val="24"/>
        </w:rPr>
        <w:t xml:space="preserve">. </w:t>
      </w:r>
      <w:r w:rsidR="00571484">
        <w:rPr>
          <w:rFonts w:cs="Arial"/>
          <w:szCs w:val="24"/>
        </w:rPr>
        <w:t>Końcowy r</w:t>
      </w:r>
      <w:r w:rsidR="004A46D1" w:rsidRPr="00563389">
        <w:rPr>
          <w:rFonts w:cs="Arial"/>
          <w:szCs w:val="24"/>
        </w:rPr>
        <w:t xml:space="preserve">aport </w:t>
      </w:r>
      <w:r w:rsidR="00571484">
        <w:rPr>
          <w:rFonts w:cs="Arial"/>
          <w:szCs w:val="24"/>
        </w:rPr>
        <w:t>analityczny</w:t>
      </w:r>
      <w:r w:rsidR="004A46D1" w:rsidRPr="00563389">
        <w:rPr>
          <w:rFonts w:cs="Arial"/>
          <w:szCs w:val="24"/>
        </w:rPr>
        <w:t xml:space="preserve"> i zaakceptowany przez Zamawiającego musi być przekazany przez Wykonawcę w dwóch plikach: plik nr 1 przekazany </w:t>
      </w:r>
      <w:proofErr w:type="gramStart"/>
      <w:r w:rsidR="004A46D1" w:rsidRPr="00563389">
        <w:rPr>
          <w:rFonts w:cs="Arial"/>
          <w:szCs w:val="24"/>
        </w:rPr>
        <w:t>Zamawiającemu  w</w:t>
      </w:r>
      <w:proofErr w:type="gramEnd"/>
      <w:r w:rsidR="004A46D1" w:rsidRPr="00563389">
        <w:rPr>
          <w:rFonts w:cs="Arial"/>
          <w:szCs w:val="24"/>
        </w:rPr>
        <w:t xml:space="preserve"> edytorze tekstu bez dodatkowych wymagań, plik nr 2 przekazany Zamawiającemu w edytorze tekstu z dodatkowymi wymaganiami. </w:t>
      </w:r>
      <w:r w:rsidR="00C43A0F" w:rsidRPr="00563389">
        <w:rPr>
          <w:rFonts w:cs="Arial"/>
          <w:szCs w:val="24"/>
        </w:rPr>
        <w:t xml:space="preserve">Parametry techniczne </w:t>
      </w:r>
      <w:r w:rsidR="005907F3" w:rsidRPr="00563389">
        <w:rPr>
          <w:rFonts w:cs="Arial"/>
          <w:szCs w:val="24"/>
        </w:rPr>
        <w:t>pliku nr 2</w:t>
      </w:r>
      <w:r w:rsidR="00C43A0F" w:rsidRPr="00563389">
        <w:rPr>
          <w:rFonts w:cs="Arial"/>
          <w:szCs w:val="24"/>
        </w:rPr>
        <w:t>: czcionka Arial 12, interlinia pojedyncza, odstęp przed akapitem 6 pkt., po akapicie 0 pkt., dzielenie wyrazów wyłączone, bez użycia czcionki pogrubionej i kursywy, wersalików i kolorowania tekstu, 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w:t>
      </w:r>
      <w:r w:rsidR="000D112B" w:rsidRPr="00563389">
        <w:rPr>
          <w:rFonts w:cs="Arial"/>
          <w:szCs w:val="24"/>
        </w:rPr>
        <w:t xml:space="preserve"> </w:t>
      </w:r>
    </w:p>
    <w:p w14:paraId="2E36C0BC" w14:textId="7CB79140" w:rsidR="00C43A0F" w:rsidRDefault="00C43A0F" w:rsidP="009E7CD3">
      <w:pPr>
        <w:spacing w:line="276" w:lineRule="auto"/>
        <w:jc w:val="both"/>
        <w:rPr>
          <w:rFonts w:cs="Arial"/>
          <w:szCs w:val="24"/>
        </w:rPr>
      </w:pPr>
      <w:r w:rsidRPr="00563389">
        <w:rPr>
          <w:rFonts w:cs="Arial"/>
          <w:szCs w:val="24"/>
        </w:rPr>
        <w:t>Raport nie może być ilustrowany zdjęciami i rysunkami. Infografiki, mapy, wykresy i</w:t>
      </w:r>
      <w:r w:rsidR="00AD356F" w:rsidRPr="00563389">
        <w:rPr>
          <w:rFonts w:cs="Arial"/>
          <w:szCs w:val="24"/>
        </w:rPr>
        <w:t> </w:t>
      </w:r>
      <w:r w:rsidRPr="00563389">
        <w:rPr>
          <w:rFonts w:cs="Arial"/>
          <w:szCs w:val="24"/>
        </w:rPr>
        <w:t xml:space="preserve">tabele są dopuszczalne, ale maksymalnie w liczbie 12. </w:t>
      </w:r>
    </w:p>
    <w:p w14:paraId="711BCB22" w14:textId="77777777" w:rsidR="00F512B0" w:rsidRPr="00F512B0" w:rsidRDefault="00F512B0" w:rsidP="00F512B0">
      <w:pPr>
        <w:spacing w:line="276" w:lineRule="auto"/>
        <w:jc w:val="both"/>
        <w:rPr>
          <w:rFonts w:cs="Arial"/>
          <w:szCs w:val="24"/>
        </w:rPr>
      </w:pPr>
      <w:r w:rsidRPr="00F512B0">
        <w:rPr>
          <w:rFonts w:cs="Arial"/>
          <w:szCs w:val="24"/>
        </w:rPr>
        <w:t>Wszystkie infografiki, schematy, wykresy, mapy osadzone w tekście końcowego raportu analitycznego muszą być dostarczone dodatkowo w plikach otwartych (w formacie .</w:t>
      </w:r>
      <w:proofErr w:type="spellStart"/>
      <w:r w:rsidRPr="00F512B0">
        <w:rPr>
          <w:rFonts w:cs="Arial"/>
          <w:szCs w:val="24"/>
        </w:rPr>
        <w:t>xlsx</w:t>
      </w:r>
      <w:proofErr w:type="spellEnd"/>
      <w:r w:rsidRPr="00F512B0">
        <w:rPr>
          <w:rFonts w:cs="Arial"/>
          <w:szCs w:val="24"/>
        </w:rPr>
        <w:t xml:space="preserve">, formatach programów graficznych) umożliwiających edycję tych obiektów w późniejszym czasie przez wykonawcę usługi graficznej. </w:t>
      </w:r>
    </w:p>
    <w:p w14:paraId="07F2E6B6" w14:textId="7F264D06" w:rsidR="007856BF" w:rsidRPr="0082355D" w:rsidRDefault="00BE50C7" w:rsidP="007856BF">
      <w:pPr>
        <w:spacing w:line="276" w:lineRule="auto"/>
        <w:jc w:val="both"/>
        <w:rPr>
          <w:rFonts w:cs="Arial"/>
          <w:szCs w:val="24"/>
        </w:rPr>
      </w:pPr>
      <w:r>
        <w:rPr>
          <w:rFonts w:cs="Arial"/>
          <w:szCs w:val="24"/>
        </w:rPr>
        <w:t xml:space="preserve">Końcowy raport </w:t>
      </w:r>
      <w:r w:rsidR="007856BF" w:rsidRPr="0082355D">
        <w:rPr>
          <w:rFonts w:cs="Arial"/>
          <w:szCs w:val="24"/>
        </w:rPr>
        <w:t xml:space="preserve">analityczny </w:t>
      </w:r>
      <w:r w:rsidRPr="00BE50C7">
        <w:rPr>
          <w:rFonts w:cs="Arial"/>
          <w:szCs w:val="24"/>
        </w:rPr>
        <w:t xml:space="preserve">(jak i </w:t>
      </w:r>
      <w:r w:rsidR="00A07598" w:rsidRPr="00A07598">
        <w:rPr>
          <w:rFonts w:cs="Arial"/>
          <w:szCs w:val="24"/>
        </w:rPr>
        <w:t>raport śródokresow</w:t>
      </w:r>
      <w:r w:rsidR="00A07598">
        <w:rPr>
          <w:rFonts w:cs="Arial"/>
          <w:szCs w:val="24"/>
        </w:rPr>
        <w:t>y/</w:t>
      </w:r>
      <w:r w:rsidRPr="00BE50C7">
        <w:rPr>
          <w:rFonts w:cs="Arial"/>
          <w:szCs w:val="24"/>
        </w:rPr>
        <w:t>raport</w:t>
      </w:r>
      <w:r>
        <w:rPr>
          <w:rFonts w:cs="Arial"/>
          <w:szCs w:val="24"/>
        </w:rPr>
        <w:t>y śródokresowe</w:t>
      </w:r>
      <w:r w:rsidRPr="00BE50C7">
        <w:rPr>
          <w:rFonts w:cs="Arial"/>
          <w:szCs w:val="24"/>
        </w:rPr>
        <w:t>)</w:t>
      </w:r>
      <w:r w:rsidR="001C4FE0">
        <w:rPr>
          <w:rFonts w:cs="Arial"/>
          <w:szCs w:val="24"/>
        </w:rPr>
        <w:t xml:space="preserve"> </w:t>
      </w:r>
      <w:r w:rsidR="007856BF" w:rsidRPr="0082355D">
        <w:rPr>
          <w:rFonts w:cs="Arial"/>
          <w:szCs w:val="24"/>
        </w:rPr>
        <w:t xml:space="preserve">musi być przygotowany w oparciu o zasady sztuki pisarskiej, etyczne standardy pracy oraz fachową literaturę przedmiotu oraz spełniać następujące wymagania: </w:t>
      </w:r>
    </w:p>
    <w:p w14:paraId="0C899B4D"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t>informacje oraz dane zawarte w raporcie są wolne od błędów rzeczowych i logicznych,</w:t>
      </w:r>
    </w:p>
    <w:p w14:paraId="1617A1E1"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lastRenderedPageBreak/>
        <w:t>raport jest zgodny z zapisami opisu</w:t>
      </w:r>
      <w:r>
        <w:rPr>
          <w:rFonts w:cs="Arial"/>
          <w:szCs w:val="24"/>
        </w:rPr>
        <w:t xml:space="preserve"> przedmiotu zamówienia, ofertą W</w:t>
      </w:r>
      <w:r w:rsidRPr="003B7C23">
        <w:rPr>
          <w:rFonts w:cs="Arial"/>
          <w:szCs w:val="24"/>
        </w:rPr>
        <w:t>ykonawcy, raportem metodycznym,</w:t>
      </w:r>
    </w:p>
    <w:p w14:paraId="23AA0477"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t xml:space="preserve">streszczenie raportu w sposób syntetyczny przedstawia zakres badania, zastosowaną metodykę oraz wskazuje na najważniejsze wnioski, </w:t>
      </w:r>
    </w:p>
    <w:p w14:paraId="4C7A06E5"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t>przedstawione w raporcie wyniki stanowią odzwierciedlenie zebranych w badaniu danych,</w:t>
      </w:r>
    </w:p>
    <w:p w14:paraId="00676BD7"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t>raport nie sprowadza się jedynie do zreferowania (streszczenia) uzyskanych danych i</w:t>
      </w:r>
      <w:r>
        <w:rPr>
          <w:rFonts w:cs="Arial"/>
          <w:szCs w:val="24"/>
        </w:rPr>
        <w:t> </w:t>
      </w:r>
      <w:r w:rsidRPr="003B7C23">
        <w:rPr>
          <w:rFonts w:cs="Arial"/>
          <w:szCs w:val="24"/>
        </w:rPr>
        <w:t>odpowiedzi respondentów,</w:t>
      </w:r>
    </w:p>
    <w:p w14:paraId="1AA0D91F"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t>raport realizuje wszystkie cele szczegółowe,</w:t>
      </w:r>
    </w:p>
    <w:p w14:paraId="27B62EB7"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t>raport zapewnia poufność respondentom,</w:t>
      </w:r>
    </w:p>
    <w:p w14:paraId="132AEA05"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t>raport został sporządzony poprawnie pod względem stylistycznym, ortograficznym i</w:t>
      </w:r>
      <w:r>
        <w:rPr>
          <w:rFonts w:cs="Arial"/>
          <w:szCs w:val="24"/>
        </w:rPr>
        <w:t> </w:t>
      </w:r>
      <w:r w:rsidRPr="003B7C23">
        <w:rPr>
          <w:rFonts w:cs="Arial"/>
          <w:szCs w:val="24"/>
        </w:rPr>
        <w:t>interpunkcyjnym, zgodnie z regułami języka polskiego (rekomendowane jest poddanie raportu korekcie językowej, stylistycznej oraz edytorskiej, itp.),</w:t>
      </w:r>
    </w:p>
    <w:p w14:paraId="70608F11" w14:textId="77777777" w:rsidR="007856BF" w:rsidRDefault="007856BF" w:rsidP="007856BF">
      <w:pPr>
        <w:pStyle w:val="Akapitzlist"/>
        <w:numPr>
          <w:ilvl w:val="0"/>
          <w:numId w:val="28"/>
        </w:numPr>
        <w:spacing w:after="0" w:line="276" w:lineRule="auto"/>
        <w:jc w:val="both"/>
        <w:rPr>
          <w:rFonts w:cs="Arial"/>
          <w:szCs w:val="24"/>
        </w:rPr>
      </w:pPr>
      <w:r w:rsidRPr="003B7C23">
        <w:rPr>
          <w:rFonts w:cs="Arial"/>
          <w:szCs w:val="24"/>
        </w:rPr>
        <w:t>raport jest uporządkowany pod względem wizualnym, tzn. formatowanie tekstu oraz rozwiązania graficzne zastosowane zostały w sposób jednolity oraz powodujący, że raport jest czytelny i przejrzysty,</w:t>
      </w:r>
    </w:p>
    <w:p w14:paraId="435D636E" w14:textId="77777777" w:rsidR="007856BF" w:rsidRPr="003B7C23" w:rsidRDefault="007856BF" w:rsidP="007856BF">
      <w:pPr>
        <w:pStyle w:val="Akapitzlist"/>
        <w:numPr>
          <w:ilvl w:val="0"/>
          <w:numId w:val="28"/>
        </w:numPr>
        <w:spacing w:after="0" w:line="276" w:lineRule="auto"/>
        <w:jc w:val="both"/>
        <w:rPr>
          <w:rFonts w:cs="Arial"/>
          <w:szCs w:val="24"/>
        </w:rPr>
      </w:pPr>
      <w:r w:rsidRPr="003B7C23">
        <w:rPr>
          <w:rFonts w:cs="Arial"/>
          <w:szCs w:val="24"/>
        </w:rPr>
        <w:t>raport zawiera s</w:t>
      </w:r>
      <w:r>
        <w:rPr>
          <w:rFonts w:cs="Arial"/>
          <w:szCs w:val="24"/>
        </w:rPr>
        <w:t>pis tabel, wykresów, map, itp. f</w:t>
      </w:r>
      <w:r w:rsidRPr="003B7C23">
        <w:rPr>
          <w:rFonts w:cs="Arial"/>
          <w:szCs w:val="24"/>
        </w:rPr>
        <w:t>orm wizualizacji badanych zjawisk (każda forma wizualizacji posiada tytuł, numerację oraz źródło opracowania).</w:t>
      </w:r>
    </w:p>
    <w:p w14:paraId="70BC4E4C" w14:textId="77777777" w:rsidR="007856BF" w:rsidRPr="0082355D" w:rsidRDefault="007856BF" w:rsidP="007856BF">
      <w:pPr>
        <w:spacing w:line="276" w:lineRule="auto"/>
        <w:jc w:val="both"/>
        <w:rPr>
          <w:rFonts w:cs="Arial"/>
          <w:szCs w:val="24"/>
        </w:rPr>
      </w:pPr>
      <w:r w:rsidRPr="0082355D">
        <w:rPr>
          <w:rFonts w:cs="Arial"/>
          <w:szCs w:val="24"/>
        </w:rPr>
        <w:t xml:space="preserve">Zamawiający dokona oceny </w:t>
      </w:r>
      <w:r>
        <w:rPr>
          <w:rFonts w:cs="Arial"/>
          <w:szCs w:val="24"/>
        </w:rPr>
        <w:t xml:space="preserve">końcowego </w:t>
      </w:r>
      <w:r w:rsidRPr="0082355D">
        <w:rPr>
          <w:rFonts w:cs="Arial"/>
          <w:szCs w:val="24"/>
        </w:rPr>
        <w:t xml:space="preserve">raportu </w:t>
      </w:r>
      <w:r>
        <w:rPr>
          <w:rFonts w:cs="Arial"/>
          <w:szCs w:val="24"/>
        </w:rPr>
        <w:t>analitycznego</w:t>
      </w:r>
      <w:r w:rsidRPr="0082355D">
        <w:rPr>
          <w:rFonts w:cs="Arial"/>
          <w:szCs w:val="24"/>
        </w:rPr>
        <w:t xml:space="preserve"> zgodnie z powyższymi wymaganiami metodą „spełnia”, „nie spełnia”. Niespełnienie któregokolwiek z powyższych wymagań oznacza wadliwość raportu.</w:t>
      </w:r>
    </w:p>
    <w:p w14:paraId="50CDE767" w14:textId="5AB4959C" w:rsidR="007856BF" w:rsidRPr="007856BF" w:rsidRDefault="007856BF" w:rsidP="007856BF">
      <w:pPr>
        <w:spacing w:line="276" w:lineRule="auto"/>
        <w:jc w:val="both"/>
        <w:rPr>
          <w:rFonts w:cs="Arial"/>
          <w:szCs w:val="24"/>
        </w:rPr>
      </w:pPr>
      <w:r w:rsidRPr="0082355D">
        <w:rPr>
          <w:rFonts w:cs="Arial"/>
          <w:szCs w:val="24"/>
        </w:rPr>
        <w:t>Ponadto Zamawiający</w:t>
      </w:r>
      <w:r>
        <w:rPr>
          <w:rFonts w:cs="Arial"/>
          <w:szCs w:val="24"/>
        </w:rPr>
        <w:t>,</w:t>
      </w:r>
      <w:r w:rsidRPr="0082355D">
        <w:rPr>
          <w:rFonts w:cs="Arial"/>
          <w:szCs w:val="24"/>
        </w:rPr>
        <w:t xml:space="preserve"> na podstawie </w:t>
      </w:r>
      <w:r w:rsidRPr="00E0092F">
        <w:rPr>
          <w:rFonts w:cs="Arial"/>
          <w:szCs w:val="24"/>
        </w:rPr>
        <w:t>przekazywanych</w:t>
      </w:r>
      <w:r>
        <w:rPr>
          <w:rFonts w:cs="Arial"/>
          <w:szCs w:val="24"/>
        </w:rPr>
        <w:t xml:space="preserve"> </w:t>
      </w:r>
      <w:r w:rsidRPr="0082355D">
        <w:rPr>
          <w:rFonts w:cs="Arial"/>
          <w:szCs w:val="24"/>
        </w:rPr>
        <w:t>mu produktów z badania</w:t>
      </w:r>
      <w:r w:rsidR="006B5561">
        <w:rPr>
          <w:rFonts w:cs="Arial"/>
          <w:szCs w:val="24"/>
        </w:rPr>
        <w:t xml:space="preserve">, </w:t>
      </w:r>
      <w:r w:rsidRPr="0082355D">
        <w:rPr>
          <w:rFonts w:cs="Arial"/>
          <w:szCs w:val="24"/>
        </w:rPr>
        <w:t>dokona oceny jakości i rzetelności przeprowadzonych czynności badawczych i w przypadku stwierdzenia ich niskiej jakości może stwierdzić wadliwe wykonanie badania. Przez ni</w:t>
      </w:r>
      <w:r>
        <w:rPr>
          <w:rFonts w:cs="Arial"/>
          <w:szCs w:val="24"/>
        </w:rPr>
        <w:t xml:space="preserve">ską jakość Zamawiający rozumie </w:t>
      </w:r>
      <w:r w:rsidRPr="007856BF">
        <w:rPr>
          <w:rFonts w:cs="Arial"/>
          <w:szCs w:val="24"/>
        </w:rPr>
        <w:t>dostarczenie Zamawiającemu któregokolwiek z produktów badania sporządzonego niezgodnie zapisami OPZ bądź nieuwzględniającego zgłoszonych uprzednio uwag Zamawiającego.</w:t>
      </w:r>
    </w:p>
    <w:p w14:paraId="35BCE61D" w14:textId="6C07B9A8" w:rsidR="007856BF" w:rsidRDefault="007856BF" w:rsidP="007856BF">
      <w:pPr>
        <w:spacing w:line="276" w:lineRule="auto"/>
        <w:jc w:val="both"/>
        <w:rPr>
          <w:rFonts w:cs="Arial"/>
          <w:bCs/>
          <w:szCs w:val="24"/>
        </w:rPr>
      </w:pPr>
      <w:r w:rsidRPr="007856BF">
        <w:rPr>
          <w:rFonts w:cs="Arial"/>
          <w:bCs/>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07997F78" w14:textId="3E67ED07" w:rsidR="00141456" w:rsidRDefault="00141456" w:rsidP="00141456">
      <w:pPr>
        <w:suppressAutoHyphens w:val="0"/>
        <w:autoSpaceDN/>
        <w:spacing w:line="276" w:lineRule="auto"/>
        <w:contextualSpacing/>
        <w:jc w:val="both"/>
        <w:rPr>
          <w:rFonts w:eastAsia="Times New Roman" w:cs="Arial"/>
          <w:szCs w:val="24"/>
          <w:lang w:eastAsia="pl-PL"/>
        </w:rPr>
      </w:pPr>
      <w:r>
        <w:rPr>
          <w:rFonts w:eastAsia="Times New Roman" w:cs="Arial"/>
          <w:szCs w:val="24"/>
          <w:lang w:eastAsia="pl-PL"/>
        </w:rPr>
        <w:t>O</w:t>
      </w:r>
      <w:r w:rsidRPr="00A456BE">
        <w:rPr>
          <w:rFonts w:eastAsia="Times New Roman" w:cs="Arial"/>
          <w:szCs w:val="24"/>
          <w:lang w:eastAsia="pl-PL"/>
        </w:rPr>
        <w:t>stateczne wersj</w:t>
      </w:r>
      <w:r>
        <w:rPr>
          <w:rFonts w:eastAsia="Times New Roman" w:cs="Arial"/>
          <w:szCs w:val="24"/>
          <w:lang w:eastAsia="pl-PL"/>
        </w:rPr>
        <w:t>e raportów oraz prezentacja muszą zostać oznaczone</w:t>
      </w:r>
      <w:r w:rsidRPr="00A456BE">
        <w:rPr>
          <w:rFonts w:eastAsia="Times New Roman" w:cs="Arial"/>
          <w:szCs w:val="24"/>
          <w:lang w:eastAsia="pl-PL"/>
        </w:rPr>
        <w:t xml:space="preserve"> zgodnie z wariantem minimalnym, określonym w Strategii Komunikacji Funduszy Europejskich i Księdze Tożsamości Wizualnej marki Fundusze Europejskie 2021-2027.</w:t>
      </w:r>
    </w:p>
    <w:p w14:paraId="33FCEEF9" w14:textId="77777777" w:rsidR="00C707C2" w:rsidRDefault="00C707C2" w:rsidP="00141456">
      <w:pPr>
        <w:suppressAutoHyphens w:val="0"/>
        <w:autoSpaceDN/>
        <w:spacing w:line="276" w:lineRule="auto"/>
        <w:contextualSpacing/>
        <w:jc w:val="both"/>
        <w:rPr>
          <w:rFonts w:eastAsia="Times New Roman" w:cs="Arial"/>
          <w:szCs w:val="24"/>
          <w:lang w:eastAsia="pl-PL"/>
        </w:rPr>
      </w:pPr>
    </w:p>
    <w:p w14:paraId="4E9D33A5" w14:textId="54D5BB51" w:rsidR="00141456" w:rsidRDefault="00141456" w:rsidP="00141456">
      <w:pPr>
        <w:spacing w:line="276" w:lineRule="auto"/>
        <w:jc w:val="both"/>
        <w:rPr>
          <w:rFonts w:cs="Arial"/>
          <w:szCs w:val="24"/>
        </w:rPr>
      </w:pPr>
      <w:r w:rsidRPr="00B0764E">
        <w:rPr>
          <w:rFonts w:cs="Arial"/>
          <w:szCs w:val="24"/>
        </w:rPr>
        <w:t xml:space="preserve">Raport metodyczny po pilotażu, </w:t>
      </w:r>
      <w:r w:rsidR="00BF2597" w:rsidRPr="00BF2597">
        <w:rPr>
          <w:rFonts w:cs="Arial"/>
          <w:szCs w:val="24"/>
        </w:rPr>
        <w:t>raport śródokresow</w:t>
      </w:r>
      <w:r w:rsidR="00BF2597">
        <w:rPr>
          <w:rFonts w:cs="Arial"/>
          <w:szCs w:val="24"/>
        </w:rPr>
        <w:t>y/</w:t>
      </w:r>
      <w:r>
        <w:rPr>
          <w:rFonts w:cs="Arial"/>
          <w:szCs w:val="24"/>
        </w:rPr>
        <w:t xml:space="preserve">raporty śródokresowe, </w:t>
      </w:r>
      <w:r w:rsidRPr="00B0764E">
        <w:rPr>
          <w:rFonts w:cs="Arial"/>
          <w:szCs w:val="24"/>
        </w:rPr>
        <w:t xml:space="preserve">narzędzia badawcze, prezentacja oraz końcowy raport analityczny w wersji dostępnej muszą być zgodne </w:t>
      </w:r>
      <w:r w:rsidRPr="00F512B0">
        <w:rPr>
          <w:rFonts w:cs="Arial"/>
          <w:szCs w:val="24"/>
        </w:rPr>
        <w:t xml:space="preserve">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 ramach funduszy unijnych na lata 2021-2027 dostępne są pod adresem: </w:t>
      </w:r>
    </w:p>
    <w:p w14:paraId="7FD31861" w14:textId="77777777" w:rsidR="00141456" w:rsidRPr="007856BF" w:rsidRDefault="00141456" w:rsidP="00141456">
      <w:pPr>
        <w:spacing w:line="276" w:lineRule="auto"/>
        <w:jc w:val="both"/>
        <w:rPr>
          <w:rFonts w:cs="Arial"/>
          <w:i/>
          <w:szCs w:val="24"/>
        </w:rPr>
      </w:pPr>
      <w:r w:rsidRPr="000C69FB">
        <w:rPr>
          <w:rFonts w:cs="Arial"/>
          <w:i/>
          <w:szCs w:val="24"/>
        </w:rPr>
        <w:lastRenderedPageBreak/>
        <w:t>https://www.funduszeeuropejskie.gov.pl/strony/o-funduszach/dokumenty/wytyczne-dotyczace-realizacji-zasad-rownosciowych-w-ramach-funduszy-unijnych-na-lata-2021-2027-1/</w:t>
      </w:r>
    </w:p>
    <w:p w14:paraId="631BE920" w14:textId="2F3A7AFB" w:rsidR="007856BF" w:rsidRPr="00563389" w:rsidRDefault="004B720C" w:rsidP="009E7CD3">
      <w:pPr>
        <w:spacing w:line="276" w:lineRule="auto"/>
        <w:jc w:val="both"/>
        <w:rPr>
          <w:rFonts w:cs="Arial"/>
          <w:bCs/>
          <w:szCs w:val="24"/>
        </w:rPr>
      </w:pPr>
      <w:r>
        <w:rPr>
          <w:rFonts w:cs="Arial"/>
          <w:bCs/>
          <w:szCs w:val="24"/>
        </w:rPr>
        <w:t xml:space="preserve">Raport śródokresowy oraz końcowy raport analityczny </w:t>
      </w:r>
      <w:r w:rsidR="00BF2597">
        <w:rPr>
          <w:rFonts w:cs="Arial"/>
          <w:bCs/>
          <w:szCs w:val="24"/>
        </w:rPr>
        <w:t xml:space="preserve">będą </w:t>
      </w:r>
      <w:r w:rsidR="007856BF" w:rsidRPr="007856BF">
        <w:rPr>
          <w:rFonts w:cs="Arial"/>
          <w:bCs/>
          <w:szCs w:val="24"/>
        </w:rPr>
        <w:t>zawierał</w:t>
      </w:r>
      <w:r w:rsidR="00BF2597">
        <w:rPr>
          <w:rFonts w:cs="Arial"/>
          <w:bCs/>
          <w:szCs w:val="24"/>
        </w:rPr>
        <w:t>y</w:t>
      </w:r>
      <w:r w:rsidR="007856BF" w:rsidRPr="007856BF">
        <w:rPr>
          <w:rFonts w:cs="Arial"/>
          <w:bCs/>
          <w:szCs w:val="24"/>
        </w:rPr>
        <w:t xml:space="preserve"> wzory narzędzi badawczych wykorzystanych do badań</w:t>
      </w:r>
      <w:r w:rsidR="007856BF">
        <w:rPr>
          <w:rFonts w:cs="Arial"/>
          <w:bCs/>
          <w:szCs w:val="24"/>
        </w:rPr>
        <w:t>.</w:t>
      </w:r>
    </w:p>
    <w:p w14:paraId="43CE6E09" w14:textId="4CA3275F" w:rsidR="001D26A3" w:rsidRPr="000C69FB" w:rsidRDefault="00264745" w:rsidP="005A03BA">
      <w:pPr>
        <w:pStyle w:val="Akapitzlist"/>
        <w:numPr>
          <w:ilvl w:val="0"/>
          <w:numId w:val="27"/>
        </w:numPr>
        <w:spacing w:line="276" w:lineRule="auto"/>
        <w:ind w:left="567" w:hanging="578"/>
        <w:jc w:val="both"/>
        <w:rPr>
          <w:rFonts w:cs="Arial"/>
          <w:b/>
          <w:bCs/>
          <w:szCs w:val="24"/>
        </w:rPr>
      </w:pPr>
      <w:r w:rsidRPr="000C69FB">
        <w:rPr>
          <w:rFonts w:cs="Arial"/>
          <w:b/>
          <w:bCs/>
          <w:szCs w:val="24"/>
        </w:rPr>
        <w:t>Inne wymogi</w:t>
      </w:r>
      <w:r w:rsidR="001D26A3" w:rsidRPr="000C69FB">
        <w:rPr>
          <w:rFonts w:cs="Arial"/>
          <w:b/>
          <w:bCs/>
          <w:szCs w:val="24"/>
        </w:rPr>
        <w:t>:</w:t>
      </w:r>
    </w:p>
    <w:p w14:paraId="69E7A95D" w14:textId="0BFBF49D" w:rsidR="009D2674" w:rsidRDefault="009D2674" w:rsidP="008A51DA">
      <w:pPr>
        <w:spacing w:line="276" w:lineRule="auto"/>
        <w:jc w:val="both"/>
        <w:rPr>
          <w:rFonts w:cs="Arial"/>
          <w:szCs w:val="24"/>
        </w:rPr>
      </w:pPr>
      <w:r w:rsidRPr="009D2674">
        <w:rPr>
          <w:rFonts w:cs="Arial"/>
          <w:szCs w:val="24"/>
        </w:rPr>
        <w:t xml:space="preserve">Wykonawca </w:t>
      </w:r>
      <w:r>
        <w:rPr>
          <w:rFonts w:cs="Arial"/>
          <w:szCs w:val="24"/>
        </w:rPr>
        <w:t>będzie realizował zamowienie</w:t>
      </w:r>
      <w:r w:rsidRPr="009D2674">
        <w:rPr>
          <w:rFonts w:cs="Arial"/>
          <w:szCs w:val="24"/>
        </w:rPr>
        <w:t xml:space="preserve"> zespołem badawczo-analitycznym, w skład którego wchodzić musi co najmniej 4 osoby, w tym koordynator zamówienia (badań i analiz), autor/autorzy końcowego raportu analitycznego, redaktor merytoryczny, redaktor treści (pod względem poprawności językowej). W ramach zespołu badawczo-analitycznego jedna osoba może pełnić tylko 1 funkcję. Prace zespołu wspierać będą minimum 2 osoby odpowiedzialne za rekrutację respondentów. </w:t>
      </w:r>
    </w:p>
    <w:p w14:paraId="7BE0B4D3" w14:textId="7638537C" w:rsidR="008A51DA" w:rsidRPr="002C6905" w:rsidRDefault="008A51DA" w:rsidP="008A51DA">
      <w:pPr>
        <w:spacing w:line="276" w:lineRule="auto"/>
        <w:jc w:val="both"/>
        <w:rPr>
          <w:rFonts w:cs="Arial"/>
          <w:szCs w:val="24"/>
        </w:rPr>
      </w:pPr>
      <w:r w:rsidRPr="002C6905">
        <w:rPr>
          <w:rFonts w:cs="Arial"/>
          <w:szCs w:val="24"/>
        </w:rPr>
        <w:t>Wykonawca zapewni udział autora/autorów końcowego raportu analitycznego</w:t>
      </w:r>
      <w:r>
        <w:rPr>
          <w:rFonts w:cs="Arial"/>
          <w:szCs w:val="24"/>
        </w:rPr>
        <w:t xml:space="preserve"> </w:t>
      </w:r>
      <w:r w:rsidRPr="002C6905">
        <w:rPr>
          <w:rFonts w:cs="Arial"/>
          <w:szCs w:val="24"/>
        </w:rPr>
        <w:t>w nagraniu programu służącemu upowszechnianiu wyników badania w mediach oraz prezentacji przebiegu i rezultatów badania na wydarzeniach/konferencjach/seminariach/</w:t>
      </w:r>
      <w:proofErr w:type="spellStart"/>
      <w:r w:rsidRPr="002C6905">
        <w:rPr>
          <w:rFonts w:cs="Arial"/>
          <w:szCs w:val="24"/>
        </w:rPr>
        <w:t>webinarach</w:t>
      </w:r>
      <w:proofErr w:type="spellEnd"/>
      <w:r w:rsidRPr="002C6905">
        <w:rPr>
          <w:rFonts w:cs="Arial"/>
          <w:szCs w:val="24"/>
        </w:rPr>
        <w:t>. Zamawiający zastrzega, że udział w ww. nagraniu oraz prezentacja wyników badania na wydarzeniach/</w:t>
      </w:r>
      <w:r>
        <w:rPr>
          <w:rFonts w:cs="Arial"/>
          <w:szCs w:val="24"/>
        </w:rPr>
        <w:t xml:space="preserve"> </w:t>
      </w:r>
      <w:r w:rsidRPr="002C6905">
        <w:rPr>
          <w:rFonts w:cs="Arial"/>
          <w:szCs w:val="24"/>
        </w:rPr>
        <w:t>konferencjach/</w:t>
      </w:r>
      <w:r>
        <w:rPr>
          <w:rFonts w:cs="Arial"/>
          <w:szCs w:val="24"/>
        </w:rPr>
        <w:t xml:space="preserve"> </w:t>
      </w:r>
      <w:r w:rsidRPr="002C6905">
        <w:rPr>
          <w:rFonts w:cs="Arial"/>
          <w:szCs w:val="24"/>
        </w:rPr>
        <w:t>seminariach/</w:t>
      </w:r>
      <w:proofErr w:type="spellStart"/>
      <w:r w:rsidRPr="002C6905">
        <w:rPr>
          <w:rFonts w:cs="Arial"/>
          <w:szCs w:val="24"/>
        </w:rPr>
        <w:t>webinarach</w:t>
      </w:r>
      <w:proofErr w:type="spellEnd"/>
      <w:r w:rsidRPr="002C6905">
        <w:rPr>
          <w:rFonts w:cs="Arial"/>
          <w:szCs w:val="24"/>
        </w:rPr>
        <w:t xml:space="preserve"> może odbyć się w dowolnym terminie i miejscu na terenie Rzeczypospolitej Polskiej, wskazanym przez Zamawiającego, aż do zakończenia realizacji projektu LORP I. Koszty związane z udziałem autora/autorów końcowego raportu analitycznego</w:t>
      </w:r>
      <w:r>
        <w:rPr>
          <w:rFonts w:cs="Arial"/>
          <w:szCs w:val="24"/>
        </w:rPr>
        <w:t xml:space="preserve"> </w:t>
      </w:r>
      <w:r w:rsidRPr="002C6905">
        <w:rPr>
          <w:rFonts w:cs="Arial"/>
          <w:szCs w:val="24"/>
        </w:rPr>
        <w:t>w rozpowszechnianiu wyników badania pokrywa Wykonawca.</w:t>
      </w:r>
    </w:p>
    <w:p w14:paraId="1CB0EF71" w14:textId="384099A2" w:rsidR="00043C77" w:rsidRDefault="00043C77" w:rsidP="00AA4583">
      <w:pPr>
        <w:spacing w:line="276" w:lineRule="auto"/>
        <w:jc w:val="both"/>
        <w:rPr>
          <w:rFonts w:cs="Arial"/>
          <w:szCs w:val="24"/>
        </w:rPr>
      </w:pPr>
      <w:r w:rsidRPr="00563389">
        <w:rPr>
          <w:rFonts w:cs="Arial"/>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79EC3D2E" w14:textId="77777777" w:rsidR="000C5BF3" w:rsidRPr="00EB1E11" w:rsidRDefault="000C5BF3" w:rsidP="000C5BF3">
      <w:pPr>
        <w:spacing w:line="276" w:lineRule="auto"/>
        <w:ind w:right="-24"/>
        <w:jc w:val="both"/>
        <w:rPr>
          <w:rFonts w:eastAsia="Times New Roman" w:cs="Arial"/>
          <w:szCs w:val="24"/>
          <w:lang w:eastAsia="pl-PL"/>
        </w:rPr>
      </w:pPr>
      <w:r w:rsidRPr="00EB1E11">
        <w:rPr>
          <w:rFonts w:eastAsia="Times New Roman" w:cs="Arial"/>
          <w:szCs w:val="24"/>
          <w:lang w:eastAsia="pl-PL"/>
        </w:rPr>
        <w:t>Zamawiający stosując nomenklaturę w dokumentach zamówienia, dotyczącą osób zaangażowanych w jego realizację, w tym funkcji wska</w:t>
      </w:r>
      <w:r>
        <w:rPr>
          <w:rFonts w:eastAsia="Times New Roman" w:cs="Arial"/>
          <w:szCs w:val="24"/>
          <w:lang w:eastAsia="pl-PL"/>
        </w:rPr>
        <w:t>zanych w zespole badawczo-analitycznym</w:t>
      </w:r>
      <w:r w:rsidRPr="00EB1E11">
        <w:rPr>
          <w:rFonts w:eastAsia="Times New Roman" w:cs="Arial"/>
          <w:szCs w:val="24"/>
          <w:lang w:eastAsia="pl-PL"/>
        </w:rPr>
        <w:t>, w żaden sposób nie różnicuje ze względu na płeć. Wy</w:t>
      </w:r>
      <w:r>
        <w:rPr>
          <w:rFonts w:eastAsia="Times New Roman" w:cs="Arial"/>
          <w:szCs w:val="24"/>
          <w:lang w:eastAsia="pl-PL"/>
        </w:rPr>
        <w:t>konawca do realizacji zamówienia</w:t>
      </w:r>
      <w:r w:rsidRPr="00EB1E11">
        <w:rPr>
          <w:rFonts w:eastAsia="Times New Roman" w:cs="Arial"/>
          <w:szCs w:val="24"/>
          <w:lang w:eastAsia="pl-PL"/>
        </w:rPr>
        <w:t xml:space="preserve"> może zaangażować osoby o dowolnej tożsamości płciowej.</w:t>
      </w:r>
    </w:p>
    <w:p w14:paraId="0C49119B" w14:textId="6F7C9F63" w:rsidR="005D7896" w:rsidRPr="000C69FB" w:rsidRDefault="005D7896" w:rsidP="005A03BA">
      <w:pPr>
        <w:pStyle w:val="Akapitzlist"/>
        <w:numPr>
          <w:ilvl w:val="0"/>
          <w:numId w:val="27"/>
        </w:numPr>
        <w:spacing w:line="276" w:lineRule="auto"/>
        <w:ind w:left="426" w:hanging="437"/>
        <w:jc w:val="both"/>
        <w:rPr>
          <w:rFonts w:cs="Arial"/>
          <w:b/>
          <w:szCs w:val="24"/>
        </w:rPr>
      </w:pPr>
      <w:r w:rsidRPr="000C69FB">
        <w:rPr>
          <w:rFonts w:cs="Arial"/>
          <w:b/>
          <w:szCs w:val="24"/>
        </w:rPr>
        <w:t>Harmonogram wykonania zamówienia</w:t>
      </w:r>
      <w:r w:rsidR="000C69FB">
        <w:rPr>
          <w:rFonts w:cs="Arial"/>
          <w:b/>
          <w:szCs w:val="24"/>
        </w:rPr>
        <w:t>:</w:t>
      </w:r>
    </w:p>
    <w:p w14:paraId="3C773E9C" w14:textId="1EC4502F" w:rsidR="005D7896" w:rsidRDefault="005D7896" w:rsidP="009E7CD3">
      <w:pPr>
        <w:spacing w:line="276" w:lineRule="auto"/>
        <w:jc w:val="both"/>
        <w:rPr>
          <w:rFonts w:cs="Arial"/>
          <w:szCs w:val="24"/>
        </w:rPr>
      </w:pPr>
      <w:r w:rsidRPr="005D7896">
        <w:rPr>
          <w:rFonts w:cs="Arial"/>
          <w:szCs w:val="24"/>
        </w:rPr>
        <w:t xml:space="preserve">Przedmiot zamówienia </w:t>
      </w:r>
      <w:r w:rsidR="00C902FB" w:rsidRPr="00C902FB">
        <w:rPr>
          <w:rFonts w:cs="Arial"/>
          <w:szCs w:val="24"/>
        </w:rPr>
        <w:t>(</w:t>
      </w:r>
      <w:r w:rsidR="002005D6">
        <w:rPr>
          <w:rFonts w:cs="Arial"/>
          <w:szCs w:val="24"/>
        </w:rPr>
        <w:t xml:space="preserve">wraz z odbiorem, </w:t>
      </w:r>
      <w:r w:rsidR="00C902FB" w:rsidRPr="00C902FB">
        <w:rPr>
          <w:rFonts w:cs="Arial"/>
          <w:szCs w:val="24"/>
        </w:rPr>
        <w:t xml:space="preserve">potwierdzony protokołem odbioru) </w:t>
      </w:r>
      <w:r w:rsidRPr="005D7896">
        <w:rPr>
          <w:rFonts w:cs="Arial"/>
          <w:szCs w:val="24"/>
        </w:rPr>
        <w:t xml:space="preserve">zostanie zrealizowany w ciągu </w:t>
      </w:r>
      <w:r w:rsidR="00C902FB">
        <w:rPr>
          <w:rFonts w:cs="Arial"/>
          <w:b/>
          <w:szCs w:val="24"/>
        </w:rPr>
        <w:t>17</w:t>
      </w:r>
      <w:r w:rsidR="00D92B12">
        <w:rPr>
          <w:rFonts w:cs="Arial"/>
          <w:b/>
          <w:szCs w:val="24"/>
        </w:rPr>
        <w:t>5</w:t>
      </w:r>
      <w:r w:rsidRPr="00BD041D">
        <w:rPr>
          <w:rFonts w:cs="Arial"/>
          <w:b/>
          <w:szCs w:val="24"/>
        </w:rPr>
        <w:t xml:space="preserve"> dni </w:t>
      </w:r>
      <w:r w:rsidR="00C902FB">
        <w:rPr>
          <w:rFonts w:cs="Arial"/>
          <w:b/>
          <w:szCs w:val="24"/>
        </w:rPr>
        <w:t>kalendarzowych</w:t>
      </w:r>
      <w:r w:rsidRPr="005D7896">
        <w:rPr>
          <w:rFonts w:cs="Arial"/>
          <w:szCs w:val="24"/>
        </w:rPr>
        <w:t xml:space="preserve"> </w:t>
      </w:r>
      <w:r w:rsidR="00C902FB">
        <w:rPr>
          <w:rFonts w:cs="Arial"/>
          <w:szCs w:val="24"/>
        </w:rPr>
        <w:t>o</w:t>
      </w:r>
      <w:r w:rsidR="00737AF3" w:rsidRPr="00737AF3">
        <w:rPr>
          <w:rFonts w:cs="Arial"/>
          <w:szCs w:val="24"/>
        </w:rPr>
        <w:t>d daty</w:t>
      </w:r>
      <w:r w:rsidR="00E02796">
        <w:rPr>
          <w:rFonts w:cs="Arial"/>
          <w:szCs w:val="24"/>
        </w:rPr>
        <w:t xml:space="preserve"> </w:t>
      </w:r>
      <w:r w:rsidR="00C138C7">
        <w:rPr>
          <w:rFonts w:cs="Arial"/>
          <w:szCs w:val="24"/>
        </w:rPr>
        <w:t xml:space="preserve">zawarcia </w:t>
      </w:r>
      <w:r w:rsidR="00737AF3" w:rsidRPr="00737AF3">
        <w:rPr>
          <w:rFonts w:cs="Arial"/>
          <w:szCs w:val="24"/>
        </w:rPr>
        <w:t>umowy</w:t>
      </w:r>
      <w:r w:rsidRPr="005D7896">
        <w:rPr>
          <w:rFonts w:cs="Arial"/>
          <w:szCs w:val="24"/>
        </w:rPr>
        <w:t xml:space="preserve">. </w:t>
      </w:r>
      <w:r w:rsidR="00787542" w:rsidRPr="00787542">
        <w:rPr>
          <w:rFonts w:cs="Arial"/>
          <w:szCs w:val="24"/>
        </w:rPr>
        <w:t xml:space="preserve">Wykonawca przekaże raport </w:t>
      </w:r>
      <w:r w:rsidR="00787542">
        <w:rPr>
          <w:rFonts w:cs="Arial"/>
          <w:szCs w:val="24"/>
        </w:rPr>
        <w:t>śródokresowy</w:t>
      </w:r>
      <w:r w:rsidR="00787542" w:rsidRPr="00787542">
        <w:rPr>
          <w:rFonts w:cs="Arial"/>
          <w:szCs w:val="24"/>
        </w:rPr>
        <w:t xml:space="preserve"> (pierwsza wersja) z</w:t>
      </w:r>
      <w:r w:rsidR="009421FD">
        <w:rPr>
          <w:rFonts w:cs="Arial"/>
          <w:szCs w:val="24"/>
        </w:rPr>
        <w:t> </w:t>
      </w:r>
      <w:r w:rsidR="00787542">
        <w:rPr>
          <w:rFonts w:cs="Arial"/>
          <w:szCs w:val="24"/>
        </w:rPr>
        <w:t>I</w:t>
      </w:r>
      <w:r w:rsidR="009421FD">
        <w:rPr>
          <w:rFonts w:cs="Arial"/>
          <w:szCs w:val="24"/>
        </w:rPr>
        <w:t> </w:t>
      </w:r>
      <w:r w:rsidR="00787542">
        <w:rPr>
          <w:rFonts w:cs="Arial"/>
          <w:szCs w:val="24"/>
        </w:rPr>
        <w:t xml:space="preserve">rundy badania </w:t>
      </w:r>
      <w:r w:rsidR="00787542" w:rsidRPr="00787542">
        <w:rPr>
          <w:rFonts w:cs="Arial"/>
          <w:szCs w:val="24"/>
        </w:rPr>
        <w:t>nie późn</w:t>
      </w:r>
      <w:r w:rsidR="00787542">
        <w:rPr>
          <w:rFonts w:cs="Arial"/>
          <w:szCs w:val="24"/>
        </w:rPr>
        <w:t xml:space="preserve">iej niż w ciągu </w:t>
      </w:r>
      <w:r w:rsidR="00A770D0">
        <w:rPr>
          <w:rFonts w:cs="Arial"/>
          <w:b/>
          <w:szCs w:val="24"/>
        </w:rPr>
        <w:t>8</w:t>
      </w:r>
      <w:r w:rsidR="00787542" w:rsidRPr="00787542">
        <w:rPr>
          <w:rFonts w:cs="Arial"/>
          <w:b/>
          <w:szCs w:val="24"/>
        </w:rPr>
        <w:t>0 dni kalendarzowych</w:t>
      </w:r>
      <w:r w:rsidR="009635C6">
        <w:rPr>
          <w:rFonts w:cs="Arial"/>
          <w:szCs w:val="24"/>
        </w:rPr>
        <w:t xml:space="preserve"> od daty </w:t>
      </w:r>
      <w:r w:rsidR="00C138C7">
        <w:rPr>
          <w:rFonts w:cs="Arial"/>
          <w:szCs w:val="24"/>
        </w:rPr>
        <w:t xml:space="preserve">zawarcia </w:t>
      </w:r>
      <w:r w:rsidR="00787542" w:rsidRPr="00787542">
        <w:rPr>
          <w:rFonts w:cs="Arial"/>
          <w:szCs w:val="24"/>
        </w:rPr>
        <w:t xml:space="preserve">umowy. </w:t>
      </w:r>
      <w:r w:rsidRPr="005D7896">
        <w:rPr>
          <w:rFonts w:cs="Arial"/>
          <w:szCs w:val="24"/>
        </w:rPr>
        <w:t xml:space="preserve">W ciągu </w:t>
      </w:r>
      <w:r w:rsidR="00C902FB" w:rsidRPr="00C902FB">
        <w:rPr>
          <w:rFonts w:cs="Arial"/>
          <w:b/>
          <w:szCs w:val="24"/>
        </w:rPr>
        <w:t>14</w:t>
      </w:r>
      <w:r w:rsidR="00D92B12">
        <w:rPr>
          <w:rFonts w:cs="Arial"/>
          <w:b/>
          <w:szCs w:val="24"/>
        </w:rPr>
        <w:t>5</w:t>
      </w:r>
      <w:r w:rsidR="00C902FB">
        <w:rPr>
          <w:rFonts w:cs="Arial"/>
          <w:b/>
          <w:szCs w:val="24"/>
        </w:rPr>
        <w:t xml:space="preserve"> dni kalendarzowych</w:t>
      </w:r>
      <w:r w:rsidRPr="005D7896">
        <w:rPr>
          <w:rFonts w:cs="Arial"/>
          <w:szCs w:val="24"/>
        </w:rPr>
        <w:t xml:space="preserve"> </w:t>
      </w:r>
      <w:r w:rsidR="00737AF3" w:rsidRPr="00737AF3">
        <w:rPr>
          <w:rFonts w:cs="Arial"/>
          <w:szCs w:val="24"/>
        </w:rPr>
        <w:t>od daty</w:t>
      </w:r>
      <w:r w:rsidR="00E02796">
        <w:rPr>
          <w:rFonts w:cs="Arial"/>
          <w:szCs w:val="24"/>
        </w:rPr>
        <w:t xml:space="preserve"> </w:t>
      </w:r>
      <w:r w:rsidR="00C138C7">
        <w:rPr>
          <w:rFonts w:cs="Arial"/>
          <w:szCs w:val="24"/>
        </w:rPr>
        <w:t xml:space="preserve">zawarcia </w:t>
      </w:r>
      <w:r w:rsidR="00737AF3" w:rsidRPr="00737AF3">
        <w:rPr>
          <w:rFonts w:cs="Arial"/>
          <w:szCs w:val="24"/>
        </w:rPr>
        <w:t>umowy</w:t>
      </w:r>
      <w:r w:rsidR="00454E39">
        <w:rPr>
          <w:rFonts w:cs="Arial"/>
          <w:szCs w:val="24"/>
        </w:rPr>
        <w:t xml:space="preserve"> </w:t>
      </w:r>
      <w:r w:rsidRPr="005D7896">
        <w:rPr>
          <w:rFonts w:cs="Arial"/>
          <w:szCs w:val="24"/>
        </w:rPr>
        <w:t xml:space="preserve">Wykonawca przekaże </w:t>
      </w:r>
      <w:r w:rsidR="00C902FB">
        <w:rPr>
          <w:rFonts w:cs="Arial"/>
          <w:szCs w:val="24"/>
        </w:rPr>
        <w:t>końcowy</w:t>
      </w:r>
      <w:r w:rsidR="00571484">
        <w:rPr>
          <w:rFonts w:cs="Arial"/>
          <w:szCs w:val="24"/>
        </w:rPr>
        <w:t xml:space="preserve"> </w:t>
      </w:r>
      <w:r w:rsidRPr="005D7896">
        <w:rPr>
          <w:rFonts w:cs="Arial"/>
          <w:szCs w:val="24"/>
        </w:rPr>
        <w:t>r</w:t>
      </w:r>
      <w:r w:rsidR="00C902FB">
        <w:rPr>
          <w:rFonts w:cs="Arial"/>
          <w:szCs w:val="24"/>
        </w:rPr>
        <w:t>aport</w:t>
      </w:r>
      <w:r w:rsidRPr="005D7896">
        <w:rPr>
          <w:rFonts w:cs="Arial"/>
          <w:szCs w:val="24"/>
        </w:rPr>
        <w:t xml:space="preserve"> </w:t>
      </w:r>
      <w:r w:rsidR="00C902FB">
        <w:rPr>
          <w:rFonts w:cs="Arial"/>
          <w:szCs w:val="24"/>
        </w:rPr>
        <w:t>analityczny (pierwsza wersja)</w:t>
      </w:r>
      <w:r w:rsidRPr="005D7896">
        <w:rPr>
          <w:rFonts w:cs="Arial"/>
          <w:szCs w:val="24"/>
        </w:rPr>
        <w:t>.</w:t>
      </w:r>
    </w:p>
    <w:p w14:paraId="3EED74F7" w14:textId="03B1FE1F" w:rsidR="005D7896" w:rsidRPr="00563389" w:rsidRDefault="005D7896" w:rsidP="009E7CD3">
      <w:pPr>
        <w:spacing w:line="276" w:lineRule="auto"/>
        <w:jc w:val="both"/>
        <w:rPr>
          <w:rFonts w:cs="Arial"/>
          <w:szCs w:val="24"/>
        </w:rPr>
      </w:pPr>
      <w:r w:rsidRPr="005D7896">
        <w:rPr>
          <w:rFonts w:cs="Arial"/>
          <w:szCs w:val="24"/>
        </w:rPr>
        <w:t>Realizacja poszczegó</w:t>
      </w:r>
      <w:r w:rsidR="00C902FB">
        <w:rPr>
          <w:rFonts w:cs="Arial"/>
          <w:szCs w:val="24"/>
        </w:rPr>
        <w:t>lnych elementów przedmiotu zamówienia</w:t>
      </w:r>
      <w:r w:rsidRPr="005D7896">
        <w:rPr>
          <w:rFonts w:cs="Arial"/>
          <w:szCs w:val="24"/>
        </w:rPr>
        <w:t xml:space="preserve"> zostanie określona w</w:t>
      </w:r>
      <w:r w:rsidR="00C902FB">
        <w:rPr>
          <w:rFonts w:cs="Arial"/>
          <w:szCs w:val="24"/>
        </w:rPr>
        <w:t> </w:t>
      </w:r>
      <w:r w:rsidRPr="005D7896">
        <w:rPr>
          <w:rFonts w:cs="Arial"/>
          <w:szCs w:val="24"/>
        </w:rPr>
        <w:t>harmonogramie prac przedstawionym przez Wykonawcę w raporcie metodycznym.</w:t>
      </w:r>
    </w:p>
    <w:p w14:paraId="5E143E15" w14:textId="0BE9452B" w:rsidR="0023473C" w:rsidRPr="005A03BA" w:rsidRDefault="005D7896" w:rsidP="005A03BA">
      <w:pPr>
        <w:pStyle w:val="Akapitzlist"/>
        <w:numPr>
          <w:ilvl w:val="0"/>
          <w:numId w:val="27"/>
        </w:numPr>
        <w:spacing w:line="276" w:lineRule="auto"/>
        <w:ind w:left="426" w:hanging="426"/>
        <w:jc w:val="both"/>
        <w:rPr>
          <w:rFonts w:cs="Arial"/>
          <w:szCs w:val="24"/>
        </w:rPr>
      </w:pPr>
      <w:r w:rsidRPr="000C69FB">
        <w:rPr>
          <w:rFonts w:cs="Arial"/>
          <w:b/>
          <w:szCs w:val="24"/>
        </w:rPr>
        <w:t>Nazwy i kody Wspólnego Słownika Zamówień (Klasyfikacji CPV):</w:t>
      </w:r>
      <w:r w:rsidR="000C69FB">
        <w:rPr>
          <w:rFonts w:cs="Arial"/>
          <w:szCs w:val="24"/>
        </w:rPr>
        <w:t xml:space="preserve"> 79315000-5 –</w:t>
      </w:r>
      <w:r w:rsidRPr="005A03BA">
        <w:rPr>
          <w:rFonts w:cs="Arial"/>
          <w:szCs w:val="24"/>
        </w:rPr>
        <w:t>Usługi badań społecznych</w:t>
      </w:r>
    </w:p>
    <w:p w14:paraId="613141B3" w14:textId="77777777" w:rsidR="000A34B1" w:rsidRPr="00563389" w:rsidRDefault="000A34B1" w:rsidP="009E7CD3">
      <w:pPr>
        <w:suppressAutoHyphens w:val="0"/>
        <w:autoSpaceDN/>
        <w:spacing w:after="0" w:line="276" w:lineRule="auto"/>
        <w:jc w:val="both"/>
        <w:rPr>
          <w:rFonts w:cs="Arial"/>
          <w:szCs w:val="24"/>
        </w:rPr>
      </w:pPr>
    </w:p>
    <w:sectPr w:rsidR="000A34B1" w:rsidRPr="00563389" w:rsidSect="00D47FCE">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87D08" w14:textId="77777777" w:rsidR="00A22466" w:rsidRDefault="00A22466" w:rsidP="00D4785C">
      <w:pPr>
        <w:spacing w:after="0" w:line="240" w:lineRule="auto"/>
      </w:pPr>
      <w:r>
        <w:separator/>
      </w:r>
    </w:p>
  </w:endnote>
  <w:endnote w:type="continuationSeparator" w:id="0">
    <w:p w14:paraId="02CC5282" w14:textId="77777777" w:rsidR="00A22466" w:rsidRDefault="00A22466" w:rsidP="00D4785C">
      <w:pPr>
        <w:spacing w:after="0" w:line="240" w:lineRule="auto"/>
      </w:pPr>
      <w:r>
        <w:continuationSeparator/>
      </w:r>
    </w:p>
  </w:endnote>
  <w:endnote w:type="continuationNotice" w:id="1">
    <w:p w14:paraId="745B31CE" w14:textId="77777777" w:rsidR="00A22466" w:rsidRDefault="00A224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7721483"/>
      <w:docPartObj>
        <w:docPartGallery w:val="Page Numbers (Bottom of Page)"/>
        <w:docPartUnique/>
      </w:docPartObj>
    </w:sdtPr>
    <w:sdtContent>
      <w:p w14:paraId="7F74D099" w14:textId="02ED4295" w:rsidR="0071044C" w:rsidRDefault="0071044C">
        <w:pPr>
          <w:pStyle w:val="Stopka"/>
          <w:jc w:val="right"/>
        </w:pPr>
        <w:r>
          <w:fldChar w:fldCharType="begin"/>
        </w:r>
        <w:r>
          <w:instrText>PAGE   \* MERGEFORMAT</w:instrText>
        </w:r>
        <w:r>
          <w:fldChar w:fldCharType="separate"/>
        </w:r>
        <w:r w:rsidR="008245B1">
          <w:rPr>
            <w:noProof/>
          </w:rPr>
          <w:t>15</w:t>
        </w:r>
        <w:r>
          <w:fldChar w:fldCharType="end"/>
        </w:r>
      </w:p>
    </w:sdtContent>
  </w:sdt>
  <w:p w14:paraId="225AC3E1" w14:textId="77777777" w:rsidR="0071044C" w:rsidRDefault="007104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17AC4" w14:textId="77777777" w:rsidR="00A22466" w:rsidRDefault="00A22466" w:rsidP="00D4785C">
      <w:pPr>
        <w:spacing w:after="0" w:line="240" w:lineRule="auto"/>
      </w:pPr>
      <w:r>
        <w:separator/>
      </w:r>
    </w:p>
  </w:footnote>
  <w:footnote w:type="continuationSeparator" w:id="0">
    <w:p w14:paraId="26AA7D57" w14:textId="77777777" w:rsidR="00A22466" w:rsidRDefault="00A22466" w:rsidP="00D4785C">
      <w:pPr>
        <w:spacing w:after="0" w:line="240" w:lineRule="auto"/>
      </w:pPr>
      <w:r>
        <w:continuationSeparator/>
      </w:r>
    </w:p>
  </w:footnote>
  <w:footnote w:type="continuationNotice" w:id="1">
    <w:p w14:paraId="433ADE30" w14:textId="77777777" w:rsidR="00A22466" w:rsidRDefault="00A22466">
      <w:pPr>
        <w:spacing w:after="0" w:line="240" w:lineRule="auto"/>
      </w:pPr>
    </w:p>
  </w:footnote>
  <w:footnote w:id="2">
    <w:p w14:paraId="1DEF83F6" w14:textId="77777777" w:rsidR="00D4785C" w:rsidRDefault="00D4785C" w:rsidP="00D4785C">
      <w:pPr>
        <w:pStyle w:val="Tekstprzypisudolnego"/>
        <w:jc w:val="both"/>
        <w:rPr>
          <w:rFonts w:ascii="Calibri" w:eastAsia="Calibri" w:hAnsi="Calibri" w:cs="Times New Roman"/>
        </w:rPr>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8BC09" w14:textId="3F73FF3E" w:rsidR="00D954EA" w:rsidRPr="00D954EA" w:rsidRDefault="00D954EA" w:rsidP="00D954EA">
    <w:pPr>
      <w:pStyle w:val="Nagwek"/>
      <w:ind w:left="284"/>
    </w:pPr>
    <w:r>
      <w:rPr>
        <w:noProof/>
        <w:lang w:eastAsia="pl-PL"/>
      </w:rPr>
      <w:drawing>
        <wp:inline distT="0" distB="0" distL="0" distR="0" wp14:anchorId="6013C051" wp14:editId="70C5D89C">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5"/>
    <w:lvl w:ilvl="0">
      <w:start w:val="1"/>
      <w:numFmt w:val="bullet"/>
      <w:lvlText w:val=""/>
      <w:lvlJc w:val="left"/>
      <w:pPr>
        <w:tabs>
          <w:tab w:val="num" w:pos="1428"/>
        </w:tabs>
        <w:ind w:left="1428" w:hanging="360"/>
      </w:pPr>
      <w:rPr>
        <w:rFonts w:ascii="Symbol" w:hAnsi="Symbol"/>
      </w:rPr>
    </w:lvl>
  </w:abstractNum>
  <w:abstractNum w:abstractNumId="1" w15:restartNumberingAfterBreak="0">
    <w:nsid w:val="00000004"/>
    <w:multiLevelType w:val="singleLevel"/>
    <w:tmpl w:val="00000004"/>
    <w:lvl w:ilvl="0">
      <w:start w:val="1"/>
      <w:numFmt w:val="lowerLetter"/>
      <w:lvlText w:val="%1)"/>
      <w:lvlJc w:val="left"/>
      <w:pPr>
        <w:tabs>
          <w:tab w:val="num" w:pos="720"/>
        </w:tabs>
        <w:ind w:left="720" w:hanging="360"/>
      </w:pPr>
      <w:rPr>
        <w:rFonts w:cs="Times New Roman"/>
      </w:rPr>
    </w:lvl>
  </w:abstractNum>
  <w:abstractNum w:abstractNumId="2" w15:restartNumberingAfterBreak="0">
    <w:nsid w:val="05751191"/>
    <w:multiLevelType w:val="hybridMultilevel"/>
    <w:tmpl w:val="1DC455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322A94"/>
    <w:multiLevelType w:val="hybridMultilevel"/>
    <w:tmpl w:val="4FECA1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564C0D"/>
    <w:multiLevelType w:val="hybridMultilevel"/>
    <w:tmpl w:val="AD46F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D54386"/>
    <w:multiLevelType w:val="hybridMultilevel"/>
    <w:tmpl w:val="F500C62A"/>
    <w:lvl w:ilvl="0" w:tplc="63787E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BE5538D"/>
    <w:multiLevelType w:val="hybridMultilevel"/>
    <w:tmpl w:val="099C2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BA7CA7"/>
    <w:multiLevelType w:val="hybridMultilevel"/>
    <w:tmpl w:val="E06ACD16"/>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1" w15:restartNumberingAfterBreak="0">
    <w:nsid w:val="23787751"/>
    <w:multiLevelType w:val="hybridMultilevel"/>
    <w:tmpl w:val="7F60FD44"/>
    <w:lvl w:ilvl="0" w:tplc="AB6E46BA">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79691E"/>
    <w:multiLevelType w:val="hybridMultilevel"/>
    <w:tmpl w:val="1D905F24"/>
    <w:lvl w:ilvl="0" w:tplc="650A90E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1A2B2A"/>
    <w:multiLevelType w:val="multilevel"/>
    <w:tmpl w:val="6EC850CE"/>
    <w:lvl w:ilvl="0">
      <w:start w:val="1"/>
      <w:numFmt w:val="upperRoman"/>
      <w:lvlText w:val="%1."/>
      <w:lvlJc w:val="left"/>
      <w:pPr>
        <w:ind w:left="1080" w:hanging="720"/>
      </w:pPr>
      <w:rPr>
        <w:rFonts w:ascii="Arial" w:hAnsi="Arial" w:cs="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CF25EFC"/>
    <w:multiLevelType w:val="hybridMultilevel"/>
    <w:tmpl w:val="44A249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0E7F49"/>
    <w:multiLevelType w:val="hybridMultilevel"/>
    <w:tmpl w:val="9E1048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6A1FC2"/>
    <w:multiLevelType w:val="hybridMultilevel"/>
    <w:tmpl w:val="28EE9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4F0531"/>
    <w:multiLevelType w:val="hybridMultilevel"/>
    <w:tmpl w:val="068A34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1B1E88"/>
    <w:multiLevelType w:val="multilevel"/>
    <w:tmpl w:val="E5C8D4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DB70CC"/>
    <w:multiLevelType w:val="multilevel"/>
    <w:tmpl w:val="A974630A"/>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4A32147D"/>
    <w:multiLevelType w:val="hybridMultilevel"/>
    <w:tmpl w:val="603C6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844806"/>
    <w:multiLevelType w:val="hybridMultilevel"/>
    <w:tmpl w:val="A04AE9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772B76"/>
    <w:multiLevelType w:val="hybridMultilevel"/>
    <w:tmpl w:val="225473A6"/>
    <w:lvl w:ilvl="0" w:tplc="0BF05C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323225"/>
    <w:multiLevelType w:val="hybridMultilevel"/>
    <w:tmpl w:val="A8E01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840C6D"/>
    <w:multiLevelType w:val="hybridMultilevel"/>
    <w:tmpl w:val="BFBE7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5825C7"/>
    <w:multiLevelType w:val="hybridMultilevel"/>
    <w:tmpl w:val="A21A2B76"/>
    <w:lvl w:ilvl="0" w:tplc="EC5C4806">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A11EBD"/>
    <w:multiLevelType w:val="hybridMultilevel"/>
    <w:tmpl w:val="D39A7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14F4570"/>
    <w:multiLevelType w:val="multilevel"/>
    <w:tmpl w:val="22B6F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2185D3F"/>
    <w:multiLevelType w:val="hybridMultilevel"/>
    <w:tmpl w:val="1F127C68"/>
    <w:lvl w:ilvl="0" w:tplc="00000004">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73816CB1"/>
    <w:multiLevelType w:val="hybridMultilevel"/>
    <w:tmpl w:val="1E16B7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4E665C"/>
    <w:multiLevelType w:val="hybridMultilevel"/>
    <w:tmpl w:val="4E8CEAD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76670E3E"/>
    <w:multiLevelType w:val="multilevel"/>
    <w:tmpl w:val="5C7A33C6"/>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21349559">
    <w:abstractNumId w:val="18"/>
  </w:num>
  <w:num w:numId="2" w16cid:durableId="276642288">
    <w:abstractNumId w:val="8"/>
  </w:num>
  <w:num w:numId="3" w16cid:durableId="1626616743">
    <w:abstractNumId w:val="10"/>
  </w:num>
  <w:num w:numId="4" w16cid:durableId="2126150099">
    <w:abstractNumId w:val="17"/>
  </w:num>
  <w:num w:numId="5" w16cid:durableId="663238655">
    <w:abstractNumId w:val="30"/>
  </w:num>
  <w:num w:numId="6" w16cid:durableId="608701299">
    <w:abstractNumId w:val="12"/>
  </w:num>
  <w:num w:numId="7" w16cid:durableId="761726503">
    <w:abstractNumId w:val="9"/>
  </w:num>
  <w:num w:numId="8" w16cid:durableId="964241522">
    <w:abstractNumId w:val="14"/>
  </w:num>
  <w:num w:numId="9" w16cid:durableId="104812235">
    <w:abstractNumId w:val="31"/>
  </w:num>
  <w:num w:numId="10" w16cid:durableId="640039282">
    <w:abstractNumId w:val="23"/>
  </w:num>
  <w:num w:numId="11" w16cid:durableId="1274555841">
    <w:abstractNumId w:val="25"/>
  </w:num>
  <w:num w:numId="12" w16cid:durableId="774254851">
    <w:abstractNumId w:val="27"/>
  </w:num>
  <w:num w:numId="13" w16cid:durableId="1882160021">
    <w:abstractNumId w:val="26"/>
  </w:num>
  <w:num w:numId="14" w16cid:durableId="1848906660">
    <w:abstractNumId w:val="16"/>
  </w:num>
  <w:num w:numId="15" w16cid:durableId="2093963853">
    <w:abstractNumId w:val="21"/>
  </w:num>
  <w:num w:numId="16" w16cid:durableId="1965773982">
    <w:abstractNumId w:val="15"/>
  </w:num>
  <w:num w:numId="17" w16cid:durableId="1964924245">
    <w:abstractNumId w:val="1"/>
    <w:lvlOverride w:ilvl="0">
      <w:startOverride w:val="1"/>
    </w:lvlOverride>
  </w:num>
  <w:num w:numId="18" w16cid:durableId="193789978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8424596">
    <w:abstractNumId w:val="0"/>
  </w:num>
  <w:num w:numId="20" w16cid:durableId="1127429945">
    <w:abstractNumId w:val="19"/>
  </w:num>
  <w:num w:numId="21" w16cid:durableId="224343106">
    <w:abstractNumId w:val="24"/>
  </w:num>
  <w:num w:numId="22" w16cid:durableId="1045911284">
    <w:abstractNumId w:val="20"/>
  </w:num>
  <w:num w:numId="23" w16cid:durableId="85004344">
    <w:abstractNumId w:val="29"/>
  </w:num>
  <w:num w:numId="24" w16cid:durableId="982002590">
    <w:abstractNumId w:val="7"/>
  </w:num>
  <w:num w:numId="25" w16cid:durableId="1152984095">
    <w:abstractNumId w:val="13"/>
  </w:num>
  <w:num w:numId="26" w16cid:durableId="15694184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0682989">
    <w:abstractNumId w:val="11"/>
  </w:num>
  <w:num w:numId="28" w16cid:durableId="1404333985">
    <w:abstractNumId w:val="5"/>
  </w:num>
  <w:num w:numId="29" w16cid:durableId="1029137112">
    <w:abstractNumId w:val="4"/>
  </w:num>
  <w:num w:numId="30" w16cid:durableId="1143354891">
    <w:abstractNumId w:val="2"/>
  </w:num>
  <w:num w:numId="31" w16cid:durableId="438571714">
    <w:abstractNumId w:val="22"/>
  </w:num>
  <w:num w:numId="32" w16cid:durableId="924760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CE3"/>
    <w:rsid w:val="00000311"/>
    <w:rsid w:val="0000125F"/>
    <w:rsid w:val="00012F3C"/>
    <w:rsid w:val="00014E85"/>
    <w:rsid w:val="000158B7"/>
    <w:rsid w:val="0001598E"/>
    <w:rsid w:val="00015D17"/>
    <w:rsid w:val="00015F73"/>
    <w:rsid w:val="00017EDA"/>
    <w:rsid w:val="000225F5"/>
    <w:rsid w:val="000232FA"/>
    <w:rsid w:val="000304D8"/>
    <w:rsid w:val="00030FA9"/>
    <w:rsid w:val="00033C38"/>
    <w:rsid w:val="00033E84"/>
    <w:rsid w:val="0003711E"/>
    <w:rsid w:val="000408FE"/>
    <w:rsid w:val="00043C77"/>
    <w:rsid w:val="000501AE"/>
    <w:rsid w:val="000502C7"/>
    <w:rsid w:val="00052B86"/>
    <w:rsid w:val="00054BA3"/>
    <w:rsid w:val="00056CA7"/>
    <w:rsid w:val="00061632"/>
    <w:rsid w:val="000666F2"/>
    <w:rsid w:val="00071CF8"/>
    <w:rsid w:val="0007251C"/>
    <w:rsid w:val="00072A84"/>
    <w:rsid w:val="00075B00"/>
    <w:rsid w:val="000810D1"/>
    <w:rsid w:val="00082E6E"/>
    <w:rsid w:val="00084910"/>
    <w:rsid w:val="0008520C"/>
    <w:rsid w:val="00085C95"/>
    <w:rsid w:val="000A2399"/>
    <w:rsid w:val="000A34B1"/>
    <w:rsid w:val="000A4D83"/>
    <w:rsid w:val="000A658A"/>
    <w:rsid w:val="000A6596"/>
    <w:rsid w:val="000B396D"/>
    <w:rsid w:val="000B5178"/>
    <w:rsid w:val="000B7290"/>
    <w:rsid w:val="000C1463"/>
    <w:rsid w:val="000C2FA8"/>
    <w:rsid w:val="000C4E8E"/>
    <w:rsid w:val="000C5BF3"/>
    <w:rsid w:val="000C69FB"/>
    <w:rsid w:val="000D112B"/>
    <w:rsid w:val="000D1CC8"/>
    <w:rsid w:val="000E2BEA"/>
    <w:rsid w:val="000E3403"/>
    <w:rsid w:val="000E6527"/>
    <w:rsid w:val="000E6912"/>
    <w:rsid w:val="000F0221"/>
    <w:rsid w:val="001023E9"/>
    <w:rsid w:val="00102EF9"/>
    <w:rsid w:val="001050E2"/>
    <w:rsid w:val="001116CA"/>
    <w:rsid w:val="00111B88"/>
    <w:rsid w:val="00112FAE"/>
    <w:rsid w:val="0011434D"/>
    <w:rsid w:val="00116961"/>
    <w:rsid w:val="00116AEE"/>
    <w:rsid w:val="00121780"/>
    <w:rsid w:val="001274C2"/>
    <w:rsid w:val="00132604"/>
    <w:rsid w:val="00132668"/>
    <w:rsid w:val="00135D9A"/>
    <w:rsid w:val="00140FE0"/>
    <w:rsid w:val="00141456"/>
    <w:rsid w:val="00143033"/>
    <w:rsid w:val="00144658"/>
    <w:rsid w:val="00147CDF"/>
    <w:rsid w:val="001536BD"/>
    <w:rsid w:val="00161FFD"/>
    <w:rsid w:val="00164E43"/>
    <w:rsid w:val="00165B68"/>
    <w:rsid w:val="00167122"/>
    <w:rsid w:val="0016798D"/>
    <w:rsid w:val="001713AD"/>
    <w:rsid w:val="00176B6C"/>
    <w:rsid w:val="001806A0"/>
    <w:rsid w:val="00182E46"/>
    <w:rsid w:val="001835CC"/>
    <w:rsid w:val="00184224"/>
    <w:rsid w:val="001861E2"/>
    <w:rsid w:val="0018682E"/>
    <w:rsid w:val="00186B1A"/>
    <w:rsid w:val="001929DF"/>
    <w:rsid w:val="00193718"/>
    <w:rsid w:val="00194760"/>
    <w:rsid w:val="001A14ED"/>
    <w:rsid w:val="001B0EDD"/>
    <w:rsid w:val="001B4261"/>
    <w:rsid w:val="001B5E86"/>
    <w:rsid w:val="001C4FE0"/>
    <w:rsid w:val="001C6046"/>
    <w:rsid w:val="001C67CE"/>
    <w:rsid w:val="001D0355"/>
    <w:rsid w:val="001D1E37"/>
    <w:rsid w:val="001D1F2F"/>
    <w:rsid w:val="001D26A3"/>
    <w:rsid w:val="001D518E"/>
    <w:rsid w:val="001D55B2"/>
    <w:rsid w:val="001D65B9"/>
    <w:rsid w:val="001D79E0"/>
    <w:rsid w:val="001E0A24"/>
    <w:rsid w:val="001E19B2"/>
    <w:rsid w:val="001E58EE"/>
    <w:rsid w:val="001E596A"/>
    <w:rsid w:val="001E78CD"/>
    <w:rsid w:val="001F12C6"/>
    <w:rsid w:val="001F2545"/>
    <w:rsid w:val="001F3557"/>
    <w:rsid w:val="001F4502"/>
    <w:rsid w:val="001F6A3C"/>
    <w:rsid w:val="001F6CCB"/>
    <w:rsid w:val="001F7217"/>
    <w:rsid w:val="002003D2"/>
    <w:rsid w:val="002005D6"/>
    <w:rsid w:val="002044C5"/>
    <w:rsid w:val="002053E6"/>
    <w:rsid w:val="002106BB"/>
    <w:rsid w:val="0022059F"/>
    <w:rsid w:val="00220E63"/>
    <w:rsid w:val="002255C3"/>
    <w:rsid w:val="00226D65"/>
    <w:rsid w:val="00230646"/>
    <w:rsid w:val="002319CF"/>
    <w:rsid w:val="0023473C"/>
    <w:rsid w:val="002361F8"/>
    <w:rsid w:val="002429E7"/>
    <w:rsid w:val="00244E70"/>
    <w:rsid w:val="00250D7D"/>
    <w:rsid w:val="00251591"/>
    <w:rsid w:val="002529BF"/>
    <w:rsid w:val="00254CDC"/>
    <w:rsid w:val="002638B1"/>
    <w:rsid w:val="00264745"/>
    <w:rsid w:val="00264AF5"/>
    <w:rsid w:val="00273C06"/>
    <w:rsid w:val="00273DBE"/>
    <w:rsid w:val="00275035"/>
    <w:rsid w:val="00275CB8"/>
    <w:rsid w:val="002934E4"/>
    <w:rsid w:val="00293EA1"/>
    <w:rsid w:val="00294BBF"/>
    <w:rsid w:val="00297FEE"/>
    <w:rsid w:val="002A5924"/>
    <w:rsid w:val="002A63ED"/>
    <w:rsid w:val="002A649E"/>
    <w:rsid w:val="002B2970"/>
    <w:rsid w:val="002B56F0"/>
    <w:rsid w:val="002C02E3"/>
    <w:rsid w:val="002C16F7"/>
    <w:rsid w:val="002C260A"/>
    <w:rsid w:val="002C4DDE"/>
    <w:rsid w:val="002C725B"/>
    <w:rsid w:val="002D041A"/>
    <w:rsid w:val="002D5B0C"/>
    <w:rsid w:val="002E1EB0"/>
    <w:rsid w:val="002E3723"/>
    <w:rsid w:val="002E5319"/>
    <w:rsid w:val="002F09FD"/>
    <w:rsid w:val="002F4826"/>
    <w:rsid w:val="002F759C"/>
    <w:rsid w:val="002F7E5D"/>
    <w:rsid w:val="00303999"/>
    <w:rsid w:val="00304013"/>
    <w:rsid w:val="00310DB2"/>
    <w:rsid w:val="00322337"/>
    <w:rsid w:val="0032640F"/>
    <w:rsid w:val="00353D7A"/>
    <w:rsid w:val="00356602"/>
    <w:rsid w:val="00360057"/>
    <w:rsid w:val="003621C4"/>
    <w:rsid w:val="003621F6"/>
    <w:rsid w:val="003640C6"/>
    <w:rsid w:val="00375C9F"/>
    <w:rsid w:val="003762DA"/>
    <w:rsid w:val="00377CB2"/>
    <w:rsid w:val="00383B14"/>
    <w:rsid w:val="00392153"/>
    <w:rsid w:val="00395238"/>
    <w:rsid w:val="00396641"/>
    <w:rsid w:val="003A0852"/>
    <w:rsid w:val="003A2999"/>
    <w:rsid w:val="003A6DCB"/>
    <w:rsid w:val="003B11B9"/>
    <w:rsid w:val="003B14FC"/>
    <w:rsid w:val="003C3A29"/>
    <w:rsid w:val="003C5343"/>
    <w:rsid w:val="003C5943"/>
    <w:rsid w:val="003C5A9C"/>
    <w:rsid w:val="003D2B3D"/>
    <w:rsid w:val="003D42C9"/>
    <w:rsid w:val="003D653A"/>
    <w:rsid w:val="003E43C6"/>
    <w:rsid w:val="003F58E9"/>
    <w:rsid w:val="003F5FDB"/>
    <w:rsid w:val="003F6693"/>
    <w:rsid w:val="003F7BCD"/>
    <w:rsid w:val="0040113E"/>
    <w:rsid w:val="00401486"/>
    <w:rsid w:val="00403136"/>
    <w:rsid w:val="00403E63"/>
    <w:rsid w:val="004067B7"/>
    <w:rsid w:val="00407E28"/>
    <w:rsid w:val="00407F4B"/>
    <w:rsid w:val="004117B0"/>
    <w:rsid w:val="0041326A"/>
    <w:rsid w:val="00416D6D"/>
    <w:rsid w:val="0042323B"/>
    <w:rsid w:val="004235F0"/>
    <w:rsid w:val="004279FE"/>
    <w:rsid w:val="00435819"/>
    <w:rsid w:val="00435880"/>
    <w:rsid w:val="004366D3"/>
    <w:rsid w:val="0043765E"/>
    <w:rsid w:val="00440836"/>
    <w:rsid w:val="00441D00"/>
    <w:rsid w:val="004433B7"/>
    <w:rsid w:val="00445541"/>
    <w:rsid w:val="00445F1A"/>
    <w:rsid w:val="00446698"/>
    <w:rsid w:val="00454D4B"/>
    <w:rsid w:val="00454E39"/>
    <w:rsid w:val="00460C66"/>
    <w:rsid w:val="00463EE1"/>
    <w:rsid w:val="004706ED"/>
    <w:rsid w:val="0047684E"/>
    <w:rsid w:val="00480E1E"/>
    <w:rsid w:val="0048108A"/>
    <w:rsid w:val="00482744"/>
    <w:rsid w:val="0048358C"/>
    <w:rsid w:val="00486781"/>
    <w:rsid w:val="004909BA"/>
    <w:rsid w:val="004916F1"/>
    <w:rsid w:val="0049404D"/>
    <w:rsid w:val="00496E01"/>
    <w:rsid w:val="004A0779"/>
    <w:rsid w:val="004A46D1"/>
    <w:rsid w:val="004B01CA"/>
    <w:rsid w:val="004B08E7"/>
    <w:rsid w:val="004B0963"/>
    <w:rsid w:val="004B6BB5"/>
    <w:rsid w:val="004B720C"/>
    <w:rsid w:val="004C5AE5"/>
    <w:rsid w:val="004D07F7"/>
    <w:rsid w:val="004D7491"/>
    <w:rsid w:val="004E1D89"/>
    <w:rsid w:val="004E2E7D"/>
    <w:rsid w:val="004E479D"/>
    <w:rsid w:val="004E619E"/>
    <w:rsid w:val="004F7F88"/>
    <w:rsid w:val="00501890"/>
    <w:rsid w:val="00504461"/>
    <w:rsid w:val="00505045"/>
    <w:rsid w:val="0051695C"/>
    <w:rsid w:val="00516A89"/>
    <w:rsid w:val="00520D96"/>
    <w:rsid w:val="00525D08"/>
    <w:rsid w:val="00526EB6"/>
    <w:rsid w:val="005311C0"/>
    <w:rsid w:val="00532901"/>
    <w:rsid w:val="00533B9B"/>
    <w:rsid w:val="00542001"/>
    <w:rsid w:val="00543741"/>
    <w:rsid w:val="00550A1B"/>
    <w:rsid w:val="00554955"/>
    <w:rsid w:val="00563389"/>
    <w:rsid w:val="00563596"/>
    <w:rsid w:val="00565148"/>
    <w:rsid w:val="0056689B"/>
    <w:rsid w:val="00566DD0"/>
    <w:rsid w:val="005674EA"/>
    <w:rsid w:val="0057097B"/>
    <w:rsid w:val="00571484"/>
    <w:rsid w:val="00572DA0"/>
    <w:rsid w:val="00574077"/>
    <w:rsid w:val="00575250"/>
    <w:rsid w:val="00576FEE"/>
    <w:rsid w:val="0058042B"/>
    <w:rsid w:val="0058095D"/>
    <w:rsid w:val="005907F3"/>
    <w:rsid w:val="005A03BA"/>
    <w:rsid w:val="005A210D"/>
    <w:rsid w:val="005A7135"/>
    <w:rsid w:val="005B1E39"/>
    <w:rsid w:val="005B347B"/>
    <w:rsid w:val="005B3890"/>
    <w:rsid w:val="005B64A5"/>
    <w:rsid w:val="005C146C"/>
    <w:rsid w:val="005C1B83"/>
    <w:rsid w:val="005C489D"/>
    <w:rsid w:val="005C525A"/>
    <w:rsid w:val="005C73C6"/>
    <w:rsid w:val="005D46D1"/>
    <w:rsid w:val="005D77A7"/>
    <w:rsid w:val="005D7896"/>
    <w:rsid w:val="005E4360"/>
    <w:rsid w:val="005E6D18"/>
    <w:rsid w:val="005E73D8"/>
    <w:rsid w:val="005F44D8"/>
    <w:rsid w:val="005F6F00"/>
    <w:rsid w:val="00601F91"/>
    <w:rsid w:val="00602E92"/>
    <w:rsid w:val="00603744"/>
    <w:rsid w:val="00604917"/>
    <w:rsid w:val="00612A6D"/>
    <w:rsid w:val="00616634"/>
    <w:rsid w:val="0061748C"/>
    <w:rsid w:val="006226CE"/>
    <w:rsid w:val="00626CE3"/>
    <w:rsid w:val="006343D7"/>
    <w:rsid w:val="00636F61"/>
    <w:rsid w:val="006373E2"/>
    <w:rsid w:val="006374BC"/>
    <w:rsid w:val="00643476"/>
    <w:rsid w:val="0064376A"/>
    <w:rsid w:val="006453C4"/>
    <w:rsid w:val="00647C44"/>
    <w:rsid w:val="00656904"/>
    <w:rsid w:val="006621C0"/>
    <w:rsid w:val="00667A9A"/>
    <w:rsid w:val="006707C6"/>
    <w:rsid w:val="00673FD0"/>
    <w:rsid w:val="006772A5"/>
    <w:rsid w:val="006834FC"/>
    <w:rsid w:val="00687E13"/>
    <w:rsid w:val="00691886"/>
    <w:rsid w:val="00692DB3"/>
    <w:rsid w:val="00692EED"/>
    <w:rsid w:val="006942E8"/>
    <w:rsid w:val="00695E74"/>
    <w:rsid w:val="00695EF2"/>
    <w:rsid w:val="006A02C0"/>
    <w:rsid w:val="006A0646"/>
    <w:rsid w:val="006A4449"/>
    <w:rsid w:val="006B1AD6"/>
    <w:rsid w:val="006B3229"/>
    <w:rsid w:val="006B454C"/>
    <w:rsid w:val="006B5561"/>
    <w:rsid w:val="006B711C"/>
    <w:rsid w:val="006C0E8B"/>
    <w:rsid w:val="006D1B66"/>
    <w:rsid w:val="006D33E0"/>
    <w:rsid w:val="006D35FA"/>
    <w:rsid w:val="006D3E95"/>
    <w:rsid w:val="006E3A9D"/>
    <w:rsid w:val="006E6493"/>
    <w:rsid w:val="006F045C"/>
    <w:rsid w:val="006F4117"/>
    <w:rsid w:val="006F5D8C"/>
    <w:rsid w:val="006F6147"/>
    <w:rsid w:val="006F63FB"/>
    <w:rsid w:val="006F7F2E"/>
    <w:rsid w:val="00702453"/>
    <w:rsid w:val="0071044C"/>
    <w:rsid w:val="00715E90"/>
    <w:rsid w:val="0071699C"/>
    <w:rsid w:val="00723340"/>
    <w:rsid w:val="0072586D"/>
    <w:rsid w:val="007277AB"/>
    <w:rsid w:val="007321DB"/>
    <w:rsid w:val="007325B3"/>
    <w:rsid w:val="00736D6A"/>
    <w:rsid w:val="00737AF3"/>
    <w:rsid w:val="007407FE"/>
    <w:rsid w:val="00741817"/>
    <w:rsid w:val="00745188"/>
    <w:rsid w:val="00745E44"/>
    <w:rsid w:val="007474DA"/>
    <w:rsid w:val="00751616"/>
    <w:rsid w:val="00754677"/>
    <w:rsid w:val="007567C1"/>
    <w:rsid w:val="007613AD"/>
    <w:rsid w:val="00763811"/>
    <w:rsid w:val="007647B4"/>
    <w:rsid w:val="00766A6E"/>
    <w:rsid w:val="00771A72"/>
    <w:rsid w:val="007723D1"/>
    <w:rsid w:val="00773E06"/>
    <w:rsid w:val="00775D9E"/>
    <w:rsid w:val="007856BF"/>
    <w:rsid w:val="0078727A"/>
    <w:rsid w:val="00787542"/>
    <w:rsid w:val="00795739"/>
    <w:rsid w:val="007A420B"/>
    <w:rsid w:val="007A5A20"/>
    <w:rsid w:val="007A7F7B"/>
    <w:rsid w:val="007B0CB8"/>
    <w:rsid w:val="007B31F1"/>
    <w:rsid w:val="007B4878"/>
    <w:rsid w:val="007B558C"/>
    <w:rsid w:val="007C315E"/>
    <w:rsid w:val="007C3FDF"/>
    <w:rsid w:val="007C6AC3"/>
    <w:rsid w:val="007D3435"/>
    <w:rsid w:val="007D34A1"/>
    <w:rsid w:val="007D4D43"/>
    <w:rsid w:val="007D6938"/>
    <w:rsid w:val="007F02AC"/>
    <w:rsid w:val="007F18B5"/>
    <w:rsid w:val="007F2557"/>
    <w:rsid w:val="007F6563"/>
    <w:rsid w:val="007F73A0"/>
    <w:rsid w:val="008031A6"/>
    <w:rsid w:val="00803951"/>
    <w:rsid w:val="008058D4"/>
    <w:rsid w:val="00805B3B"/>
    <w:rsid w:val="00806134"/>
    <w:rsid w:val="00810D2E"/>
    <w:rsid w:val="0081150C"/>
    <w:rsid w:val="00815D12"/>
    <w:rsid w:val="00821017"/>
    <w:rsid w:val="0082270D"/>
    <w:rsid w:val="008245B1"/>
    <w:rsid w:val="00826E8C"/>
    <w:rsid w:val="00827A68"/>
    <w:rsid w:val="00827FD7"/>
    <w:rsid w:val="00830B6F"/>
    <w:rsid w:val="00835098"/>
    <w:rsid w:val="0083673E"/>
    <w:rsid w:val="0084335A"/>
    <w:rsid w:val="00846D78"/>
    <w:rsid w:val="00857A70"/>
    <w:rsid w:val="00860402"/>
    <w:rsid w:val="00864E3E"/>
    <w:rsid w:val="0086686F"/>
    <w:rsid w:val="00871287"/>
    <w:rsid w:val="008727F3"/>
    <w:rsid w:val="008755F2"/>
    <w:rsid w:val="00882075"/>
    <w:rsid w:val="00891BAA"/>
    <w:rsid w:val="008A0C22"/>
    <w:rsid w:val="008A0E4C"/>
    <w:rsid w:val="008A1311"/>
    <w:rsid w:val="008A51DA"/>
    <w:rsid w:val="008B0CBF"/>
    <w:rsid w:val="008B40B4"/>
    <w:rsid w:val="008B60EE"/>
    <w:rsid w:val="008C496A"/>
    <w:rsid w:val="008D5ADE"/>
    <w:rsid w:val="008D6FF2"/>
    <w:rsid w:val="008E08A2"/>
    <w:rsid w:val="008E2B2B"/>
    <w:rsid w:val="008E327C"/>
    <w:rsid w:val="008E39F5"/>
    <w:rsid w:val="008E42A4"/>
    <w:rsid w:val="008E6284"/>
    <w:rsid w:val="008E7C33"/>
    <w:rsid w:val="008E7C5F"/>
    <w:rsid w:val="008F10E2"/>
    <w:rsid w:val="008F5885"/>
    <w:rsid w:val="008F769C"/>
    <w:rsid w:val="00900C40"/>
    <w:rsid w:val="00903FAF"/>
    <w:rsid w:val="0090560C"/>
    <w:rsid w:val="00905990"/>
    <w:rsid w:val="009118AD"/>
    <w:rsid w:val="00913F88"/>
    <w:rsid w:val="00914264"/>
    <w:rsid w:val="00914C59"/>
    <w:rsid w:val="0091652D"/>
    <w:rsid w:val="009170AB"/>
    <w:rsid w:val="009213A6"/>
    <w:rsid w:val="00923A4F"/>
    <w:rsid w:val="009352BC"/>
    <w:rsid w:val="00935527"/>
    <w:rsid w:val="009421FD"/>
    <w:rsid w:val="00942A98"/>
    <w:rsid w:val="00943DF6"/>
    <w:rsid w:val="00947B62"/>
    <w:rsid w:val="00957A6B"/>
    <w:rsid w:val="009635C6"/>
    <w:rsid w:val="0096557B"/>
    <w:rsid w:val="00970D09"/>
    <w:rsid w:val="009717FC"/>
    <w:rsid w:val="0097357C"/>
    <w:rsid w:val="009744C4"/>
    <w:rsid w:val="0097460E"/>
    <w:rsid w:val="00982DD8"/>
    <w:rsid w:val="009859D6"/>
    <w:rsid w:val="00985F57"/>
    <w:rsid w:val="00986769"/>
    <w:rsid w:val="0098750F"/>
    <w:rsid w:val="00987C1A"/>
    <w:rsid w:val="0099155F"/>
    <w:rsid w:val="009922E1"/>
    <w:rsid w:val="00997E12"/>
    <w:rsid w:val="009A6B93"/>
    <w:rsid w:val="009B02DF"/>
    <w:rsid w:val="009B4686"/>
    <w:rsid w:val="009C0639"/>
    <w:rsid w:val="009C1271"/>
    <w:rsid w:val="009C7620"/>
    <w:rsid w:val="009C7F8D"/>
    <w:rsid w:val="009D02F8"/>
    <w:rsid w:val="009D2674"/>
    <w:rsid w:val="009D31E1"/>
    <w:rsid w:val="009D688C"/>
    <w:rsid w:val="009D73A4"/>
    <w:rsid w:val="009E0D86"/>
    <w:rsid w:val="009E2A65"/>
    <w:rsid w:val="009E2AEC"/>
    <w:rsid w:val="009E64C4"/>
    <w:rsid w:val="009E7CD3"/>
    <w:rsid w:val="009F25B8"/>
    <w:rsid w:val="00A00888"/>
    <w:rsid w:val="00A01C8B"/>
    <w:rsid w:val="00A04591"/>
    <w:rsid w:val="00A04F59"/>
    <w:rsid w:val="00A06FF7"/>
    <w:rsid w:val="00A07598"/>
    <w:rsid w:val="00A11258"/>
    <w:rsid w:val="00A1304A"/>
    <w:rsid w:val="00A1315C"/>
    <w:rsid w:val="00A2072D"/>
    <w:rsid w:val="00A22466"/>
    <w:rsid w:val="00A22B37"/>
    <w:rsid w:val="00A26EC9"/>
    <w:rsid w:val="00A307F0"/>
    <w:rsid w:val="00A31755"/>
    <w:rsid w:val="00A34256"/>
    <w:rsid w:val="00A361D3"/>
    <w:rsid w:val="00A367FA"/>
    <w:rsid w:val="00A40808"/>
    <w:rsid w:val="00A4218F"/>
    <w:rsid w:val="00A4356E"/>
    <w:rsid w:val="00A456BE"/>
    <w:rsid w:val="00A46D3F"/>
    <w:rsid w:val="00A5168D"/>
    <w:rsid w:val="00A5245A"/>
    <w:rsid w:val="00A530B8"/>
    <w:rsid w:val="00A53729"/>
    <w:rsid w:val="00A55299"/>
    <w:rsid w:val="00A57BC8"/>
    <w:rsid w:val="00A57D0A"/>
    <w:rsid w:val="00A57E58"/>
    <w:rsid w:val="00A63216"/>
    <w:rsid w:val="00A67D19"/>
    <w:rsid w:val="00A70088"/>
    <w:rsid w:val="00A770D0"/>
    <w:rsid w:val="00A81D8F"/>
    <w:rsid w:val="00A864D5"/>
    <w:rsid w:val="00A9149A"/>
    <w:rsid w:val="00A91FBD"/>
    <w:rsid w:val="00A93329"/>
    <w:rsid w:val="00A945B9"/>
    <w:rsid w:val="00A946BA"/>
    <w:rsid w:val="00A9522C"/>
    <w:rsid w:val="00A95B31"/>
    <w:rsid w:val="00A97146"/>
    <w:rsid w:val="00AA0054"/>
    <w:rsid w:val="00AA4583"/>
    <w:rsid w:val="00AA4D74"/>
    <w:rsid w:val="00AA5B1B"/>
    <w:rsid w:val="00AB1FE7"/>
    <w:rsid w:val="00AB33B2"/>
    <w:rsid w:val="00AB3FBB"/>
    <w:rsid w:val="00AC44C6"/>
    <w:rsid w:val="00AD2895"/>
    <w:rsid w:val="00AD356F"/>
    <w:rsid w:val="00AE5A26"/>
    <w:rsid w:val="00AE5BA5"/>
    <w:rsid w:val="00AF24D3"/>
    <w:rsid w:val="00AF2CB2"/>
    <w:rsid w:val="00B038DD"/>
    <w:rsid w:val="00B04BC5"/>
    <w:rsid w:val="00B074A8"/>
    <w:rsid w:val="00B0764E"/>
    <w:rsid w:val="00B175C6"/>
    <w:rsid w:val="00B25665"/>
    <w:rsid w:val="00B32BB1"/>
    <w:rsid w:val="00B520A1"/>
    <w:rsid w:val="00B52E41"/>
    <w:rsid w:val="00B5316B"/>
    <w:rsid w:val="00B53CE8"/>
    <w:rsid w:val="00B5780D"/>
    <w:rsid w:val="00B647C8"/>
    <w:rsid w:val="00B648A9"/>
    <w:rsid w:val="00B654FB"/>
    <w:rsid w:val="00B73F51"/>
    <w:rsid w:val="00B74490"/>
    <w:rsid w:val="00B821F8"/>
    <w:rsid w:val="00B84789"/>
    <w:rsid w:val="00B86B27"/>
    <w:rsid w:val="00B90491"/>
    <w:rsid w:val="00B90A29"/>
    <w:rsid w:val="00B92526"/>
    <w:rsid w:val="00B9493E"/>
    <w:rsid w:val="00B96AFB"/>
    <w:rsid w:val="00BA3A20"/>
    <w:rsid w:val="00BB0B37"/>
    <w:rsid w:val="00BB1EEC"/>
    <w:rsid w:val="00BB21A8"/>
    <w:rsid w:val="00BB2304"/>
    <w:rsid w:val="00BB5D2F"/>
    <w:rsid w:val="00BC2354"/>
    <w:rsid w:val="00BC3C2F"/>
    <w:rsid w:val="00BC7783"/>
    <w:rsid w:val="00BD041D"/>
    <w:rsid w:val="00BD3B1B"/>
    <w:rsid w:val="00BD65CC"/>
    <w:rsid w:val="00BE175D"/>
    <w:rsid w:val="00BE336B"/>
    <w:rsid w:val="00BE4C67"/>
    <w:rsid w:val="00BE50C7"/>
    <w:rsid w:val="00BF1EA3"/>
    <w:rsid w:val="00BF2597"/>
    <w:rsid w:val="00BF2A95"/>
    <w:rsid w:val="00BF7569"/>
    <w:rsid w:val="00C0236B"/>
    <w:rsid w:val="00C027D8"/>
    <w:rsid w:val="00C0549B"/>
    <w:rsid w:val="00C12E99"/>
    <w:rsid w:val="00C138C7"/>
    <w:rsid w:val="00C17C36"/>
    <w:rsid w:val="00C22F5C"/>
    <w:rsid w:val="00C2447D"/>
    <w:rsid w:val="00C3307C"/>
    <w:rsid w:val="00C35BC7"/>
    <w:rsid w:val="00C41D83"/>
    <w:rsid w:val="00C422EB"/>
    <w:rsid w:val="00C43A0F"/>
    <w:rsid w:val="00C451AA"/>
    <w:rsid w:val="00C456FD"/>
    <w:rsid w:val="00C51257"/>
    <w:rsid w:val="00C51B3E"/>
    <w:rsid w:val="00C52033"/>
    <w:rsid w:val="00C52EE5"/>
    <w:rsid w:val="00C53459"/>
    <w:rsid w:val="00C5503C"/>
    <w:rsid w:val="00C56853"/>
    <w:rsid w:val="00C63386"/>
    <w:rsid w:val="00C651D6"/>
    <w:rsid w:val="00C707C2"/>
    <w:rsid w:val="00C71FC4"/>
    <w:rsid w:val="00C724FE"/>
    <w:rsid w:val="00C72F51"/>
    <w:rsid w:val="00C8727B"/>
    <w:rsid w:val="00C87F8F"/>
    <w:rsid w:val="00C902FB"/>
    <w:rsid w:val="00C91D36"/>
    <w:rsid w:val="00C94861"/>
    <w:rsid w:val="00C95F3B"/>
    <w:rsid w:val="00CA0086"/>
    <w:rsid w:val="00CA2537"/>
    <w:rsid w:val="00CA2FB2"/>
    <w:rsid w:val="00CA3D68"/>
    <w:rsid w:val="00CA7FEA"/>
    <w:rsid w:val="00CB0BD4"/>
    <w:rsid w:val="00CC17D1"/>
    <w:rsid w:val="00CC4C28"/>
    <w:rsid w:val="00CC5A9B"/>
    <w:rsid w:val="00CD48A9"/>
    <w:rsid w:val="00CF17D4"/>
    <w:rsid w:val="00CF5A77"/>
    <w:rsid w:val="00D00F1D"/>
    <w:rsid w:val="00D03D48"/>
    <w:rsid w:val="00D07778"/>
    <w:rsid w:val="00D10DD4"/>
    <w:rsid w:val="00D112D1"/>
    <w:rsid w:val="00D12565"/>
    <w:rsid w:val="00D13003"/>
    <w:rsid w:val="00D14DA6"/>
    <w:rsid w:val="00D17E83"/>
    <w:rsid w:val="00D2167F"/>
    <w:rsid w:val="00D21D42"/>
    <w:rsid w:val="00D305AC"/>
    <w:rsid w:val="00D30D9C"/>
    <w:rsid w:val="00D31445"/>
    <w:rsid w:val="00D334E8"/>
    <w:rsid w:val="00D360C3"/>
    <w:rsid w:val="00D37BED"/>
    <w:rsid w:val="00D37E51"/>
    <w:rsid w:val="00D43E6F"/>
    <w:rsid w:val="00D44B33"/>
    <w:rsid w:val="00D46BB3"/>
    <w:rsid w:val="00D46DD4"/>
    <w:rsid w:val="00D46EEB"/>
    <w:rsid w:val="00D46F03"/>
    <w:rsid w:val="00D4785C"/>
    <w:rsid w:val="00D47FCE"/>
    <w:rsid w:val="00D55776"/>
    <w:rsid w:val="00D619F5"/>
    <w:rsid w:val="00D625DD"/>
    <w:rsid w:val="00D62A24"/>
    <w:rsid w:val="00D63544"/>
    <w:rsid w:val="00D666C8"/>
    <w:rsid w:val="00D74512"/>
    <w:rsid w:val="00D77C7B"/>
    <w:rsid w:val="00D77F26"/>
    <w:rsid w:val="00D92B12"/>
    <w:rsid w:val="00D93D8B"/>
    <w:rsid w:val="00D941AD"/>
    <w:rsid w:val="00D954EA"/>
    <w:rsid w:val="00DA0ED5"/>
    <w:rsid w:val="00DA43B8"/>
    <w:rsid w:val="00DA53BF"/>
    <w:rsid w:val="00DB1725"/>
    <w:rsid w:val="00DB56ED"/>
    <w:rsid w:val="00DC6136"/>
    <w:rsid w:val="00DD1FB0"/>
    <w:rsid w:val="00DD3003"/>
    <w:rsid w:val="00DD3659"/>
    <w:rsid w:val="00DE07AD"/>
    <w:rsid w:val="00DE4E6F"/>
    <w:rsid w:val="00DE6033"/>
    <w:rsid w:val="00DF2DC6"/>
    <w:rsid w:val="00DF601B"/>
    <w:rsid w:val="00DF6040"/>
    <w:rsid w:val="00E0092F"/>
    <w:rsid w:val="00E0153E"/>
    <w:rsid w:val="00E01EE9"/>
    <w:rsid w:val="00E02796"/>
    <w:rsid w:val="00E03004"/>
    <w:rsid w:val="00E045FA"/>
    <w:rsid w:val="00E07098"/>
    <w:rsid w:val="00E14534"/>
    <w:rsid w:val="00E15BDD"/>
    <w:rsid w:val="00E17690"/>
    <w:rsid w:val="00E17C13"/>
    <w:rsid w:val="00E22205"/>
    <w:rsid w:val="00E224AD"/>
    <w:rsid w:val="00E250A0"/>
    <w:rsid w:val="00E2698D"/>
    <w:rsid w:val="00E26F7F"/>
    <w:rsid w:val="00E31B77"/>
    <w:rsid w:val="00E33015"/>
    <w:rsid w:val="00E372B6"/>
    <w:rsid w:val="00E411EB"/>
    <w:rsid w:val="00E4385C"/>
    <w:rsid w:val="00E44C71"/>
    <w:rsid w:val="00E45176"/>
    <w:rsid w:val="00E45C66"/>
    <w:rsid w:val="00E463DF"/>
    <w:rsid w:val="00E60B25"/>
    <w:rsid w:val="00E6213D"/>
    <w:rsid w:val="00E62796"/>
    <w:rsid w:val="00E666B7"/>
    <w:rsid w:val="00E67FA8"/>
    <w:rsid w:val="00E743DE"/>
    <w:rsid w:val="00E8041D"/>
    <w:rsid w:val="00E811E0"/>
    <w:rsid w:val="00E81715"/>
    <w:rsid w:val="00E82A6F"/>
    <w:rsid w:val="00E92E03"/>
    <w:rsid w:val="00EA5063"/>
    <w:rsid w:val="00EA5214"/>
    <w:rsid w:val="00EB12A6"/>
    <w:rsid w:val="00EB64B6"/>
    <w:rsid w:val="00EC22B7"/>
    <w:rsid w:val="00EC3464"/>
    <w:rsid w:val="00EC402A"/>
    <w:rsid w:val="00EC4D50"/>
    <w:rsid w:val="00EC5EF3"/>
    <w:rsid w:val="00ED0903"/>
    <w:rsid w:val="00ED0E69"/>
    <w:rsid w:val="00ED6DB5"/>
    <w:rsid w:val="00EE1B8D"/>
    <w:rsid w:val="00EE2099"/>
    <w:rsid w:val="00EE3FAD"/>
    <w:rsid w:val="00EE47E0"/>
    <w:rsid w:val="00EE7F34"/>
    <w:rsid w:val="00EF5084"/>
    <w:rsid w:val="00EF5F33"/>
    <w:rsid w:val="00EF627E"/>
    <w:rsid w:val="00F0275B"/>
    <w:rsid w:val="00F06B46"/>
    <w:rsid w:val="00F06F6E"/>
    <w:rsid w:val="00F129E0"/>
    <w:rsid w:val="00F1394C"/>
    <w:rsid w:val="00F13CE1"/>
    <w:rsid w:val="00F16B83"/>
    <w:rsid w:val="00F20F45"/>
    <w:rsid w:val="00F2238B"/>
    <w:rsid w:val="00F22402"/>
    <w:rsid w:val="00F256BA"/>
    <w:rsid w:val="00F30644"/>
    <w:rsid w:val="00F409EF"/>
    <w:rsid w:val="00F512B0"/>
    <w:rsid w:val="00F529B4"/>
    <w:rsid w:val="00F5418C"/>
    <w:rsid w:val="00F566B4"/>
    <w:rsid w:val="00F56E3B"/>
    <w:rsid w:val="00F63B03"/>
    <w:rsid w:val="00F64922"/>
    <w:rsid w:val="00F65DA2"/>
    <w:rsid w:val="00F6662A"/>
    <w:rsid w:val="00F6689B"/>
    <w:rsid w:val="00F6716B"/>
    <w:rsid w:val="00F67239"/>
    <w:rsid w:val="00F72390"/>
    <w:rsid w:val="00F8032B"/>
    <w:rsid w:val="00F817F7"/>
    <w:rsid w:val="00F829A7"/>
    <w:rsid w:val="00F87A10"/>
    <w:rsid w:val="00F96E63"/>
    <w:rsid w:val="00FA0C1B"/>
    <w:rsid w:val="00FA392B"/>
    <w:rsid w:val="00FB2A3C"/>
    <w:rsid w:val="00FB3B12"/>
    <w:rsid w:val="00FB3B88"/>
    <w:rsid w:val="00FC2A4E"/>
    <w:rsid w:val="00FC30B7"/>
    <w:rsid w:val="00FC3940"/>
    <w:rsid w:val="00FC486B"/>
    <w:rsid w:val="00FD0A9D"/>
    <w:rsid w:val="00FD3F71"/>
    <w:rsid w:val="00FE0DE3"/>
    <w:rsid w:val="00FE1E8E"/>
    <w:rsid w:val="00FE4A8F"/>
    <w:rsid w:val="00FE554B"/>
    <w:rsid w:val="00FF134F"/>
    <w:rsid w:val="00FF1DC5"/>
    <w:rsid w:val="00FF62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5A99"/>
  <w15:chartTrackingRefBased/>
  <w15:docId w15:val="{D655E1BD-47F0-4C4A-8BEA-8E71C9D60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7290"/>
    <w:pPr>
      <w:suppressAutoHyphens/>
      <w:autoSpaceDN w:val="0"/>
      <w:spacing w:line="244" w:lineRule="auto"/>
    </w:pPr>
    <w:rPr>
      <w:rFonts w:ascii="Arial" w:eastAsia="Calibri" w:hAnsi="Arial"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1713AD"/>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C724FE"/>
    <w:rPr>
      <w:rFonts w:ascii="Arial" w:eastAsia="Calibri" w:hAnsi="Arial" w:cs="Times New Roman"/>
      <w:sz w:val="24"/>
    </w:rPr>
  </w:style>
  <w:style w:type="table" w:styleId="Tabela-Siatka">
    <w:name w:val="Table Grid"/>
    <w:basedOn w:val="Standardowy"/>
    <w:uiPriority w:val="39"/>
    <w:rsid w:val="001D1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D4785C"/>
    <w:pPr>
      <w:suppressAutoHyphens w:val="0"/>
      <w:autoSpaceDN/>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rsid w:val="00D4785C"/>
    <w:rPr>
      <w:sz w:val="20"/>
      <w:szCs w:val="20"/>
    </w:rPr>
  </w:style>
  <w:style w:type="character" w:styleId="Odwoanieprzypisudolnego">
    <w:name w:val="footnote reference"/>
    <w:basedOn w:val="Domylnaczcionkaakapitu"/>
    <w:uiPriority w:val="99"/>
    <w:unhideWhenUsed/>
    <w:rsid w:val="00D4785C"/>
    <w:rPr>
      <w:vertAlign w:val="superscript"/>
    </w:rPr>
  </w:style>
  <w:style w:type="paragraph" w:styleId="Poprawka">
    <w:name w:val="Revision"/>
    <w:hidden/>
    <w:uiPriority w:val="99"/>
    <w:semiHidden/>
    <w:rsid w:val="00E17690"/>
    <w:pPr>
      <w:spacing w:after="0" w:line="240" w:lineRule="auto"/>
    </w:pPr>
    <w:rPr>
      <w:rFonts w:ascii="Arial" w:eastAsia="Calibri" w:hAnsi="Arial" w:cs="Times New Roman"/>
      <w:sz w:val="24"/>
    </w:rPr>
  </w:style>
  <w:style w:type="paragraph" w:styleId="NormalnyWeb">
    <w:name w:val="Normal (Web)"/>
    <w:basedOn w:val="Normalny"/>
    <w:uiPriority w:val="99"/>
    <w:unhideWhenUsed/>
    <w:rsid w:val="007723D1"/>
    <w:pPr>
      <w:spacing w:line="240" w:lineRule="auto"/>
      <w:textAlignment w:val="baseline"/>
    </w:pPr>
    <w:rPr>
      <w:rFonts w:ascii="Times New Roman" w:hAnsi="Times New Roman"/>
      <w:szCs w:val="24"/>
    </w:rPr>
  </w:style>
  <w:style w:type="paragraph" w:styleId="Nagwek">
    <w:name w:val="header"/>
    <w:basedOn w:val="Normalny"/>
    <w:link w:val="NagwekZnak"/>
    <w:uiPriority w:val="99"/>
    <w:unhideWhenUsed/>
    <w:rsid w:val="00D954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4EA"/>
    <w:rPr>
      <w:rFonts w:ascii="Arial" w:eastAsia="Calibri" w:hAnsi="Arial" w:cs="Times New Roman"/>
      <w:sz w:val="24"/>
    </w:rPr>
  </w:style>
  <w:style w:type="paragraph" w:styleId="Stopka">
    <w:name w:val="footer"/>
    <w:basedOn w:val="Normalny"/>
    <w:link w:val="StopkaZnak"/>
    <w:uiPriority w:val="99"/>
    <w:unhideWhenUsed/>
    <w:rsid w:val="00D954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54EA"/>
    <w:rPr>
      <w:rFonts w:ascii="Arial" w:eastAsia="Calibri" w:hAnsi="Arial" w:cs="Times New Roman"/>
      <w:sz w:val="24"/>
    </w:rPr>
  </w:style>
  <w:style w:type="character" w:styleId="Odwoaniedokomentarza">
    <w:name w:val="annotation reference"/>
    <w:basedOn w:val="Domylnaczcionkaakapitu"/>
    <w:uiPriority w:val="99"/>
    <w:semiHidden/>
    <w:unhideWhenUsed/>
    <w:rsid w:val="00176B6C"/>
    <w:rPr>
      <w:sz w:val="16"/>
      <w:szCs w:val="16"/>
    </w:rPr>
  </w:style>
  <w:style w:type="paragraph" w:styleId="Tekstkomentarza">
    <w:name w:val="annotation text"/>
    <w:basedOn w:val="Normalny"/>
    <w:link w:val="TekstkomentarzaZnak"/>
    <w:uiPriority w:val="99"/>
    <w:unhideWhenUsed/>
    <w:rsid w:val="00176B6C"/>
    <w:pPr>
      <w:spacing w:line="240" w:lineRule="auto"/>
    </w:pPr>
    <w:rPr>
      <w:sz w:val="20"/>
      <w:szCs w:val="20"/>
    </w:rPr>
  </w:style>
  <w:style w:type="character" w:customStyle="1" w:styleId="TekstkomentarzaZnak">
    <w:name w:val="Tekst komentarza Znak"/>
    <w:basedOn w:val="Domylnaczcionkaakapitu"/>
    <w:link w:val="Tekstkomentarza"/>
    <w:uiPriority w:val="99"/>
    <w:rsid w:val="00176B6C"/>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176B6C"/>
    <w:rPr>
      <w:b/>
      <w:bCs/>
    </w:rPr>
  </w:style>
  <w:style w:type="character" w:customStyle="1" w:styleId="TematkomentarzaZnak">
    <w:name w:val="Temat komentarza Znak"/>
    <w:basedOn w:val="TekstkomentarzaZnak"/>
    <w:link w:val="Tematkomentarza"/>
    <w:uiPriority w:val="99"/>
    <w:semiHidden/>
    <w:rsid w:val="00176B6C"/>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D43E6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E6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271">
      <w:bodyDiv w:val="1"/>
      <w:marLeft w:val="0"/>
      <w:marRight w:val="0"/>
      <w:marTop w:val="0"/>
      <w:marBottom w:val="0"/>
      <w:divBdr>
        <w:top w:val="none" w:sz="0" w:space="0" w:color="auto"/>
        <w:left w:val="none" w:sz="0" w:space="0" w:color="auto"/>
        <w:bottom w:val="none" w:sz="0" w:space="0" w:color="auto"/>
        <w:right w:val="none" w:sz="0" w:space="0" w:color="auto"/>
      </w:divBdr>
    </w:div>
    <w:div w:id="139427402">
      <w:bodyDiv w:val="1"/>
      <w:marLeft w:val="0"/>
      <w:marRight w:val="0"/>
      <w:marTop w:val="0"/>
      <w:marBottom w:val="0"/>
      <w:divBdr>
        <w:top w:val="none" w:sz="0" w:space="0" w:color="auto"/>
        <w:left w:val="none" w:sz="0" w:space="0" w:color="auto"/>
        <w:bottom w:val="none" w:sz="0" w:space="0" w:color="auto"/>
        <w:right w:val="none" w:sz="0" w:space="0" w:color="auto"/>
      </w:divBdr>
    </w:div>
    <w:div w:id="374699063">
      <w:bodyDiv w:val="1"/>
      <w:marLeft w:val="0"/>
      <w:marRight w:val="0"/>
      <w:marTop w:val="0"/>
      <w:marBottom w:val="0"/>
      <w:divBdr>
        <w:top w:val="none" w:sz="0" w:space="0" w:color="auto"/>
        <w:left w:val="none" w:sz="0" w:space="0" w:color="auto"/>
        <w:bottom w:val="none" w:sz="0" w:space="0" w:color="auto"/>
        <w:right w:val="none" w:sz="0" w:space="0" w:color="auto"/>
      </w:divBdr>
      <w:divsChild>
        <w:div w:id="585459132">
          <w:marLeft w:val="0"/>
          <w:marRight w:val="0"/>
          <w:marTop w:val="0"/>
          <w:marBottom w:val="0"/>
          <w:divBdr>
            <w:top w:val="none" w:sz="0" w:space="0" w:color="auto"/>
            <w:left w:val="none" w:sz="0" w:space="0" w:color="auto"/>
            <w:bottom w:val="none" w:sz="0" w:space="0" w:color="auto"/>
            <w:right w:val="none" w:sz="0" w:space="0" w:color="auto"/>
          </w:divBdr>
          <w:divsChild>
            <w:div w:id="1523589750">
              <w:marLeft w:val="0"/>
              <w:marRight w:val="0"/>
              <w:marTop w:val="0"/>
              <w:marBottom w:val="0"/>
              <w:divBdr>
                <w:top w:val="none" w:sz="0" w:space="0" w:color="auto"/>
                <w:left w:val="none" w:sz="0" w:space="0" w:color="auto"/>
                <w:bottom w:val="none" w:sz="0" w:space="0" w:color="auto"/>
                <w:right w:val="none" w:sz="0" w:space="0" w:color="auto"/>
              </w:divBdr>
              <w:divsChild>
                <w:div w:id="15882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846156">
      <w:bodyDiv w:val="1"/>
      <w:marLeft w:val="0"/>
      <w:marRight w:val="0"/>
      <w:marTop w:val="0"/>
      <w:marBottom w:val="0"/>
      <w:divBdr>
        <w:top w:val="none" w:sz="0" w:space="0" w:color="auto"/>
        <w:left w:val="none" w:sz="0" w:space="0" w:color="auto"/>
        <w:bottom w:val="none" w:sz="0" w:space="0" w:color="auto"/>
        <w:right w:val="none" w:sz="0" w:space="0" w:color="auto"/>
      </w:divBdr>
    </w:div>
    <w:div w:id="691222801">
      <w:bodyDiv w:val="1"/>
      <w:marLeft w:val="0"/>
      <w:marRight w:val="0"/>
      <w:marTop w:val="0"/>
      <w:marBottom w:val="0"/>
      <w:divBdr>
        <w:top w:val="none" w:sz="0" w:space="0" w:color="auto"/>
        <w:left w:val="none" w:sz="0" w:space="0" w:color="auto"/>
        <w:bottom w:val="none" w:sz="0" w:space="0" w:color="auto"/>
        <w:right w:val="none" w:sz="0" w:space="0" w:color="auto"/>
      </w:divBdr>
    </w:div>
    <w:div w:id="761144463">
      <w:bodyDiv w:val="1"/>
      <w:marLeft w:val="0"/>
      <w:marRight w:val="0"/>
      <w:marTop w:val="0"/>
      <w:marBottom w:val="0"/>
      <w:divBdr>
        <w:top w:val="none" w:sz="0" w:space="0" w:color="auto"/>
        <w:left w:val="none" w:sz="0" w:space="0" w:color="auto"/>
        <w:bottom w:val="none" w:sz="0" w:space="0" w:color="auto"/>
        <w:right w:val="none" w:sz="0" w:space="0" w:color="auto"/>
      </w:divBdr>
    </w:div>
    <w:div w:id="919872233">
      <w:bodyDiv w:val="1"/>
      <w:marLeft w:val="0"/>
      <w:marRight w:val="0"/>
      <w:marTop w:val="0"/>
      <w:marBottom w:val="0"/>
      <w:divBdr>
        <w:top w:val="none" w:sz="0" w:space="0" w:color="auto"/>
        <w:left w:val="none" w:sz="0" w:space="0" w:color="auto"/>
        <w:bottom w:val="none" w:sz="0" w:space="0" w:color="auto"/>
        <w:right w:val="none" w:sz="0" w:space="0" w:color="auto"/>
      </w:divBdr>
    </w:div>
    <w:div w:id="924996012">
      <w:bodyDiv w:val="1"/>
      <w:marLeft w:val="0"/>
      <w:marRight w:val="0"/>
      <w:marTop w:val="0"/>
      <w:marBottom w:val="0"/>
      <w:divBdr>
        <w:top w:val="none" w:sz="0" w:space="0" w:color="auto"/>
        <w:left w:val="none" w:sz="0" w:space="0" w:color="auto"/>
        <w:bottom w:val="none" w:sz="0" w:space="0" w:color="auto"/>
        <w:right w:val="none" w:sz="0" w:space="0" w:color="auto"/>
      </w:divBdr>
      <w:divsChild>
        <w:div w:id="774906083">
          <w:marLeft w:val="0"/>
          <w:marRight w:val="0"/>
          <w:marTop w:val="0"/>
          <w:marBottom w:val="0"/>
          <w:divBdr>
            <w:top w:val="none" w:sz="0" w:space="0" w:color="auto"/>
            <w:left w:val="none" w:sz="0" w:space="0" w:color="auto"/>
            <w:bottom w:val="none" w:sz="0" w:space="0" w:color="auto"/>
            <w:right w:val="none" w:sz="0" w:space="0" w:color="auto"/>
          </w:divBdr>
          <w:divsChild>
            <w:div w:id="1506435914">
              <w:marLeft w:val="0"/>
              <w:marRight w:val="0"/>
              <w:marTop w:val="0"/>
              <w:marBottom w:val="0"/>
              <w:divBdr>
                <w:top w:val="none" w:sz="0" w:space="0" w:color="auto"/>
                <w:left w:val="none" w:sz="0" w:space="0" w:color="auto"/>
                <w:bottom w:val="none" w:sz="0" w:space="0" w:color="auto"/>
                <w:right w:val="none" w:sz="0" w:space="0" w:color="auto"/>
              </w:divBdr>
              <w:divsChild>
                <w:div w:id="166909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219254">
      <w:bodyDiv w:val="1"/>
      <w:marLeft w:val="0"/>
      <w:marRight w:val="0"/>
      <w:marTop w:val="0"/>
      <w:marBottom w:val="0"/>
      <w:divBdr>
        <w:top w:val="none" w:sz="0" w:space="0" w:color="auto"/>
        <w:left w:val="none" w:sz="0" w:space="0" w:color="auto"/>
        <w:bottom w:val="none" w:sz="0" w:space="0" w:color="auto"/>
        <w:right w:val="none" w:sz="0" w:space="0" w:color="auto"/>
      </w:divBdr>
      <w:divsChild>
        <w:div w:id="102847278">
          <w:marLeft w:val="0"/>
          <w:marRight w:val="0"/>
          <w:marTop w:val="0"/>
          <w:marBottom w:val="0"/>
          <w:divBdr>
            <w:top w:val="none" w:sz="0" w:space="0" w:color="auto"/>
            <w:left w:val="none" w:sz="0" w:space="0" w:color="auto"/>
            <w:bottom w:val="none" w:sz="0" w:space="0" w:color="auto"/>
            <w:right w:val="none" w:sz="0" w:space="0" w:color="auto"/>
          </w:divBdr>
          <w:divsChild>
            <w:div w:id="797990008">
              <w:marLeft w:val="0"/>
              <w:marRight w:val="0"/>
              <w:marTop w:val="0"/>
              <w:marBottom w:val="0"/>
              <w:divBdr>
                <w:top w:val="none" w:sz="0" w:space="0" w:color="auto"/>
                <w:left w:val="none" w:sz="0" w:space="0" w:color="auto"/>
                <w:bottom w:val="none" w:sz="0" w:space="0" w:color="auto"/>
                <w:right w:val="none" w:sz="0" w:space="0" w:color="auto"/>
              </w:divBdr>
              <w:divsChild>
                <w:div w:id="3504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57376">
      <w:bodyDiv w:val="1"/>
      <w:marLeft w:val="0"/>
      <w:marRight w:val="0"/>
      <w:marTop w:val="0"/>
      <w:marBottom w:val="0"/>
      <w:divBdr>
        <w:top w:val="none" w:sz="0" w:space="0" w:color="auto"/>
        <w:left w:val="none" w:sz="0" w:space="0" w:color="auto"/>
        <w:bottom w:val="none" w:sz="0" w:space="0" w:color="auto"/>
        <w:right w:val="none" w:sz="0" w:space="0" w:color="auto"/>
      </w:divBdr>
    </w:div>
    <w:div w:id="1282178601">
      <w:bodyDiv w:val="1"/>
      <w:marLeft w:val="0"/>
      <w:marRight w:val="0"/>
      <w:marTop w:val="0"/>
      <w:marBottom w:val="0"/>
      <w:divBdr>
        <w:top w:val="none" w:sz="0" w:space="0" w:color="auto"/>
        <w:left w:val="none" w:sz="0" w:space="0" w:color="auto"/>
        <w:bottom w:val="none" w:sz="0" w:space="0" w:color="auto"/>
        <w:right w:val="none" w:sz="0" w:space="0" w:color="auto"/>
      </w:divBdr>
      <w:divsChild>
        <w:div w:id="727535717">
          <w:marLeft w:val="0"/>
          <w:marRight w:val="0"/>
          <w:marTop w:val="0"/>
          <w:marBottom w:val="0"/>
          <w:divBdr>
            <w:top w:val="none" w:sz="0" w:space="0" w:color="auto"/>
            <w:left w:val="none" w:sz="0" w:space="0" w:color="auto"/>
            <w:bottom w:val="none" w:sz="0" w:space="0" w:color="auto"/>
            <w:right w:val="none" w:sz="0" w:space="0" w:color="auto"/>
          </w:divBdr>
          <w:divsChild>
            <w:div w:id="569921342">
              <w:marLeft w:val="0"/>
              <w:marRight w:val="0"/>
              <w:marTop w:val="0"/>
              <w:marBottom w:val="0"/>
              <w:divBdr>
                <w:top w:val="none" w:sz="0" w:space="0" w:color="auto"/>
                <w:left w:val="none" w:sz="0" w:space="0" w:color="auto"/>
                <w:bottom w:val="none" w:sz="0" w:space="0" w:color="auto"/>
                <w:right w:val="none" w:sz="0" w:space="0" w:color="auto"/>
              </w:divBdr>
              <w:divsChild>
                <w:div w:id="12866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194242">
      <w:bodyDiv w:val="1"/>
      <w:marLeft w:val="0"/>
      <w:marRight w:val="0"/>
      <w:marTop w:val="0"/>
      <w:marBottom w:val="0"/>
      <w:divBdr>
        <w:top w:val="none" w:sz="0" w:space="0" w:color="auto"/>
        <w:left w:val="none" w:sz="0" w:space="0" w:color="auto"/>
        <w:bottom w:val="none" w:sz="0" w:space="0" w:color="auto"/>
        <w:right w:val="none" w:sz="0" w:space="0" w:color="auto"/>
      </w:divBdr>
    </w:div>
    <w:div w:id="1669748867">
      <w:bodyDiv w:val="1"/>
      <w:marLeft w:val="0"/>
      <w:marRight w:val="0"/>
      <w:marTop w:val="0"/>
      <w:marBottom w:val="0"/>
      <w:divBdr>
        <w:top w:val="none" w:sz="0" w:space="0" w:color="auto"/>
        <w:left w:val="none" w:sz="0" w:space="0" w:color="auto"/>
        <w:bottom w:val="none" w:sz="0" w:space="0" w:color="auto"/>
        <w:right w:val="none" w:sz="0" w:space="0" w:color="auto"/>
      </w:divBdr>
      <w:divsChild>
        <w:div w:id="249043132">
          <w:marLeft w:val="0"/>
          <w:marRight w:val="0"/>
          <w:marTop w:val="0"/>
          <w:marBottom w:val="0"/>
          <w:divBdr>
            <w:top w:val="none" w:sz="0" w:space="0" w:color="auto"/>
            <w:left w:val="none" w:sz="0" w:space="0" w:color="auto"/>
            <w:bottom w:val="none" w:sz="0" w:space="0" w:color="auto"/>
            <w:right w:val="none" w:sz="0" w:space="0" w:color="auto"/>
          </w:divBdr>
        </w:div>
        <w:div w:id="714276941">
          <w:marLeft w:val="0"/>
          <w:marRight w:val="0"/>
          <w:marTop w:val="0"/>
          <w:marBottom w:val="0"/>
          <w:divBdr>
            <w:top w:val="none" w:sz="0" w:space="0" w:color="auto"/>
            <w:left w:val="none" w:sz="0" w:space="0" w:color="auto"/>
            <w:bottom w:val="none" w:sz="0" w:space="0" w:color="auto"/>
            <w:right w:val="none" w:sz="0" w:space="0" w:color="auto"/>
          </w:divBdr>
        </w:div>
      </w:divsChild>
    </w:div>
    <w:div w:id="1789351968">
      <w:bodyDiv w:val="1"/>
      <w:marLeft w:val="0"/>
      <w:marRight w:val="0"/>
      <w:marTop w:val="0"/>
      <w:marBottom w:val="0"/>
      <w:divBdr>
        <w:top w:val="none" w:sz="0" w:space="0" w:color="auto"/>
        <w:left w:val="none" w:sz="0" w:space="0" w:color="auto"/>
        <w:bottom w:val="none" w:sz="0" w:space="0" w:color="auto"/>
        <w:right w:val="none" w:sz="0" w:space="0" w:color="auto"/>
      </w:divBdr>
    </w:div>
    <w:div w:id="181753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036063-5EB1-422B-A732-67ABE7BD0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5772AB-1E7E-4229-885C-D4D57F2F5E72}">
  <ds:schemaRefs>
    <ds:schemaRef ds:uri="http://schemas.openxmlformats.org/officeDocument/2006/bibliography"/>
  </ds:schemaRefs>
</ds:datastoreItem>
</file>

<file path=customXml/itemProps3.xml><?xml version="1.0" encoding="utf-8"?>
<ds:datastoreItem xmlns:ds="http://schemas.openxmlformats.org/officeDocument/2006/customXml" ds:itemID="{1034B566-E66E-4F05-8207-2E9EA54F8BEE}">
  <ds:schemaRefs>
    <ds:schemaRef ds:uri="http://schemas.microsoft.com/sharepoint/v3/contenttype/forms"/>
  </ds:schemaRefs>
</ds:datastoreItem>
</file>

<file path=customXml/itemProps4.xml><?xml version="1.0" encoding="utf-8"?>
<ds:datastoreItem xmlns:ds="http://schemas.openxmlformats.org/officeDocument/2006/customXml" ds:itemID="{9F805B04-55C8-41AA-B9D7-A7FA81F43DD0}">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12</Pages>
  <Words>5020</Words>
  <Characters>30120</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224</cp:revision>
  <dcterms:created xsi:type="dcterms:W3CDTF">2024-07-12T15:10:00Z</dcterms:created>
  <dcterms:modified xsi:type="dcterms:W3CDTF">2024-12-05T10:45:00Z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