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1B7B" w14:textId="77777777" w:rsidR="003C44C8" w:rsidRPr="00AE640C" w:rsidRDefault="003C44C8" w:rsidP="00432FE7">
      <w:pPr>
        <w:pStyle w:val="Nagwek1"/>
        <w:tabs>
          <w:tab w:val="left" w:pos="1134"/>
        </w:tabs>
        <w:spacing w:line="276" w:lineRule="auto"/>
        <w:jc w:val="center"/>
      </w:pPr>
      <w:r w:rsidRPr="00AE640C">
        <w:t>UMOWA</w:t>
      </w:r>
      <w:r w:rsidR="00AF6C44">
        <w:t xml:space="preserve"> (</w:t>
      </w:r>
      <w:r w:rsidR="00452E33" w:rsidRPr="00AE640C">
        <w:t>projekt</w:t>
      </w:r>
      <w:r w:rsidR="00AF6C44">
        <w:t>)</w:t>
      </w:r>
    </w:p>
    <w:p w14:paraId="3CFE0098" w14:textId="77777777" w:rsidR="003C44C8" w:rsidRPr="00AE640C" w:rsidRDefault="003C44C8" w:rsidP="00432FE7">
      <w:pPr>
        <w:tabs>
          <w:tab w:val="left" w:pos="1134"/>
        </w:tabs>
        <w:spacing w:line="276" w:lineRule="auto"/>
        <w:jc w:val="both"/>
        <w:rPr>
          <w:b/>
          <w:sz w:val="28"/>
        </w:rPr>
      </w:pPr>
    </w:p>
    <w:p w14:paraId="7769A8EC" w14:textId="77777777" w:rsidR="00452E33" w:rsidRPr="00AE640C" w:rsidRDefault="000F0FD4" w:rsidP="00432FE7">
      <w:pPr>
        <w:tabs>
          <w:tab w:val="left" w:pos="1134"/>
        </w:tabs>
        <w:spacing w:line="276" w:lineRule="auto"/>
      </w:pPr>
      <w:r w:rsidRPr="00AE640C">
        <w:t>D</w:t>
      </w:r>
      <w:r w:rsidR="003C44C8" w:rsidRPr="00AE640C">
        <w:t xml:space="preserve">nia: …………………… </w:t>
      </w:r>
    </w:p>
    <w:p w14:paraId="2B82608B" w14:textId="77777777" w:rsidR="003C44C8" w:rsidRPr="00AE640C" w:rsidRDefault="00452E33" w:rsidP="00432FE7">
      <w:pPr>
        <w:tabs>
          <w:tab w:val="left" w:pos="1134"/>
        </w:tabs>
        <w:spacing w:line="276" w:lineRule="auto"/>
      </w:pPr>
      <w:r w:rsidRPr="00AE640C">
        <w:t>p</w:t>
      </w:r>
      <w:r w:rsidR="003C44C8" w:rsidRPr="00AE640C">
        <w:t>omiędzy</w:t>
      </w:r>
      <w:r w:rsidRPr="00AE640C">
        <w:t>:</w:t>
      </w:r>
    </w:p>
    <w:p w14:paraId="43BE833F" w14:textId="77777777" w:rsidR="003C44C8" w:rsidRPr="000D352A" w:rsidRDefault="003C44C8" w:rsidP="00432FE7">
      <w:pPr>
        <w:tabs>
          <w:tab w:val="left" w:pos="1134"/>
        </w:tabs>
        <w:spacing w:line="276" w:lineRule="auto"/>
      </w:pPr>
      <w:r w:rsidRPr="000D352A">
        <w:rPr>
          <w:bCs/>
        </w:rPr>
        <w:t>……………………………………………</w:t>
      </w:r>
    </w:p>
    <w:p w14:paraId="7EBDDE0D" w14:textId="77777777" w:rsidR="003C44C8" w:rsidRPr="000D352A" w:rsidRDefault="003C44C8" w:rsidP="00432FE7">
      <w:pPr>
        <w:tabs>
          <w:tab w:val="left" w:pos="1134"/>
        </w:tabs>
        <w:spacing w:line="276" w:lineRule="auto"/>
      </w:pPr>
      <w:r w:rsidRPr="000D352A">
        <w:rPr>
          <w:bCs/>
        </w:rPr>
        <w:t>……………………………………………</w:t>
      </w:r>
    </w:p>
    <w:p w14:paraId="54FC9494" w14:textId="77777777" w:rsidR="003C44C8" w:rsidRPr="000D352A" w:rsidRDefault="003C44C8" w:rsidP="00432FE7">
      <w:pPr>
        <w:tabs>
          <w:tab w:val="left" w:pos="1134"/>
        </w:tabs>
        <w:spacing w:line="276" w:lineRule="auto"/>
      </w:pPr>
      <w:r w:rsidRPr="000D352A">
        <w:rPr>
          <w:bCs/>
        </w:rPr>
        <w:t>……………………………………………</w:t>
      </w:r>
    </w:p>
    <w:p w14:paraId="78DCD558" w14:textId="77777777" w:rsidR="003C44C8" w:rsidRPr="00AE640C" w:rsidRDefault="003C44C8" w:rsidP="00432FE7">
      <w:pPr>
        <w:tabs>
          <w:tab w:val="left" w:pos="1134"/>
        </w:tabs>
        <w:spacing w:line="276" w:lineRule="auto"/>
      </w:pPr>
      <w:r w:rsidRPr="00AE640C">
        <w:t xml:space="preserve">reprezentowaną przez : </w:t>
      </w:r>
      <w:r w:rsidRPr="000D352A">
        <w:rPr>
          <w:bCs/>
        </w:rPr>
        <w:t>……………………………………………</w:t>
      </w:r>
    </w:p>
    <w:p w14:paraId="4AF17A2B" w14:textId="77777777" w:rsidR="003C44C8" w:rsidRPr="00AE640C" w:rsidRDefault="003C44C8" w:rsidP="00432FE7">
      <w:pPr>
        <w:tabs>
          <w:tab w:val="left" w:pos="1134"/>
        </w:tabs>
        <w:spacing w:line="276" w:lineRule="auto"/>
      </w:pPr>
      <w:r w:rsidRPr="00AE640C">
        <w:t xml:space="preserve">zwanym dalej </w:t>
      </w:r>
      <w:r w:rsidRPr="00AE640C">
        <w:rPr>
          <w:b/>
          <w:i/>
        </w:rPr>
        <w:t>Wydzierżawiającym</w:t>
      </w:r>
      <w:r w:rsidRPr="00AE640C">
        <w:t xml:space="preserve">, </w:t>
      </w:r>
    </w:p>
    <w:p w14:paraId="2CE89E5C" w14:textId="77777777" w:rsidR="003C44C8" w:rsidRPr="00AE640C" w:rsidRDefault="003C44C8" w:rsidP="00432FE7">
      <w:pPr>
        <w:tabs>
          <w:tab w:val="left" w:pos="1134"/>
        </w:tabs>
        <w:spacing w:line="276" w:lineRule="auto"/>
      </w:pPr>
      <w:r w:rsidRPr="00AE640C">
        <w:t xml:space="preserve">a  </w:t>
      </w:r>
    </w:p>
    <w:p w14:paraId="731007FC" w14:textId="77777777" w:rsidR="003C44C8" w:rsidRPr="00AE640C" w:rsidRDefault="003C44C8" w:rsidP="00432FE7">
      <w:pPr>
        <w:pStyle w:val="Stopka"/>
        <w:tabs>
          <w:tab w:val="clear" w:pos="4536"/>
          <w:tab w:val="clear" w:pos="9072"/>
          <w:tab w:val="left" w:pos="1134"/>
        </w:tabs>
        <w:spacing w:line="276" w:lineRule="auto"/>
      </w:pPr>
      <w:r w:rsidRPr="00AE640C">
        <w:t xml:space="preserve">Centralną Szkołą Państwowej Straży Pożarnej  w Częstochowie </w:t>
      </w:r>
    </w:p>
    <w:p w14:paraId="490F4336" w14:textId="77777777" w:rsidR="000053DC" w:rsidRPr="00AE640C" w:rsidRDefault="003C44C8" w:rsidP="00432FE7">
      <w:pPr>
        <w:tabs>
          <w:tab w:val="left" w:pos="1134"/>
        </w:tabs>
        <w:spacing w:line="276" w:lineRule="auto"/>
      </w:pPr>
      <w:r w:rsidRPr="00AE640C">
        <w:t xml:space="preserve">ul. </w:t>
      </w:r>
      <w:proofErr w:type="spellStart"/>
      <w:r w:rsidRPr="00AE640C">
        <w:t>Sabinowska</w:t>
      </w:r>
      <w:proofErr w:type="spellEnd"/>
      <w:r w:rsidRPr="00AE640C">
        <w:t xml:space="preserve"> 62/64, 42</w:t>
      </w:r>
      <w:r w:rsidR="001C5E98">
        <w:t>–</w:t>
      </w:r>
      <w:r w:rsidRPr="00AE640C">
        <w:t xml:space="preserve">200 Częstochowa, </w:t>
      </w:r>
    </w:p>
    <w:p w14:paraId="69924169" w14:textId="77777777" w:rsidR="003C44C8" w:rsidRPr="00AE640C" w:rsidRDefault="003C44C8" w:rsidP="00432FE7">
      <w:pPr>
        <w:tabs>
          <w:tab w:val="left" w:pos="1134"/>
        </w:tabs>
        <w:spacing w:line="276" w:lineRule="auto"/>
      </w:pPr>
      <w:r w:rsidRPr="00AE640C">
        <w:t xml:space="preserve">zwaną w umowie </w:t>
      </w:r>
      <w:r w:rsidRPr="00AE640C">
        <w:rPr>
          <w:b/>
          <w:i/>
        </w:rPr>
        <w:t>Dzierżawcą</w:t>
      </w:r>
    </w:p>
    <w:p w14:paraId="2AE44E56" w14:textId="47E1C716" w:rsidR="003C44C8" w:rsidRPr="00AE640C" w:rsidRDefault="003C44C8" w:rsidP="00432FE7">
      <w:pPr>
        <w:tabs>
          <w:tab w:val="left" w:pos="1134"/>
        </w:tabs>
        <w:spacing w:line="276" w:lineRule="auto"/>
      </w:pPr>
      <w:r w:rsidRPr="00AE640C">
        <w:t xml:space="preserve">reprezentowaną przez: </w:t>
      </w:r>
      <w:r w:rsidRPr="001C5E98">
        <w:rPr>
          <w:b/>
        </w:rPr>
        <w:t xml:space="preserve">bryg. </w:t>
      </w:r>
      <w:r w:rsidR="001F13C6">
        <w:rPr>
          <w:b/>
        </w:rPr>
        <w:t xml:space="preserve">Jarosław Jankowski </w:t>
      </w:r>
      <w:r w:rsidRPr="001C5E98">
        <w:rPr>
          <w:b/>
        </w:rPr>
        <w:t>–</w:t>
      </w:r>
      <w:r w:rsidR="001F13C6">
        <w:rPr>
          <w:b/>
        </w:rPr>
        <w:t xml:space="preserve"> </w:t>
      </w:r>
      <w:r w:rsidRPr="001C5E98">
        <w:rPr>
          <w:b/>
        </w:rPr>
        <w:t>Komendant Szkoły</w:t>
      </w:r>
    </w:p>
    <w:p w14:paraId="139DF005" w14:textId="77777777" w:rsidR="003C44C8" w:rsidRPr="00AE640C" w:rsidRDefault="003C44C8" w:rsidP="00432FE7">
      <w:pPr>
        <w:tabs>
          <w:tab w:val="left" w:pos="1134"/>
        </w:tabs>
        <w:spacing w:line="276" w:lineRule="auto"/>
      </w:pPr>
      <w:r w:rsidRPr="00AE640C">
        <w:t>została zawarta umowa o następującej treści:</w:t>
      </w:r>
    </w:p>
    <w:p w14:paraId="2D0D9AD4" w14:textId="77777777" w:rsidR="003C44C8" w:rsidRPr="00AE640C" w:rsidRDefault="003C44C8" w:rsidP="00432FE7">
      <w:pPr>
        <w:tabs>
          <w:tab w:val="left" w:pos="1134"/>
        </w:tabs>
        <w:spacing w:line="276" w:lineRule="auto"/>
      </w:pPr>
    </w:p>
    <w:p w14:paraId="7DF97487" w14:textId="77777777" w:rsidR="003C44C8" w:rsidRDefault="003C44C8" w:rsidP="00432FE7">
      <w:pPr>
        <w:tabs>
          <w:tab w:val="left" w:pos="1134"/>
        </w:tabs>
        <w:spacing w:line="276" w:lineRule="auto"/>
        <w:jc w:val="center"/>
        <w:rPr>
          <w:b/>
          <w:bCs/>
        </w:rPr>
      </w:pPr>
      <w:r w:rsidRPr="00AE640C">
        <w:rPr>
          <w:b/>
          <w:bCs/>
        </w:rPr>
        <w:t>§1</w:t>
      </w:r>
    </w:p>
    <w:p w14:paraId="65F8641D" w14:textId="77777777" w:rsidR="00432FE7" w:rsidRPr="00AE640C" w:rsidRDefault="00432FE7" w:rsidP="00432FE7">
      <w:pPr>
        <w:tabs>
          <w:tab w:val="left" w:pos="1134"/>
        </w:tabs>
        <w:spacing w:line="276" w:lineRule="auto"/>
        <w:jc w:val="center"/>
      </w:pPr>
    </w:p>
    <w:p w14:paraId="05259D28" w14:textId="531AE106" w:rsidR="003C44C8" w:rsidRPr="00AE640C" w:rsidRDefault="003C44C8" w:rsidP="00432FE7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jc w:val="both"/>
      </w:pPr>
      <w:r w:rsidRPr="00AE640C">
        <w:rPr>
          <w:b/>
        </w:rPr>
        <w:t>Wydzierżawiający</w:t>
      </w:r>
      <w:r w:rsidRPr="00AE640C">
        <w:t xml:space="preserve"> udostępnia </w:t>
      </w:r>
      <w:r w:rsidRPr="00AE640C">
        <w:rPr>
          <w:b/>
        </w:rPr>
        <w:t xml:space="preserve">Dzierżawcy </w:t>
      </w:r>
      <w:r w:rsidR="001C5E98">
        <w:t>10</w:t>
      </w:r>
      <w:r w:rsidRPr="00AE640C">
        <w:t xml:space="preserve"> szt. urządzeń wielofunkcyjnych (kserokopiarko</w:t>
      </w:r>
      <w:r w:rsidR="001C5E98">
        <w:t>–</w:t>
      </w:r>
      <w:r w:rsidRPr="00AE640C">
        <w:t>drukarek) ……………………………….. (nazwa/model) na czas trwania umowy, w celu wykonywania na urządzen</w:t>
      </w:r>
      <w:r w:rsidR="007209D3" w:rsidRPr="00AE640C">
        <w:t>iach</w:t>
      </w:r>
      <w:r w:rsidR="001F13C6">
        <w:t xml:space="preserve"> </w:t>
      </w:r>
      <w:r w:rsidRPr="00AE640C">
        <w:t xml:space="preserve">kserokopii i wydruków. </w:t>
      </w:r>
      <w:r w:rsidR="00B0007E" w:rsidRPr="00AE640C">
        <w:t xml:space="preserve">                     O</w:t>
      </w:r>
      <w:r w:rsidRPr="00AE640C">
        <w:t xml:space="preserve">pis przedmiotu </w:t>
      </w:r>
      <w:r w:rsidR="007209D3" w:rsidRPr="00AE640C">
        <w:t>zamówienia</w:t>
      </w:r>
      <w:r w:rsidRPr="00AE640C">
        <w:t xml:space="preserve"> stanowi Załącznik nr 1</w:t>
      </w:r>
      <w:r w:rsidR="007209D3" w:rsidRPr="00AE640C">
        <w:t xml:space="preserve"> do umowy.</w:t>
      </w:r>
    </w:p>
    <w:p w14:paraId="0F0ABB3C" w14:textId="77777777" w:rsidR="003C44C8" w:rsidRDefault="003C44C8" w:rsidP="00432FE7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jc w:val="both"/>
      </w:pPr>
      <w:r w:rsidRPr="00AE640C">
        <w:rPr>
          <w:b/>
        </w:rPr>
        <w:t>Wydzierżawiający</w:t>
      </w:r>
      <w:r w:rsidRPr="00AE640C">
        <w:t xml:space="preserve"> zobowiązuje się do </w:t>
      </w:r>
      <w:r w:rsidR="000F0FD4" w:rsidRPr="00AE640C">
        <w:t>dostarczenia</w:t>
      </w:r>
      <w:r w:rsidR="002A6B96" w:rsidRPr="00AE640C">
        <w:t xml:space="preserve">, instalacji oraz konfiguracji urządzeń </w:t>
      </w:r>
      <w:r w:rsidR="000F0FD4" w:rsidRPr="00AE640C">
        <w:t xml:space="preserve">w miejscach wskazanych przez Wydzierżawiającego, do </w:t>
      </w:r>
      <w:r w:rsidRPr="00AE640C">
        <w:t>kompleksowej obsługi serwisowej dostarczonych  urządzeń</w:t>
      </w:r>
      <w:r w:rsidR="002A6B96" w:rsidRPr="00AE640C">
        <w:t xml:space="preserve"> </w:t>
      </w:r>
      <w:r w:rsidR="000F0FD4" w:rsidRPr="00AE640C">
        <w:t xml:space="preserve">oraz do przeprowadzenia szkolenia </w:t>
      </w:r>
      <w:r w:rsidR="002A6B96" w:rsidRPr="00AE640C">
        <w:t>z  obsługi</w:t>
      </w:r>
      <w:r w:rsidR="000F0FD4" w:rsidRPr="00AE640C">
        <w:t xml:space="preserve"> </w:t>
      </w:r>
      <w:r w:rsidR="00AE640C" w:rsidRPr="00AE640C">
        <w:t>urządzeń</w:t>
      </w:r>
      <w:r w:rsidR="002A6B96" w:rsidRPr="00AE640C">
        <w:t>.</w:t>
      </w:r>
    </w:p>
    <w:p w14:paraId="29BDAD03" w14:textId="0712637E" w:rsidR="00730B8A" w:rsidRPr="002B6296" w:rsidRDefault="00A253D4" w:rsidP="00432FE7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jc w:val="both"/>
        <w:rPr>
          <w:color w:val="000000" w:themeColor="text1"/>
        </w:rPr>
      </w:pPr>
      <w:r w:rsidRPr="002B6296">
        <w:rPr>
          <w:color w:val="000000" w:themeColor="text1"/>
        </w:rPr>
        <w:t>Wydzierżawiający, w ramach umowy dzierżawy urządzeń wielofunkcyjnych</w:t>
      </w:r>
      <w:r w:rsidR="008E1EC8" w:rsidRPr="002B6296">
        <w:rPr>
          <w:color w:val="000000" w:themeColor="text1"/>
        </w:rPr>
        <w:t xml:space="preserve">                                 i umówionego czynszu w § 2</w:t>
      </w:r>
      <w:r w:rsidRPr="002B6296">
        <w:rPr>
          <w:color w:val="000000" w:themeColor="text1"/>
        </w:rPr>
        <w:t>, dostarczy</w:t>
      </w:r>
      <w:r w:rsidR="008E1EC8" w:rsidRPr="002B6296">
        <w:rPr>
          <w:color w:val="000000" w:themeColor="text1"/>
        </w:rPr>
        <w:t xml:space="preserve"> i zainstaluje</w:t>
      </w:r>
      <w:r w:rsidRPr="002B6296">
        <w:rPr>
          <w:color w:val="000000" w:themeColor="text1"/>
        </w:rPr>
        <w:t xml:space="preserve"> system zarządzająco – monitorujący (serwer wydruku podążającego) wraz z pozostałymi funkcjonalnościami wyszczególnionymi w ofercie handlowej stanowiącej załącznik nr 1 do niniejszej umowy. W ramach w/w systemu Wydzierżawiający zintegruje posiadane przez </w:t>
      </w:r>
      <w:r w:rsidR="00121B12" w:rsidRPr="002B6296">
        <w:rPr>
          <w:b/>
          <w:color w:val="000000" w:themeColor="text1"/>
        </w:rPr>
        <w:t>Dzierżawcę</w:t>
      </w:r>
      <w:r w:rsidRPr="002B6296">
        <w:rPr>
          <w:color w:val="000000" w:themeColor="text1"/>
        </w:rPr>
        <w:t xml:space="preserve"> karty</w:t>
      </w:r>
      <w:r w:rsidR="00357E55" w:rsidRPr="002B6296">
        <w:rPr>
          <w:color w:val="000000" w:themeColor="text1"/>
        </w:rPr>
        <w:t xml:space="preserve"> </w:t>
      </w:r>
      <w:r w:rsidR="00121B12" w:rsidRPr="002B6296">
        <w:rPr>
          <w:color w:val="000000" w:themeColor="text1"/>
        </w:rPr>
        <w:t>zbliżeniowe</w:t>
      </w:r>
      <w:r w:rsidRPr="002B6296">
        <w:rPr>
          <w:color w:val="000000" w:themeColor="text1"/>
        </w:rPr>
        <w:t xml:space="preserve"> RFID do autoryzacji użytkowników.</w:t>
      </w:r>
    </w:p>
    <w:p w14:paraId="6CA3191D" w14:textId="77777777" w:rsidR="003C44C8" w:rsidRPr="00AE640C" w:rsidRDefault="003C44C8" w:rsidP="00432FE7">
      <w:pPr>
        <w:numPr>
          <w:ilvl w:val="0"/>
          <w:numId w:val="3"/>
        </w:numPr>
        <w:tabs>
          <w:tab w:val="clear" w:pos="720"/>
        </w:tabs>
        <w:spacing w:line="276" w:lineRule="auto"/>
        <w:jc w:val="both"/>
        <w:rPr>
          <w:b/>
        </w:rPr>
      </w:pPr>
      <w:r w:rsidRPr="00AE640C">
        <w:rPr>
          <w:b/>
          <w:lang w:eastAsia="pl-PL"/>
        </w:rPr>
        <w:t>Kompleksowa obsługa serwisowa urządzeń obejmuje:</w:t>
      </w:r>
    </w:p>
    <w:p w14:paraId="4807633F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 xml:space="preserve">– </w:t>
      </w:r>
      <w:r>
        <w:rPr>
          <w:lang w:eastAsia="pl-PL"/>
        </w:rPr>
        <w:tab/>
      </w:r>
      <w:r w:rsidR="003C44C8" w:rsidRPr="00AE640C">
        <w:rPr>
          <w:lang w:eastAsia="pl-PL"/>
        </w:rPr>
        <w:t>wykonywanie przeglądów zgodnie z dokumentacją techniczną i instrukcją obsługi producenta,</w:t>
      </w:r>
    </w:p>
    <w:p w14:paraId="5E774F83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 xml:space="preserve">– </w:t>
      </w:r>
      <w:r>
        <w:rPr>
          <w:lang w:eastAsia="pl-PL"/>
        </w:rPr>
        <w:tab/>
      </w:r>
      <w:r w:rsidR="003C44C8" w:rsidRPr="00AE640C">
        <w:rPr>
          <w:lang w:eastAsia="pl-PL"/>
        </w:rPr>
        <w:t>dokonywanie napraw, regulacji oraz kontroli stanu technicznego,</w:t>
      </w:r>
    </w:p>
    <w:p w14:paraId="22323673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 xml:space="preserve">– </w:t>
      </w:r>
      <w:r>
        <w:rPr>
          <w:lang w:eastAsia="pl-PL"/>
        </w:rPr>
        <w:tab/>
      </w:r>
      <w:r w:rsidR="003C44C8" w:rsidRPr="00AE640C">
        <w:rPr>
          <w:lang w:eastAsia="pl-PL"/>
        </w:rPr>
        <w:t>dostarczanie oraz montaż części zamiennych niezbędnych do zapewnienia prawidłowej pracy urządzenia,</w:t>
      </w:r>
    </w:p>
    <w:p w14:paraId="7B5F95CB" w14:textId="77777777" w:rsidR="008A1ACE" w:rsidRDefault="001C5E98" w:rsidP="008A1ACE">
      <w:pPr>
        <w:spacing w:line="276" w:lineRule="auto"/>
        <w:ind w:left="993" w:hanging="285"/>
        <w:jc w:val="both"/>
        <w:rPr>
          <w:lang w:eastAsia="pl-PL"/>
        </w:rPr>
      </w:pPr>
      <w:r>
        <w:rPr>
          <w:lang w:eastAsia="pl-PL"/>
        </w:rPr>
        <w:t xml:space="preserve">– </w:t>
      </w:r>
      <w:r>
        <w:rPr>
          <w:lang w:eastAsia="pl-PL"/>
        </w:rPr>
        <w:tab/>
      </w:r>
      <w:r w:rsidR="003C44C8" w:rsidRPr="00AE640C">
        <w:rPr>
          <w:lang w:eastAsia="pl-PL"/>
        </w:rPr>
        <w:t>dostarczanie materiałów eksploatacyjnych do wszystkich urządzeń objętych umową (za wyjątkiem papieru i zszywek).</w:t>
      </w:r>
    </w:p>
    <w:p w14:paraId="1D02798B" w14:textId="77777777" w:rsidR="008A1ACE" w:rsidRPr="00AE640C" w:rsidRDefault="008A1ACE" w:rsidP="008A1ACE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Koszt wymiany tonerów i wszelkich napraw dzierżawionych urządzeń biurowych pokrywa </w:t>
      </w:r>
      <w:r w:rsidRPr="008A1ACE">
        <w:rPr>
          <w:b/>
        </w:rPr>
        <w:t>Wydzierżawiający.</w:t>
      </w:r>
    </w:p>
    <w:p w14:paraId="02FD9973" w14:textId="77777777" w:rsidR="003C44C8" w:rsidRPr="008A1ACE" w:rsidRDefault="003C44C8" w:rsidP="008A1ACE">
      <w:pPr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b/>
        </w:rPr>
      </w:pPr>
      <w:r w:rsidRPr="008A1ACE">
        <w:rPr>
          <w:b/>
          <w:lang w:eastAsia="pl-PL"/>
        </w:rPr>
        <w:t>Kompleksowa obsługa serwisowa nie obejmuje:</w:t>
      </w:r>
    </w:p>
    <w:p w14:paraId="55F47CFC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 xml:space="preserve">– </w:t>
      </w:r>
      <w:r>
        <w:rPr>
          <w:lang w:eastAsia="pl-PL"/>
        </w:rPr>
        <w:tab/>
      </w:r>
      <w:r w:rsidR="003C44C8" w:rsidRPr="00AE640C">
        <w:rPr>
          <w:lang w:eastAsia="pl-PL"/>
        </w:rPr>
        <w:t xml:space="preserve">prac wykonywanych na </w:t>
      </w:r>
      <w:r w:rsidR="000F0FD4" w:rsidRPr="00AE640C">
        <w:rPr>
          <w:lang w:eastAsia="pl-PL"/>
        </w:rPr>
        <w:t xml:space="preserve">żądanie </w:t>
      </w:r>
      <w:r w:rsidR="003C44C8" w:rsidRPr="00AE640C">
        <w:rPr>
          <w:b/>
        </w:rPr>
        <w:t>Dzierżawcy</w:t>
      </w:r>
      <w:r w:rsidR="003C44C8" w:rsidRPr="00AE640C">
        <w:rPr>
          <w:lang w:eastAsia="pl-PL"/>
        </w:rPr>
        <w:t xml:space="preserve"> poza normalnymi godzinami pracy serwisu,</w:t>
      </w:r>
    </w:p>
    <w:p w14:paraId="1F6BAFD6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lastRenderedPageBreak/>
        <w:t>–</w:t>
      </w:r>
      <w:r>
        <w:rPr>
          <w:lang w:eastAsia="pl-PL"/>
        </w:rPr>
        <w:tab/>
      </w:r>
      <w:r w:rsidR="003C44C8" w:rsidRPr="00AE640C">
        <w:rPr>
          <w:lang w:eastAsia="pl-PL"/>
        </w:rPr>
        <w:t xml:space="preserve">usuwania usterek spowodowanych eksploatacją urządzeń niezgodną z instrukcją obsługi, użyciem materiałów lub części zamiennych nie dostarczonych przez </w:t>
      </w:r>
      <w:r w:rsidR="003C44C8" w:rsidRPr="00AE640C">
        <w:rPr>
          <w:b/>
        </w:rPr>
        <w:t>Wydzierżawiającego</w:t>
      </w:r>
      <w:r w:rsidR="003C44C8" w:rsidRPr="00AE640C">
        <w:rPr>
          <w:lang w:eastAsia="pl-PL"/>
        </w:rPr>
        <w:t>,</w:t>
      </w:r>
    </w:p>
    <w:p w14:paraId="01455886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 xml:space="preserve">– </w:t>
      </w:r>
      <w:r>
        <w:rPr>
          <w:lang w:eastAsia="pl-PL"/>
        </w:rPr>
        <w:tab/>
      </w:r>
      <w:r w:rsidR="003C44C8" w:rsidRPr="00AE640C">
        <w:rPr>
          <w:lang w:eastAsia="pl-PL"/>
        </w:rPr>
        <w:t>usuwania skutków uszkodzeń termicznych, chemicznych, uszkodzeń przewodów połączeniowych i sieciowych oraz uszkodzeń spowodowanych działaniem siły zewnętrznej (przepięcia w sieci, wyładowania atmosferyczne),</w:t>
      </w:r>
    </w:p>
    <w:p w14:paraId="5C61AD7F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>–</w:t>
      </w:r>
      <w:r>
        <w:rPr>
          <w:lang w:eastAsia="pl-PL"/>
        </w:rPr>
        <w:tab/>
      </w:r>
      <w:r w:rsidR="003C44C8" w:rsidRPr="00AE640C">
        <w:rPr>
          <w:lang w:eastAsia="pl-PL"/>
        </w:rPr>
        <w:t>usuwania skutków uszkodzeń mechanicznych bębnów, wałków, płyt szklanych i części obudowy (tj. uszkodzenia wynikające z winy użytkownika: użycie niewłaściwego nośnika np. folia niedostosowana, zbyt gruby lub za cienki papier, wprowadzenie np. spinacza biurowego, zszywek itp.)</w:t>
      </w:r>
    </w:p>
    <w:p w14:paraId="2A49D068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>–</w:t>
      </w:r>
      <w:r>
        <w:rPr>
          <w:lang w:eastAsia="pl-PL"/>
        </w:rPr>
        <w:tab/>
      </w:r>
      <w:r w:rsidR="003C44C8" w:rsidRPr="00AE640C">
        <w:rPr>
          <w:lang w:eastAsia="pl-PL"/>
        </w:rPr>
        <w:t>prac serwisowych związanych ze zmianą lokalizacji urządzenia,</w:t>
      </w:r>
    </w:p>
    <w:p w14:paraId="6CCD00F7" w14:textId="77777777" w:rsidR="003C44C8" w:rsidRPr="00AE640C" w:rsidRDefault="001C5E98" w:rsidP="00432FE7">
      <w:pPr>
        <w:spacing w:line="276" w:lineRule="auto"/>
        <w:ind w:left="993" w:hanging="285"/>
        <w:jc w:val="both"/>
      </w:pPr>
      <w:r>
        <w:rPr>
          <w:lang w:eastAsia="pl-PL"/>
        </w:rPr>
        <w:t>–</w:t>
      </w:r>
      <w:r>
        <w:rPr>
          <w:lang w:eastAsia="pl-PL"/>
        </w:rPr>
        <w:tab/>
      </w:r>
      <w:r w:rsidR="003C44C8" w:rsidRPr="00AE640C">
        <w:rPr>
          <w:lang w:eastAsia="pl-PL"/>
        </w:rPr>
        <w:t xml:space="preserve">usuwania usterek spowodowanych zamontowaniem przez </w:t>
      </w:r>
      <w:r w:rsidR="003C44C8" w:rsidRPr="00AE640C">
        <w:rPr>
          <w:b/>
        </w:rPr>
        <w:t>Dzierżawcę</w:t>
      </w:r>
      <w:r w:rsidR="003C44C8" w:rsidRPr="00AE640C">
        <w:rPr>
          <w:lang w:eastAsia="pl-PL"/>
        </w:rPr>
        <w:t xml:space="preserve"> dodatkowego wyposażenia lub samodzielnym wykonaniem modyfikacji urządzenia,</w:t>
      </w:r>
    </w:p>
    <w:p w14:paraId="0FAB061C" w14:textId="77777777" w:rsidR="00E00EE6" w:rsidRPr="00AE640C" w:rsidRDefault="00E00EE6" w:rsidP="00432FE7">
      <w:pPr>
        <w:tabs>
          <w:tab w:val="left" w:pos="1134"/>
        </w:tabs>
        <w:spacing w:line="276" w:lineRule="auto"/>
        <w:ind w:left="30"/>
        <w:jc w:val="center"/>
        <w:rPr>
          <w:lang w:eastAsia="pl-PL"/>
        </w:rPr>
      </w:pPr>
      <w:bookmarkStart w:id="0" w:name="_Hlk2118059"/>
    </w:p>
    <w:p w14:paraId="2F1615BF" w14:textId="77777777" w:rsidR="00FF58F2" w:rsidRDefault="003C44C8" w:rsidP="00432FE7">
      <w:pPr>
        <w:tabs>
          <w:tab w:val="left" w:pos="1134"/>
        </w:tabs>
        <w:spacing w:line="276" w:lineRule="auto"/>
        <w:ind w:left="30"/>
        <w:jc w:val="center"/>
        <w:rPr>
          <w:b/>
          <w:bCs/>
        </w:rPr>
      </w:pPr>
      <w:r w:rsidRPr="00AE640C">
        <w:rPr>
          <w:b/>
          <w:bCs/>
        </w:rPr>
        <w:t>§2</w:t>
      </w:r>
    </w:p>
    <w:p w14:paraId="7D4D155A" w14:textId="77777777" w:rsidR="001C5E98" w:rsidRPr="00AE640C" w:rsidRDefault="001C5E98" w:rsidP="00432FE7">
      <w:pPr>
        <w:tabs>
          <w:tab w:val="left" w:pos="1134"/>
        </w:tabs>
        <w:spacing w:line="276" w:lineRule="auto"/>
        <w:ind w:left="30"/>
        <w:jc w:val="center"/>
        <w:rPr>
          <w:b/>
          <w:bCs/>
        </w:rPr>
      </w:pPr>
    </w:p>
    <w:bookmarkEnd w:id="0"/>
    <w:p w14:paraId="11391D27" w14:textId="77777777" w:rsidR="003C44C8" w:rsidRPr="00AE640C" w:rsidRDefault="003C44C8" w:rsidP="00432FE7">
      <w:pPr>
        <w:numPr>
          <w:ilvl w:val="0"/>
          <w:numId w:val="6"/>
        </w:numPr>
        <w:tabs>
          <w:tab w:val="clear" w:pos="600"/>
        </w:tabs>
        <w:spacing w:line="276" w:lineRule="auto"/>
        <w:ind w:left="709" w:hanging="425"/>
        <w:jc w:val="both"/>
      </w:pPr>
      <w:r w:rsidRPr="00AE640C">
        <w:rPr>
          <w:b/>
        </w:rPr>
        <w:t xml:space="preserve">Dzierżawca </w:t>
      </w:r>
      <w:r w:rsidRPr="00AE640C">
        <w:t xml:space="preserve">zobowiązuje się do </w:t>
      </w:r>
      <w:r w:rsidR="00EB154C" w:rsidRPr="00AE640C">
        <w:t xml:space="preserve">zapłaty </w:t>
      </w:r>
      <w:r w:rsidRPr="00AE640C">
        <w:rPr>
          <w:b/>
        </w:rPr>
        <w:t>Wydzierżawiającemu</w:t>
      </w:r>
      <w:r w:rsidRPr="00AE640C">
        <w:t xml:space="preserve"> miesięcznego </w:t>
      </w:r>
      <w:r w:rsidR="00EB154C" w:rsidRPr="00AE640C">
        <w:t xml:space="preserve">czynszu </w:t>
      </w:r>
      <w:r w:rsidR="007209D3" w:rsidRPr="00AE640C">
        <w:t>:</w:t>
      </w:r>
    </w:p>
    <w:p w14:paraId="57201398" w14:textId="77777777" w:rsidR="003C44C8" w:rsidRPr="00AE640C" w:rsidRDefault="00432FE7" w:rsidP="00432FE7">
      <w:pPr>
        <w:tabs>
          <w:tab w:val="left" w:pos="851"/>
        </w:tabs>
        <w:spacing w:line="276" w:lineRule="auto"/>
        <w:ind w:left="709" w:hanging="425"/>
        <w:jc w:val="both"/>
      </w:pPr>
      <w:r>
        <w:tab/>
      </w:r>
      <w:r w:rsidR="001C5E98">
        <w:t>–</w:t>
      </w:r>
      <w:r>
        <w:t xml:space="preserve"> </w:t>
      </w:r>
      <w:r w:rsidR="002217B3" w:rsidRPr="00AE640C">
        <w:t>z</w:t>
      </w:r>
      <w:r w:rsidR="003C44C8" w:rsidRPr="00AE640C">
        <w:t>a kopie czarno</w:t>
      </w:r>
      <w:r w:rsidR="001C5E98">
        <w:t>–</w:t>
      </w:r>
      <w:r w:rsidR="003C44C8" w:rsidRPr="00AE640C">
        <w:t xml:space="preserve">białe w wysokości  </w:t>
      </w:r>
      <w:r w:rsidR="002F1205" w:rsidRPr="00AE640C">
        <w:t>…</w:t>
      </w:r>
      <w:r w:rsidR="003C44C8" w:rsidRPr="00AE640C">
        <w:t xml:space="preserve"> zł brutto za stronę A4, oraz </w:t>
      </w:r>
      <w:r w:rsidR="002F1205" w:rsidRPr="00AE640C">
        <w:t>…</w:t>
      </w:r>
      <w:r w:rsidR="003C44C8" w:rsidRPr="00AE640C">
        <w:t xml:space="preserve"> zł brutto za stronę kolorową A4</w:t>
      </w:r>
      <w:r w:rsidR="002217B3" w:rsidRPr="00AE640C">
        <w:t>,</w:t>
      </w:r>
    </w:p>
    <w:p w14:paraId="049C916E" w14:textId="77777777" w:rsidR="00B0007E" w:rsidRPr="00AE640C" w:rsidRDefault="00432FE7" w:rsidP="00432FE7">
      <w:pPr>
        <w:tabs>
          <w:tab w:val="left" w:pos="709"/>
        </w:tabs>
        <w:spacing w:line="276" w:lineRule="auto"/>
        <w:ind w:left="709" w:hanging="425"/>
        <w:jc w:val="both"/>
      </w:pPr>
      <w:r>
        <w:tab/>
      </w:r>
      <w:r w:rsidR="001C5E98">
        <w:t>–</w:t>
      </w:r>
      <w:r w:rsidR="00DC4E19">
        <w:t xml:space="preserve"> </w:t>
      </w:r>
      <w:r w:rsidR="002217B3" w:rsidRPr="00AE640C">
        <w:t>s</w:t>
      </w:r>
      <w:r w:rsidR="00B0007E" w:rsidRPr="00AE640C">
        <w:t>trony A3 będą liczone podwójnie</w:t>
      </w:r>
      <w:r w:rsidR="00D11E80" w:rsidRPr="00AE640C">
        <w:t xml:space="preserve"> po cenie jednostkowej brutto </w:t>
      </w:r>
      <w:r w:rsidR="00B64612" w:rsidRPr="00AE640C">
        <w:t xml:space="preserve">strony </w:t>
      </w:r>
      <w:r w:rsidR="00000420" w:rsidRPr="00AE640C">
        <w:t>A4</w:t>
      </w:r>
      <w:r w:rsidR="002217B3" w:rsidRPr="00AE640C">
        <w:t>.</w:t>
      </w:r>
    </w:p>
    <w:p w14:paraId="0583C8F6" w14:textId="11A7ACD3" w:rsidR="003C44C8" w:rsidRPr="00AE640C" w:rsidRDefault="003C44C8" w:rsidP="00432FE7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</w:pPr>
      <w:r w:rsidRPr="00AE640C">
        <w:t xml:space="preserve">Płatność będzie dokonywana przelewem na konto </w:t>
      </w:r>
      <w:r w:rsidR="00EB154C" w:rsidRPr="00AE640C">
        <w:rPr>
          <w:b/>
        </w:rPr>
        <w:t xml:space="preserve">Wydzierżawiającego </w:t>
      </w:r>
      <w:r w:rsidRPr="00AE640C">
        <w:t xml:space="preserve">, według dostarczonej faktury VAT. Termin płatności faktury: </w:t>
      </w:r>
      <w:r w:rsidR="00061664">
        <w:t>30</w:t>
      </w:r>
      <w:bookmarkStart w:id="1" w:name="_GoBack"/>
      <w:bookmarkEnd w:id="1"/>
      <w:r w:rsidRPr="00AE640C">
        <w:t xml:space="preserve"> dni od dostarczenia faktury.</w:t>
      </w:r>
    </w:p>
    <w:p w14:paraId="2BC127FC" w14:textId="77777777" w:rsidR="003C44C8" w:rsidRDefault="003C44C8" w:rsidP="00432FE7">
      <w:pPr>
        <w:numPr>
          <w:ilvl w:val="0"/>
          <w:numId w:val="11"/>
        </w:numPr>
        <w:spacing w:line="276" w:lineRule="auto"/>
        <w:ind w:left="709" w:hanging="425"/>
        <w:jc w:val="both"/>
      </w:pPr>
      <w:r w:rsidRPr="00AE640C">
        <w:t xml:space="preserve">W przypadku opóźnienia </w:t>
      </w:r>
      <w:r w:rsidRPr="00AE640C">
        <w:rPr>
          <w:b/>
        </w:rPr>
        <w:t>Dzierżawcy</w:t>
      </w:r>
      <w:r w:rsidRPr="00AE640C">
        <w:t xml:space="preserve"> w uregulowaniu płatności wynikającej z faktury  </w:t>
      </w:r>
      <w:r w:rsidRPr="00AE640C">
        <w:rPr>
          <w:b/>
          <w:shd w:val="clear" w:color="auto" w:fill="FFFFFF" w:themeFill="background1"/>
        </w:rPr>
        <w:t>Wydzierżawiającemu</w:t>
      </w:r>
      <w:r w:rsidRPr="00AE640C">
        <w:t xml:space="preserve"> przekraczającego 14 dni, </w:t>
      </w:r>
      <w:r w:rsidRPr="00AE640C">
        <w:rPr>
          <w:b/>
          <w:shd w:val="clear" w:color="auto" w:fill="FFFFFF"/>
        </w:rPr>
        <w:t>Wydzierżawiający</w:t>
      </w:r>
      <w:r w:rsidRPr="00AE640C">
        <w:t xml:space="preserve"> ma prawo wypowiedzieć umowę ze skutkiem natychmiastowym po uprzednim wezwaniu </w:t>
      </w:r>
      <w:r w:rsidRPr="00AE640C">
        <w:rPr>
          <w:b/>
        </w:rPr>
        <w:t>Dzierżawcy</w:t>
      </w:r>
      <w:r w:rsidRPr="00AE640C">
        <w:t xml:space="preserve"> do </w:t>
      </w:r>
      <w:r w:rsidR="00EB154C" w:rsidRPr="00AE640C">
        <w:t xml:space="preserve">zapłaty </w:t>
      </w:r>
      <w:r w:rsidRPr="00AE640C">
        <w:t xml:space="preserve">w terminie 7 dni od daty </w:t>
      </w:r>
      <w:r w:rsidR="002217B3" w:rsidRPr="00AE640C">
        <w:t>doręczenia</w:t>
      </w:r>
      <w:r w:rsidRPr="00AE640C">
        <w:t xml:space="preserve"> wezwania  </w:t>
      </w:r>
      <w:r w:rsidRPr="00AE640C">
        <w:rPr>
          <w:b/>
        </w:rPr>
        <w:t>Dzierżawc</w:t>
      </w:r>
      <w:r w:rsidR="002217B3" w:rsidRPr="00AE640C">
        <w:rPr>
          <w:b/>
        </w:rPr>
        <w:t>y</w:t>
      </w:r>
      <w:r w:rsidRPr="00AE640C">
        <w:t xml:space="preserve"> i bezskutecznym upływie wyznaczonego terminu.</w:t>
      </w:r>
    </w:p>
    <w:p w14:paraId="2C27C53E" w14:textId="77777777" w:rsidR="000D352A" w:rsidRPr="00AE640C" w:rsidRDefault="000D352A" w:rsidP="00432FE7">
      <w:pPr>
        <w:tabs>
          <w:tab w:val="left" w:pos="1134"/>
        </w:tabs>
        <w:spacing w:line="276" w:lineRule="auto"/>
        <w:ind w:left="600"/>
        <w:jc w:val="both"/>
      </w:pPr>
    </w:p>
    <w:p w14:paraId="0CC69512" w14:textId="77777777" w:rsidR="003C44C8" w:rsidRDefault="003C44C8" w:rsidP="00432FE7">
      <w:pPr>
        <w:tabs>
          <w:tab w:val="left" w:pos="1134"/>
        </w:tabs>
        <w:spacing w:line="276" w:lineRule="auto"/>
        <w:ind w:left="600"/>
        <w:jc w:val="center"/>
        <w:rPr>
          <w:b/>
          <w:bCs/>
        </w:rPr>
      </w:pPr>
      <w:r w:rsidRPr="00AE640C">
        <w:rPr>
          <w:b/>
          <w:bCs/>
        </w:rPr>
        <w:t>§3</w:t>
      </w:r>
    </w:p>
    <w:p w14:paraId="39519A32" w14:textId="77777777" w:rsidR="001C5E98" w:rsidRPr="00AE640C" w:rsidRDefault="001C5E98" w:rsidP="00432FE7">
      <w:pPr>
        <w:tabs>
          <w:tab w:val="left" w:pos="1134"/>
        </w:tabs>
        <w:spacing w:line="276" w:lineRule="auto"/>
        <w:ind w:left="600"/>
        <w:jc w:val="center"/>
      </w:pPr>
    </w:p>
    <w:p w14:paraId="0A955505" w14:textId="77777777" w:rsidR="003C44C8" w:rsidRDefault="003C44C8" w:rsidP="00432FE7">
      <w:pPr>
        <w:numPr>
          <w:ilvl w:val="0"/>
          <w:numId w:val="2"/>
        </w:numPr>
        <w:tabs>
          <w:tab w:val="clear" w:pos="600"/>
          <w:tab w:val="left" w:pos="1134"/>
        </w:tabs>
        <w:spacing w:line="276" w:lineRule="auto"/>
        <w:ind w:left="709" w:hanging="425"/>
        <w:jc w:val="both"/>
      </w:pPr>
      <w:r w:rsidRPr="00E00EE6">
        <w:t xml:space="preserve">Wszelkie czynności </w:t>
      </w:r>
      <w:r w:rsidR="00EB154C" w:rsidRPr="00E00EE6">
        <w:t xml:space="preserve">przypisane na podstawie </w:t>
      </w:r>
      <w:r w:rsidRPr="00E00EE6">
        <w:t xml:space="preserve">umowy </w:t>
      </w:r>
      <w:r w:rsidR="00EB154C" w:rsidRPr="00E00EE6">
        <w:t xml:space="preserve">Wydzierżawiającemu, </w:t>
      </w:r>
      <w:r w:rsidRPr="00E00EE6">
        <w:t>będą przez</w:t>
      </w:r>
      <w:r w:rsidRPr="00AE640C">
        <w:t xml:space="preserve"> </w:t>
      </w:r>
      <w:r w:rsidRPr="00AE640C">
        <w:rPr>
          <w:b/>
        </w:rPr>
        <w:t>Wydzierżawiającego</w:t>
      </w:r>
      <w:r w:rsidRPr="00AE640C">
        <w:t xml:space="preserve"> </w:t>
      </w:r>
      <w:r w:rsidR="00EB154C" w:rsidRPr="00AE640C">
        <w:t xml:space="preserve">wykonywane  </w:t>
      </w:r>
      <w:r w:rsidRPr="00AE640C">
        <w:t>od poniedziałku do piątku w godzinach 8.00 – 15.30.</w:t>
      </w:r>
    </w:p>
    <w:p w14:paraId="1DEB6707" w14:textId="77777777" w:rsidR="00076D87" w:rsidRDefault="00076D87" w:rsidP="00076D87">
      <w:pPr>
        <w:pStyle w:val="Akapitzlist"/>
        <w:numPr>
          <w:ilvl w:val="0"/>
          <w:numId w:val="2"/>
        </w:numPr>
        <w:tabs>
          <w:tab w:val="clear" w:pos="600"/>
        </w:tabs>
        <w:spacing w:line="276" w:lineRule="auto"/>
        <w:ind w:left="709" w:hanging="425"/>
        <w:jc w:val="both"/>
      </w:pPr>
      <w:r>
        <w:t>Czas reakcji serwisowej Wydzierżawiającego na zgłoszenie Dzierżawcy, dotyczącej usunięcia awarii wynosi 2 godziny. Czas ten liczony jest od chwili zgłoszenia dokonanego przez Wydzierżawiającego na adres e mail:……………………………...</w:t>
      </w:r>
    </w:p>
    <w:p w14:paraId="6ADC3296" w14:textId="77777777" w:rsidR="00076D87" w:rsidRPr="00AE640C" w:rsidRDefault="00076D87" w:rsidP="00076D87">
      <w:pPr>
        <w:pStyle w:val="Akapitzlist"/>
        <w:spacing w:line="276" w:lineRule="auto"/>
        <w:ind w:left="709"/>
        <w:jc w:val="both"/>
      </w:pPr>
      <w:r>
        <w:t>………………………….……………………………..(dotyczy dni roboczych w godzinach 8.00-15.30, nie dotyczy sobót, niedziel oraz świąt)</w:t>
      </w:r>
    </w:p>
    <w:p w14:paraId="1C8D836E" w14:textId="77777777" w:rsidR="00847445" w:rsidRPr="00AE640C" w:rsidRDefault="00847445" w:rsidP="00076D87">
      <w:pPr>
        <w:numPr>
          <w:ilvl w:val="0"/>
          <w:numId w:val="2"/>
        </w:numPr>
        <w:tabs>
          <w:tab w:val="clear" w:pos="600"/>
          <w:tab w:val="left" w:pos="1134"/>
        </w:tabs>
        <w:spacing w:line="276" w:lineRule="auto"/>
        <w:ind w:left="709" w:hanging="425"/>
        <w:jc w:val="both"/>
      </w:pPr>
      <w:r w:rsidRPr="00AE640C">
        <w:t>W przypadku</w:t>
      </w:r>
      <w:r w:rsidR="00076D87">
        <w:t xml:space="preserve"> </w:t>
      </w:r>
      <w:r w:rsidRPr="00AE640C">
        <w:t xml:space="preserve">awarii urządzenia </w:t>
      </w:r>
      <w:r w:rsidR="002217B3" w:rsidRPr="00AE640C">
        <w:t xml:space="preserve">i </w:t>
      </w:r>
      <w:r w:rsidRPr="00AE640C">
        <w:t xml:space="preserve"> jej zgłoszenia przez </w:t>
      </w:r>
      <w:r w:rsidRPr="00AE640C">
        <w:rPr>
          <w:b/>
        </w:rPr>
        <w:t>Dzierżawcę</w:t>
      </w:r>
      <w:r w:rsidRPr="00AE640C">
        <w:t xml:space="preserve">, </w:t>
      </w:r>
      <w:r w:rsidRPr="00AE640C">
        <w:rPr>
          <w:b/>
        </w:rPr>
        <w:t>Wydzierżawiający</w:t>
      </w:r>
      <w:r w:rsidRPr="00AE640C">
        <w:t xml:space="preserve"> zobowiązuje się do naprawy/wymiany urządzenia na poniższych warunkach:</w:t>
      </w:r>
    </w:p>
    <w:p w14:paraId="7BF7CBD4" w14:textId="77777777" w:rsidR="00847445" w:rsidRPr="00AE640C" w:rsidRDefault="001C5E98" w:rsidP="00577D55">
      <w:pPr>
        <w:spacing w:line="276" w:lineRule="auto"/>
        <w:ind w:left="993" w:hanging="284"/>
        <w:jc w:val="both"/>
      </w:pPr>
      <w:r>
        <w:t xml:space="preserve">– </w:t>
      </w:r>
      <w:r w:rsidR="00432FE7">
        <w:tab/>
      </w:r>
      <w:r w:rsidR="00847445" w:rsidRPr="00AE640C">
        <w:t xml:space="preserve">maksymalny czas interwencji technika do </w:t>
      </w:r>
      <w:r w:rsidR="00577D55">
        <w:t>12</w:t>
      </w:r>
      <w:r w:rsidR="00847445" w:rsidRPr="00AE640C">
        <w:t xml:space="preserve"> godzin</w:t>
      </w:r>
      <w:r w:rsidR="002217B3" w:rsidRPr="00AE640C">
        <w:t xml:space="preserve"> od zgłoszenia</w:t>
      </w:r>
    </w:p>
    <w:p w14:paraId="6C537F0C" w14:textId="77777777" w:rsidR="00CD6089" w:rsidRDefault="001C5E98" w:rsidP="00577D55">
      <w:pPr>
        <w:spacing w:line="276" w:lineRule="auto"/>
        <w:ind w:left="993" w:hanging="284"/>
        <w:jc w:val="both"/>
      </w:pPr>
      <w:r>
        <w:t>–</w:t>
      </w:r>
      <w:r w:rsidR="00432FE7">
        <w:tab/>
      </w:r>
      <w:r w:rsidR="00847445" w:rsidRPr="00AE640C">
        <w:t>naprawę urządzenia w czasie do 24</w:t>
      </w:r>
      <w:r w:rsidR="00CD6089">
        <w:t xml:space="preserve"> </w:t>
      </w:r>
      <w:r w:rsidR="00847445" w:rsidRPr="00AE640C">
        <w:t>godzin</w:t>
      </w:r>
      <w:r w:rsidR="002217B3" w:rsidRPr="00AE640C">
        <w:t xml:space="preserve"> od </w:t>
      </w:r>
      <w:r w:rsidR="00CD6089">
        <w:t xml:space="preserve">chwili jej </w:t>
      </w:r>
      <w:r w:rsidR="002217B3" w:rsidRPr="00AE640C">
        <w:t>zgłoszenia</w:t>
      </w:r>
      <w:r w:rsidR="00CD6089">
        <w:t xml:space="preserve"> tego faktu przez </w:t>
      </w:r>
      <w:r w:rsidR="00CD6089" w:rsidRPr="00CD6089">
        <w:rPr>
          <w:b/>
        </w:rPr>
        <w:t>Dzierżawcę</w:t>
      </w:r>
      <w:r w:rsidR="00CD6089">
        <w:t>,</w:t>
      </w:r>
      <w:r w:rsidR="00577D55">
        <w:t xml:space="preserve"> w przypadku poważnych awarii czas ten może zostać wydłużony do 48 godzin</w:t>
      </w:r>
    </w:p>
    <w:p w14:paraId="5A3DD316" w14:textId="510A4B2A" w:rsidR="003C44C8" w:rsidRDefault="00CD6089" w:rsidP="00577D55">
      <w:pPr>
        <w:spacing w:line="276" w:lineRule="auto"/>
        <w:ind w:left="993" w:hanging="284"/>
        <w:jc w:val="both"/>
      </w:pPr>
      <w:r>
        <w:lastRenderedPageBreak/>
        <w:t>–</w:t>
      </w:r>
      <w:r>
        <w:tab/>
        <w:t xml:space="preserve">w sytuacji w której </w:t>
      </w:r>
      <w:r w:rsidR="003C44C8" w:rsidRPr="00AE640C">
        <w:rPr>
          <w:b/>
        </w:rPr>
        <w:t>Wydzierżawiający</w:t>
      </w:r>
      <w:r w:rsidR="003C44C8" w:rsidRPr="00AE640C">
        <w:t xml:space="preserve"> </w:t>
      </w:r>
      <w:r>
        <w:t xml:space="preserve">nie będzie w stanie usunąć awarii w czasie </w:t>
      </w:r>
      <w:r w:rsidR="00577D55">
        <w:t>48</w:t>
      </w:r>
      <w:r>
        <w:t xml:space="preserve"> godzin od jej zgłoszenia przez Dzierżawcę</w:t>
      </w:r>
      <w:r w:rsidR="00076D87">
        <w:t xml:space="preserve"> </w:t>
      </w:r>
      <w:r w:rsidR="003C44C8" w:rsidRPr="00AE640C">
        <w:t xml:space="preserve">zobowiązany jest na żądanie </w:t>
      </w:r>
      <w:r w:rsidR="003C44C8" w:rsidRPr="00AE640C">
        <w:rPr>
          <w:b/>
        </w:rPr>
        <w:t xml:space="preserve">Dzierżawcy </w:t>
      </w:r>
      <w:r w:rsidR="003C44C8" w:rsidRPr="00AE640C">
        <w:t>do  udostępnieni</w:t>
      </w:r>
      <w:r w:rsidR="002217B3" w:rsidRPr="00AE640C">
        <w:t xml:space="preserve">a </w:t>
      </w:r>
      <w:r w:rsidR="00DE7034" w:rsidRPr="00AE640C">
        <w:t>bezpłatnie</w:t>
      </w:r>
      <w:r w:rsidR="003C44C8" w:rsidRPr="00AE640C">
        <w:t xml:space="preserve"> </w:t>
      </w:r>
      <w:r w:rsidR="00DE7034" w:rsidRPr="00AE640C">
        <w:t>do czasu napraw</w:t>
      </w:r>
      <w:r w:rsidR="00577D55">
        <w:t>y</w:t>
      </w:r>
      <w:r w:rsidR="00DE7034" w:rsidRPr="00AE640C">
        <w:t xml:space="preserve"> </w:t>
      </w:r>
      <w:r w:rsidR="00577D55">
        <w:t xml:space="preserve">uszkodzonego </w:t>
      </w:r>
      <w:r w:rsidR="00DE7034" w:rsidRPr="00AE640C">
        <w:t xml:space="preserve">urządzenia,  </w:t>
      </w:r>
      <w:r w:rsidR="003C44C8" w:rsidRPr="00AE640C">
        <w:t>innego urządzenia</w:t>
      </w:r>
      <w:r w:rsidR="00DE7034" w:rsidRPr="00AE640C">
        <w:t>,</w:t>
      </w:r>
      <w:r w:rsidR="003C44C8" w:rsidRPr="00AE640C">
        <w:t xml:space="preserve"> </w:t>
      </w:r>
      <w:r w:rsidR="00577D55">
        <w:t>przynajmniej o takich samych parametrach jak</w:t>
      </w:r>
      <w:r w:rsidR="00DE7034" w:rsidRPr="00AE640C">
        <w:t xml:space="preserve"> urządzeni</w:t>
      </w:r>
      <w:r w:rsidR="00740B93">
        <w:t>e</w:t>
      </w:r>
      <w:r w:rsidR="00DE7034" w:rsidRPr="00AE640C">
        <w:t xml:space="preserve"> naprawiane.</w:t>
      </w:r>
    </w:p>
    <w:p w14:paraId="10D7EA35" w14:textId="77777777" w:rsidR="00AE640C" w:rsidRPr="00AE640C" w:rsidRDefault="00AE640C" w:rsidP="00432FE7">
      <w:pPr>
        <w:tabs>
          <w:tab w:val="left" w:pos="1134"/>
        </w:tabs>
        <w:spacing w:line="276" w:lineRule="auto"/>
        <w:ind w:left="600"/>
        <w:jc w:val="both"/>
      </w:pPr>
    </w:p>
    <w:p w14:paraId="4640A65B" w14:textId="77777777" w:rsidR="003C44C8" w:rsidRDefault="003C44C8" w:rsidP="00432FE7">
      <w:pPr>
        <w:tabs>
          <w:tab w:val="left" w:pos="1134"/>
        </w:tabs>
        <w:spacing w:line="276" w:lineRule="auto"/>
        <w:ind w:left="600"/>
        <w:jc w:val="center"/>
        <w:rPr>
          <w:b/>
          <w:bCs/>
        </w:rPr>
      </w:pPr>
      <w:r w:rsidRPr="00AE640C">
        <w:rPr>
          <w:b/>
          <w:bCs/>
        </w:rPr>
        <w:t>§4</w:t>
      </w:r>
    </w:p>
    <w:p w14:paraId="393AC641" w14:textId="77777777" w:rsidR="00432FE7" w:rsidRPr="00AE640C" w:rsidRDefault="00432FE7" w:rsidP="00432FE7">
      <w:pPr>
        <w:tabs>
          <w:tab w:val="left" w:pos="1134"/>
        </w:tabs>
        <w:spacing w:line="276" w:lineRule="auto"/>
        <w:ind w:left="600"/>
        <w:jc w:val="center"/>
      </w:pPr>
    </w:p>
    <w:p w14:paraId="1ED4733F" w14:textId="77777777" w:rsidR="003C44C8" w:rsidRPr="00AE640C" w:rsidRDefault="003C44C8" w:rsidP="00432FE7">
      <w:pPr>
        <w:numPr>
          <w:ilvl w:val="0"/>
          <w:numId w:val="5"/>
        </w:numPr>
        <w:tabs>
          <w:tab w:val="clear" w:pos="720"/>
        </w:tabs>
        <w:spacing w:line="276" w:lineRule="auto"/>
        <w:ind w:left="709" w:hanging="425"/>
        <w:jc w:val="both"/>
      </w:pPr>
      <w:r w:rsidRPr="00AE640C">
        <w:rPr>
          <w:b/>
        </w:rPr>
        <w:t>Dzierżawca</w:t>
      </w:r>
      <w:r w:rsidRPr="00AE640C">
        <w:t xml:space="preserve"> pokrywa dodatkowo w pełnej wysokości koszty napraw </w:t>
      </w:r>
      <w:r w:rsidRPr="00AE640C">
        <w:br/>
        <w:t>w przypadku uszkodzenia kopiarki z własnej winy lub z winy osób trzecich.</w:t>
      </w:r>
    </w:p>
    <w:p w14:paraId="5756043D" w14:textId="77777777" w:rsidR="003C44C8" w:rsidRPr="00AE640C" w:rsidRDefault="00E00EE6" w:rsidP="00432FE7">
      <w:pPr>
        <w:spacing w:line="276" w:lineRule="auto"/>
        <w:ind w:left="709" w:hanging="425"/>
        <w:jc w:val="both"/>
        <w:rPr>
          <w:strike/>
        </w:rPr>
      </w:pPr>
      <w:r>
        <w:tab/>
      </w:r>
      <w:r w:rsidR="003C44C8" w:rsidRPr="00AE640C">
        <w:t xml:space="preserve">W przypadku dołączenia na </w:t>
      </w:r>
      <w:r w:rsidR="00734086" w:rsidRPr="00AE640C">
        <w:t>wniosek</w:t>
      </w:r>
      <w:r w:rsidR="003C44C8" w:rsidRPr="00AE640C">
        <w:t xml:space="preserve"> </w:t>
      </w:r>
      <w:r w:rsidR="003C44C8" w:rsidRPr="00AE640C">
        <w:rPr>
          <w:b/>
        </w:rPr>
        <w:t>Dzierżawcy</w:t>
      </w:r>
      <w:r w:rsidR="003C44C8" w:rsidRPr="00AE640C">
        <w:t xml:space="preserve"> do kopiarki dodatkowego wyposażenia</w:t>
      </w:r>
      <w:r w:rsidR="00734086" w:rsidRPr="00AE640C">
        <w:t>,</w:t>
      </w:r>
      <w:r w:rsidR="003C44C8" w:rsidRPr="00AE640C">
        <w:t xml:space="preserve"> przewidzianego przez producenta, </w:t>
      </w:r>
      <w:r w:rsidR="003C44C8" w:rsidRPr="00AE640C">
        <w:rPr>
          <w:b/>
        </w:rPr>
        <w:t xml:space="preserve">Wydzierżawiający </w:t>
      </w:r>
      <w:r w:rsidR="003C44C8" w:rsidRPr="00AE640C">
        <w:t>zastrzega sobie prawo do zmiany zasad odpłatności</w:t>
      </w:r>
      <w:r w:rsidR="00DE7034" w:rsidRPr="00AE640C">
        <w:t>, zmiana nastąpi w formie aneksu do umowy</w:t>
      </w:r>
    </w:p>
    <w:p w14:paraId="19ED7586" w14:textId="77777777" w:rsidR="003C44C8" w:rsidRPr="00AE640C" w:rsidRDefault="003C44C8" w:rsidP="00432FE7">
      <w:pPr>
        <w:tabs>
          <w:tab w:val="num" w:pos="567"/>
          <w:tab w:val="left" w:pos="1134"/>
        </w:tabs>
        <w:spacing w:line="276" w:lineRule="auto"/>
        <w:ind w:left="600" w:hanging="283"/>
        <w:jc w:val="center"/>
        <w:rPr>
          <w:b/>
          <w:bCs/>
        </w:rPr>
      </w:pPr>
    </w:p>
    <w:p w14:paraId="45C25598" w14:textId="77777777" w:rsidR="003C44C8" w:rsidRDefault="003C44C8" w:rsidP="00432FE7">
      <w:pPr>
        <w:tabs>
          <w:tab w:val="num" w:pos="567"/>
          <w:tab w:val="left" w:pos="1134"/>
        </w:tabs>
        <w:spacing w:line="276" w:lineRule="auto"/>
        <w:ind w:left="600" w:hanging="283"/>
        <w:jc w:val="center"/>
        <w:rPr>
          <w:b/>
          <w:bCs/>
        </w:rPr>
      </w:pPr>
      <w:r w:rsidRPr="00AE640C">
        <w:rPr>
          <w:b/>
          <w:bCs/>
        </w:rPr>
        <w:t>§5</w:t>
      </w:r>
    </w:p>
    <w:p w14:paraId="4B5A7FBC" w14:textId="77777777" w:rsidR="00432FE7" w:rsidRPr="00AE640C" w:rsidRDefault="00432FE7" w:rsidP="00432FE7">
      <w:pPr>
        <w:tabs>
          <w:tab w:val="num" w:pos="567"/>
          <w:tab w:val="left" w:pos="1134"/>
        </w:tabs>
        <w:spacing w:line="276" w:lineRule="auto"/>
        <w:ind w:left="600" w:hanging="283"/>
        <w:jc w:val="center"/>
      </w:pPr>
    </w:p>
    <w:p w14:paraId="69E32F21" w14:textId="77777777" w:rsidR="003C44C8" w:rsidRPr="00AE640C" w:rsidRDefault="003C44C8" w:rsidP="00432FE7">
      <w:pPr>
        <w:numPr>
          <w:ilvl w:val="0"/>
          <w:numId w:val="4"/>
        </w:numPr>
        <w:tabs>
          <w:tab w:val="clear" w:pos="720"/>
        </w:tabs>
        <w:spacing w:line="276" w:lineRule="auto"/>
        <w:ind w:left="709" w:hanging="425"/>
        <w:jc w:val="both"/>
      </w:pPr>
      <w:r w:rsidRPr="00AE640C">
        <w:rPr>
          <w:b/>
        </w:rPr>
        <w:t>Wydzierżawiający</w:t>
      </w:r>
      <w:r w:rsidRPr="00AE640C">
        <w:t xml:space="preserve"> ponosi odpowiedzialność za rzeczywiste szkody spowodowane nienależytym wykonaniem czynności serwisowych.</w:t>
      </w:r>
    </w:p>
    <w:p w14:paraId="4B93EB0A" w14:textId="77777777" w:rsidR="003C44C8" w:rsidRPr="00AE640C" w:rsidRDefault="003C44C8" w:rsidP="00432FE7">
      <w:pPr>
        <w:numPr>
          <w:ilvl w:val="0"/>
          <w:numId w:val="4"/>
        </w:numPr>
        <w:tabs>
          <w:tab w:val="clear" w:pos="720"/>
        </w:tabs>
        <w:spacing w:line="276" w:lineRule="auto"/>
        <w:ind w:left="709" w:hanging="425"/>
        <w:jc w:val="both"/>
      </w:pPr>
      <w:r w:rsidRPr="00AE640C">
        <w:t>Niesprawność kopiarki ani działani</w:t>
      </w:r>
      <w:r w:rsidR="00734086" w:rsidRPr="00AE640C">
        <w:t>a</w:t>
      </w:r>
      <w:r w:rsidRPr="00AE640C">
        <w:t>, o który</w:t>
      </w:r>
      <w:r w:rsidR="00734086" w:rsidRPr="00AE640C">
        <w:t>ch</w:t>
      </w:r>
      <w:r w:rsidRPr="00AE640C">
        <w:t xml:space="preserve"> mowa w §1, nie mo</w:t>
      </w:r>
      <w:r w:rsidR="00734086" w:rsidRPr="00AE640C">
        <w:t>gą</w:t>
      </w:r>
      <w:r w:rsidRPr="00AE640C">
        <w:t xml:space="preserve"> być podstawą do roszczeń wobec </w:t>
      </w:r>
      <w:r w:rsidRPr="00AE640C">
        <w:rPr>
          <w:b/>
        </w:rPr>
        <w:t>Wydzierżawiającego</w:t>
      </w:r>
      <w:r w:rsidRPr="00AE640C">
        <w:t xml:space="preserve"> z tytułu korzyści utraconych przez </w:t>
      </w:r>
      <w:r w:rsidRPr="00AE640C">
        <w:rPr>
          <w:b/>
        </w:rPr>
        <w:t>Dzierżawcę</w:t>
      </w:r>
      <w:r w:rsidRPr="00AE640C">
        <w:t>.</w:t>
      </w:r>
    </w:p>
    <w:p w14:paraId="04ACC79C" w14:textId="77777777" w:rsidR="003C44C8" w:rsidRPr="00AE640C" w:rsidRDefault="003C44C8" w:rsidP="00432FE7">
      <w:pPr>
        <w:tabs>
          <w:tab w:val="left" w:pos="1134"/>
        </w:tabs>
        <w:spacing w:line="276" w:lineRule="auto"/>
        <w:jc w:val="both"/>
      </w:pPr>
    </w:p>
    <w:p w14:paraId="73727181" w14:textId="77777777" w:rsidR="003C44C8" w:rsidRDefault="003C44C8" w:rsidP="00432FE7">
      <w:pPr>
        <w:tabs>
          <w:tab w:val="left" w:pos="1134"/>
        </w:tabs>
        <w:spacing w:line="276" w:lineRule="auto"/>
        <w:jc w:val="center"/>
        <w:rPr>
          <w:b/>
          <w:bCs/>
        </w:rPr>
      </w:pPr>
      <w:r w:rsidRPr="00AE640C">
        <w:rPr>
          <w:b/>
          <w:bCs/>
        </w:rPr>
        <w:t>§6</w:t>
      </w:r>
    </w:p>
    <w:p w14:paraId="087946CC" w14:textId="77777777" w:rsidR="00432FE7" w:rsidRPr="00AE640C" w:rsidRDefault="00432FE7" w:rsidP="00432FE7">
      <w:pPr>
        <w:tabs>
          <w:tab w:val="left" w:pos="1134"/>
        </w:tabs>
        <w:spacing w:line="276" w:lineRule="auto"/>
        <w:jc w:val="center"/>
      </w:pPr>
    </w:p>
    <w:p w14:paraId="2F9DA700" w14:textId="77777777" w:rsidR="003C44C8" w:rsidRDefault="003C44C8" w:rsidP="00432FE7">
      <w:pPr>
        <w:spacing w:line="276" w:lineRule="auto"/>
        <w:ind w:left="284"/>
        <w:jc w:val="both"/>
      </w:pPr>
      <w:r w:rsidRPr="00AE640C">
        <w:rPr>
          <w:b/>
        </w:rPr>
        <w:t>Dzierżawca</w:t>
      </w:r>
      <w:r w:rsidRPr="00AE640C">
        <w:t xml:space="preserve"> zobowiązuje się do udzielenia wszelkich informacji związanych ze wskazaniami licznika kopiarki oraz każdorazowego udostępnienia kopiarki celem dokonania odczytu przez </w:t>
      </w:r>
      <w:r w:rsidRPr="00AE640C">
        <w:rPr>
          <w:b/>
        </w:rPr>
        <w:t>Wydzierżawiającego</w:t>
      </w:r>
      <w:r w:rsidRPr="00AE640C">
        <w:t>.</w:t>
      </w:r>
    </w:p>
    <w:p w14:paraId="4E1C68E4" w14:textId="77777777" w:rsidR="00432FE7" w:rsidRPr="00AE640C" w:rsidRDefault="00432FE7" w:rsidP="00432FE7">
      <w:pPr>
        <w:spacing w:line="276" w:lineRule="auto"/>
        <w:ind w:left="284"/>
        <w:jc w:val="both"/>
      </w:pPr>
    </w:p>
    <w:p w14:paraId="32F0CE04" w14:textId="77777777" w:rsidR="003C44C8" w:rsidRDefault="003C44C8" w:rsidP="00432FE7">
      <w:pPr>
        <w:spacing w:line="276" w:lineRule="auto"/>
        <w:ind w:left="284"/>
        <w:jc w:val="center"/>
        <w:rPr>
          <w:b/>
          <w:bCs/>
        </w:rPr>
      </w:pPr>
      <w:r w:rsidRPr="00AE640C">
        <w:rPr>
          <w:b/>
          <w:bCs/>
        </w:rPr>
        <w:t>§7</w:t>
      </w:r>
    </w:p>
    <w:p w14:paraId="5B1C4B77" w14:textId="77777777" w:rsidR="00432FE7" w:rsidRPr="00AE640C" w:rsidRDefault="00432FE7" w:rsidP="00432FE7">
      <w:pPr>
        <w:spacing w:line="276" w:lineRule="auto"/>
        <w:ind w:left="284"/>
        <w:jc w:val="center"/>
      </w:pPr>
    </w:p>
    <w:p w14:paraId="6787F02A" w14:textId="77777777" w:rsidR="003C44C8" w:rsidRPr="00AE640C" w:rsidRDefault="003C44C8" w:rsidP="00432FE7">
      <w:pPr>
        <w:spacing w:line="276" w:lineRule="auto"/>
        <w:ind w:left="284"/>
        <w:jc w:val="both"/>
      </w:pPr>
      <w:r w:rsidRPr="00AE640C">
        <w:t xml:space="preserve">Kopiarka może być obsługiwana wyłącznie przez osoby przeszkolone przez </w:t>
      </w:r>
      <w:r w:rsidRPr="00AE640C">
        <w:rPr>
          <w:b/>
        </w:rPr>
        <w:t>Wydzierżawiającego/Dzierżawcę</w:t>
      </w:r>
      <w:r w:rsidRPr="00AE640C">
        <w:t xml:space="preserve"> oraz w warunkach i </w:t>
      </w:r>
      <w:r w:rsidR="00DE7034" w:rsidRPr="00AE640C">
        <w:t xml:space="preserve">w </w:t>
      </w:r>
      <w:r w:rsidRPr="00AE640C">
        <w:t>sposób podany w Podręczniku Użytkownika</w:t>
      </w:r>
      <w:r w:rsidR="00734086" w:rsidRPr="00AE640C">
        <w:t xml:space="preserve">, który dostarczony zostanie </w:t>
      </w:r>
      <w:r w:rsidR="00734086" w:rsidRPr="00AE640C">
        <w:rPr>
          <w:b/>
        </w:rPr>
        <w:t>Dzierżawcy</w:t>
      </w:r>
      <w:r w:rsidR="00734086" w:rsidRPr="00AE640C">
        <w:t xml:space="preserve"> wraz z kserokopiarkami.</w:t>
      </w:r>
    </w:p>
    <w:p w14:paraId="65157696" w14:textId="77777777" w:rsidR="003C44C8" w:rsidRPr="00AE640C" w:rsidRDefault="003C44C8" w:rsidP="00432FE7">
      <w:pPr>
        <w:tabs>
          <w:tab w:val="left" w:pos="1134"/>
        </w:tabs>
        <w:spacing w:line="276" w:lineRule="auto"/>
        <w:jc w:val="both"/>
      </w:pPr>
    </w:p>
    <w:p w14:paraId="037357F3" w14:textId="77777777" w:rsidR="003C44C8" w:rsidRDefault="003C44C8" w:rsidP="00432FE7">
      <w:pPr>
        <w:tabs>
          <w:tab w:val="left" w:pos="1134"/>
        </w:tabs>
        <w:spacing w:line="276" w:lineRule="auto"/>
        <w:jc w:val="center"/>
        <w:rPr>
          <w:b/>
          <w:bCs/>
        </w:rPr>
      </w:pPr>
      <w:r w:rsidRPr="00AE640C">
        <w:rPr>
          <w:b/>
          <w:bCs/>
        </w:rPr>
        <w:t>§8</w:t>
      </w:r>
    </w:p>
    <w:p w14:paraId="7B01B7A0" w14:textId="77777777" w:rsidR="00432FE7" w:rsidRPr="00AE640C" w:rsidRDefault="00432FE7" w:rsidP="00432FE7">
      <w:pPr>
        <w:tabs>
          <w:tab w:val="left" w:pos="1134"/>
        </w:tabs>
        <w:spacing w:line="276" w:lineRule="auto"/>
        <w:jc w:val="center"/>
        <w:rPr>
          <w:b/>
          <w:bCs/>
        </w:rPr>
      </w:pPr>
    </w:p>
    <w:p w14:paraId="0BEE77BB" w14:textId="77777777" w:rsidR="00FE542C" w:rsidRPr="00AE640C" w:rsidRDefault="0078717A" w:rsidP="00050C9D">
      <w:pPr>
        <w:spacing w:line="276" w:lineRule="auto"/>
        <w:ind w:left="709" w:hanging="425"/>
        <w:jc w:val="both"/>
      </w:pPr>
      <w:r w:rsidRPr="00AE640C">
        <w:t>1.</w:t>
      </w:r>
      <w:r w:rsidR="00E00EE6">
        <w:tab/>
      </w:r>
      <w:r w:rsidRPr="00AE640C">
        <w:rPr>
          <w:b/>
        </w:rPr>
        <w:t>Wydzierżawiający</w:t>
      </w:r>
      <w:r w:rsidRPr="00AE640C">
        <w:t xml:space="preserve"> zobowiązany jest do podpisania umowy dotyczącej powierzenia czynności przetwarzania danych osobowych zgodnej z polityką Ochrony danych Osobowych obowiązującej w Centralnej Szkole Państwowej Straży Pożarnej w Częstochowie</w:t>
      </w:r>
      <w:r w:rsidR="00D35EB7">
        <w:t>.</w:t>
      </w:r>
    </w:p>
    <w:p w14:paraId="5673E51F" w14:textId="77777777" w:rsidR="003C44C8" w:rsidRPr="00432FE7" w:rsidRDefault="0078717A" w:rsidP="00050C9D">
      <w:pPr>
        <w:tabs>
          <w:tab w:val="left" w:pos="1134"/>
        </w:tabs>
        <w:spacing w:line="276" w:lineRule="auto"/>
        <w:ind w:left="709" w:hanging="425"/>
        <w:jc w:val="both"/>
        <w:rPr>
          <w:b/>
        </w:rPr>
      </w:pPr>
      <w:r w:rsidRPr="00AE640C">
        <w:t>2.</w:t>
      </w:r>
      <w:r w:rsidR="00E00EE6">
        <w:tab/>
      </w:r>
      <w:r w:rsidR="003C44C8" w:rsidRPr="00AE640C">
        <w:t xml:space="preserve">Jedynym podmiotem uprawnionym w czasie trwania umowy do podejmowania czynności składających się na pełną obsługę serwisową przekazanych kopiarek jest </w:t>
      </w:r>
      <w:r w:rsidR="003C44C8" w:rsidRPr="00432FE7">
        <w:rPr>
          <w:b/>
        </w:rPr>
        <w:t>Wydzierżawiający.</w:t>
      </w:r>
    </w:p>
    <w:p w14:paraId="3729CC33" w14:textId="77777777" w:rsidR="00C13D96" w:rsidRDefault="00C13D96" w:rsidP="00432FE7">
      <w:pPr>
        <w:tabs>
          <w:tab w:val="left" w:pos="1134"/>
        </w:tabs>
        <w:spacing w:line="276" w:lineRule="auto"/>
        <w:jc w:val="both"/>
        <w:rPr>
          <w:b/>
        </w:rPr>
      </w:pPr>
    </w:p>
    <w:p w14:paraId="598B969E" w14:textId="77777777" w:rsidR="009A0F83" w:rsidRDefault="009A0F83" w:rsidP="00432FE7">
      <w:pPr>
        <w:tabs>
          <w:tab w:val="left" w:pos="1134"/>
        </w:tabs>
        <w:spacing w:line="276" w:lineRule="auto"/>
        <w:jc w:val="both"/>
        <w:rPr>
          <w:b/>
        </w:rPr>
      </w:pPr>
    </w:p>
    <w:p w14:paraId="5B1E2049" w14:textId="77777777" w:rsidR="009A0F83" w:rsidRPr="00432FE7" w:rsidRDefault="009A0F83" w:rsidP="00432FE7">
      <w:pPr>
        <w:tabs>
          <w:tab w:val="left" w:pos="1134"/>
        </w:tabs>
        <w:spacing w:line="276" w:lineRule="auto"/>
        <w:jc w:val="both"/>
        <w:rPr>
          <w:b/>
        </w:rPr>
      </w:pPr>
    </w:p>
    <w:p w14:paraId="2DC97826" w14:textId="77777777" w:rsidR="003C44C8" w:rsidRPr="00432FE7" w:rsidRDefault="003C44C8" w:rsidP="00432FE7">
      <w:pPr>
        <w:tabs>
          <w:tab w:val="left" w:pos="1134"/>
        </w:tabs>
        <w:spacing w:line="276" w:lineRule="auto"/>
        <w:jc w:val="center"/>
        <w:rPr>
          <w:b/>
          <w:bCs/>
        </w:rPr>
      </w:pPr>
      <w:r w:rsidRPr="00432FE7">
        <w:rPr>
          <w:b/>
          <w:bCs/>
        </w:rPr>
        <w:lastRenderedPageBreak/>
        <w:t>§9</w:t>
      </w:r>
    </w:p>
    <w:p w14:paraId="2513054D" w14:textId="77777777" w:rsidR="00432FE7" w:rsidRPr="00432FE7" w:rsidRDefault="00432FE7" w:rsidP="00432FE7">
      <w:pPr>
        <w:tabs>
          <w:tab w:val="left" w:pos="1134"/>
        </w:tabs>
        <w:spacing w:line="276" w:lineRule="auto"/>
        <w:jc w:val="center"/>
        <w:rPr>
          <w:b/>
        </w:rPr>
      </w:pPr>
    </w:p>
    <w:p w14:paraId="65BF16FD" w14:textId="77777777" w:rsidR="003C44C8" w:rsidRPr="00AE640C" w:rsidRDefault="003C44C8" w:rsidP="00050C9D">
      <w:pPr>
        <w:pStyle w:val="Akapitzlist"/>
        <w:numPr>
          <w:ilvl w:val="0"/>
          <w:numId w:val="7"/>
        </w:numPr>
        <w:tabs>
          <w:tab w:val="clear" w:pos="0"/>
        </w:tabs>
        <w:suppressAutoHyphens w:val="0"/>
        <w:autoSpaceDE w:val="0"/>
        <w:spacing w:line="276" w:lineRule="auto"/>
        <w:ind w:left="709" w:hanging="425"/>
        <w:jc w:val="both"/>
      </w:pPr>
      <w:r w:rsidRPr="00AE640C">
        <w:t xml:space="preserve">Na potrzeby realizacji umowy </w:t>
      </w:r>
      <w:r w:rsidRPr="00AE640C">
        <w:rPr>
          <w:b/>
        </w:rPr>
        <w:t>Wydzierżawiający</w:t>
      </w:r>
      <w:r w:rsidRPr="00AE640C">
        <w:t xml:space="preserve"> przekazuje urządzenia </w:t>
      </w:r>
      <w:r w:rsidR="00734086" w:rsidRPr="00AE640C">
        <w:t xml:space="preserve">wraz z podręcznikiem użytkowania </w:t>
      </w:r>
      <w:r w:rsidR="00DC4E19">
        <w:t xml:space="preserve">oraz szkoleniem </w:t>
      </w:r>
      <w:r w:rsidRPr="00AE640C">
        <w:t>wg protokołu zdawczo</w:t>
      </w:r>
      <w:r w:rsidR="001C5E98">
        <w:t>–</w:t>
      </w:r>
      <w:r w:rsidRPr="00AE640C">
        <w:t>odbiorczego.</w:t>
      </w:r>
    </w:p>
    <w:p w14:paraId="6EE1D4B4" w14:textId="77777777" w:rsidR="003C44C8" w:rsidRPr="00050C9D" w:rsidRDefault="003C44C8" w:rsidP="00050C9D">
      <w:pPr>
        <w:pStyle w:val="Akapitzlist"/>
        <w:numPr>
          <w:ilvl w:val="0"/>
          <w:numId w:val="7"/>
        </w:numPr>
        <w:tabs>
          <w:tab w:val="clear" w:pos="0"/>
        </w:tabs>
        <w:spacing w:line="276" w:lineRule="auto"/>
        <w:ind w:left="709" w:hanging="425"/>
        <w:jc w:val="both"/>
      </w:pPr>
      <w:r w:rsidRPr="00AE640C">
        <w:t>W przypadku konieczności wymiany udostępnionego urządzenia</w:t>
      </w:r>
      <w:r w:rsidR="00734086" w:rsidRPr="00AE640C">
        <w:t>,</w:t>
      </w:r>
      <w:r w:rsidRPr="00AE640C">
        <w:t xml:space="preserve"> </w:t>
      </w:r>
      <w:r w:rsidRPr="00AE640C">
        <w:rPr>
          <w:b/>
        </w:rPr>
        <w:t>Wydzierżawiający</w:t>
      </w:r>
      <w:r w:rsidRPr="00AE640C">
        <w:t xml:space="preserve"> dostarczy urządzenie nie gorsze niż spełniające wymagania określone w załączniku nr 1 do umowy, które będzie przekazane na podstawie protokołu zdawczo</w:t>
      </w:r>
      <w:r w:rsidR="001C5E98">
        <w:t>–</w:t>
      </w:r>
      <w:r w:rsidRPr="00AE640C">
        <w:t>odbiorczego</w:t>
      </w:r>
      <w:r w:rsidR="00734086" w:rsidRPr="00AE640C">
        <w:t>, wraz z podręcznikiem użytkowania.</w:t>
      </w:r>
      <w:r w:rsidR="00050C9D">
        <w:t xml:space="preserve"> </w:t>
      </w:r>
      <w:r w:rsidRPr="00AE640C">
        <w:t>W przypadku rozszerzenia zakresu świadczonych usług o kolejne urządzenie, będą one przekazywane na podstawie protokołów zdawczo</w:t>
      </w:r>
      <w:r w:rsidR="001C5E98">
        <w:t>–</w:t>
      </w:r>
      <w:r w:rsidRPr="00AE640C">
        <w:t xml:space="preserve">odbiorczych, rozliczane na zasadach ustalonych w  </w:t>
      </w:r>
      <w:r w:rsidRPr="00050C9D">
        <w:rPr>
          <w:b/>
          <w:bCs/>
        </w:rPr>
        <w:t xml:space="preserve">§2 </w:t>
      </w:r>
      <w:r w:rsidR="00791C03">
        <w:rPr>
          <w:b/>
          <w:bCs/>
        </w:rPr>
        <w:t>.</w:t>
      </w:r>
    </w:p>
    <w:p w14:paraId="68A9F3B3" w14:textId="77777777" w:rsidR="003C44C8" w:rsidRPr="00AE640C" w:rsidRDefault="003C44C8" w:rsidP="00050C9D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709" w:hanging="425"/>
        <w:jc w:val="both"/>
      </w:pPr>
      <w:r w:rsidRPr="00AE640C">
        <w:t>Działania wymienia</w:t>
      </w:r>
      <w:r w:rsidRPr="00050C9D">
        <w:t>ne w</w:t>
      </w:r>
      <w:r w:rsidRPr="00050C9D">
        <w:rPr>
          <w:bCs/>
        </w:rPr>
        <w:t xml:space="preserve"> ust. 2,</w:t>
      </w:r>
      <w:r w:rsidR="00AE640C" w:rsidRPr="00050C9D">
        <w:rPr>
          <w:bCs/>
          <w:strike/>
        </w:rPr>
        <w:t xml:space="preserve"> </w:t>
      </w:r>
      <w:r w:rsidR="00DC4E19" w:rsidRPr="00050C9D">
        <w:rPr>
          <w:bCs/>
          <w:strike/>
        </w:rPr>
        <w:t xml:space="preserve"> </w:t>
      </w:r>
      <w:r w:rsidRPr="00050C9D">
        <w:rPr>
          <w:bCs/>
        </w:rPr>
        <w:t>wymagają</w:t>
      </w:r>
      <w:r w:rsidRPr="00AE640C">
        <w:rPr>
          <w:bCs/>
        </w:rPr>
        <w:t xml:space="preserve"> zawarcia aneksu do  umowy</w:t>
      </w:r>
      <w:r w:rsidR="00734086" w:rsidRPr="00AE640C">
        <w:rPr>
          <w:bCs/>
        </w:rPr>
        <w:t>.</w:t>
      </w:r>
    </w:p>
    <w:p w14:paraId="5AF71309" w14:textId="77777777" w:rsidR="003C44C8" w:rsidRPr="00AE640C" w:rsidRDefault="003C44C8" w:rsidP="00432FE7">
      <w:pPr>
        <w:tabs>
          <w:tab w:val="left" w:pos="1134"/>
        </w:tabs>
        <w:spacing w:line="276" w:lineRule="auto"/>
        <w:ind w:left="30"/>
        <w:jc w:val="center"/>
        <w:rPr>
          <w:b/>
          <w:bCs/>
        </w:rPr>
      </w:pPr>
    </w:p>
    <w:p w14:paraId="53A22785" w14:textId="77777777" w:rsidR="003C44C8" w:rsidRDefault="003C44C8" w:rsidP="00432FE7">
      <w:pPr>
        <w:tabs>
          <w:tab w:val="left" w:pos="1134"/>
        </w:tabs>
        <w:spacing w:line="276" w:lineRule="auto"/>
        <w:ind w:left="30"/>
        <w:jc w:val="center"/>
        <w:rPr>
          <w:b/>
          <w:bCs/>
        </w:rPr>
      </w:pPr>
      <w:bookmarkStart w:id="2" w:name="_Hlk161855064"/>
      <w:r w:rsidRPr="00AE640C">
        <w:rPr>
          <w:b/>
          <w:bCs/>
        </w:rPr>
        <w:t>§</w:t>
      </w:r>
      <w:bookmarkEnd w:id="2"/>
      <w:r w:rsidRPr="00AE640C">
        <w:rPr>
          <w:b/>
          <w:bCs/>
        </w:rPr>
        <w:t>10</w:t>
      </w:r>
    </w:p>
    <w:p w14:paraId="0ED2FEB3" w14:textId="77777777" w:rsidR="00432FE7" w:rsidRPr="00AE640C" w:rsidRDefault="00432FE7" w:rsidP="00432FE7">
      <w:pPr>
        <w:tabs>
          <w:tab w:val="left" w:pos="1134"/>
        </w:tabs>
        <w:spacing w:line="276" w:lineRule="auto"/>
        <w:ind w:left="30"/>
        <w:jc w:val="center"/>
      </w:pPr>
    </w:p>
    <w:p w14:paraId="4F81C349" w14:textId="77777777" w:rsidR="003C44C8" w:rsidRDefault="003C44C8" w:rsidP="00432FE7">
      <w:pPr>
        <w:numPr>
          <w:ilvl w:val="3"/>
          <w:numId w:val="3"/>
        </w:numPr>
        <w:tabs>
          <w:tab w:val="clear" w:pos="2880"/>
          <w:tab w:val="num" w:pos="709"/>
          <w:tab w:val="left" w:pos="1134"/>
        </w:tabs>
        <w:spacing w:line="276" w:lineRule="auto"/>
        <w:ind w:left="709" w:hanging="425"/>
        <w:jc w:val="both"/>
        <w:rPr>
          <w:b/>
        </w:rPr>
      </w:pPr>
      <w:r w:rsidRPr="00AE640C">
        <w:t xml:space="preserve">Umowę zawiera się na okres </w:t>
      </w:r>
      <w:r w:rsidR="000C2CFF" w:rsidRPr="00AE640C">
        <w:rPr>
          <w:b/>
        </w:rPr>
        <w:t>24</w:t>
      </w:r>
      <w:r w:rsidRPr="00AE640C">
        <w:rPr>
          <w:b/>
        </w:rPr>
        <w:t xml:space="preserve"> miesięcy</w:t>
      </w:r>
      <w:r w:rsidR="00452E33" w:rsidRPr="00AE640C">
        <w:rPr>
          <w:b/>
        </w:rPr>
        <w:t xml:space="preserve"> </w:t>
      </w:r>
      <w:r w:rsidR="00BC5695" w:rsidRPr="00AE640C">
        <w:rPr>
          <w:b/>
        </w:rPr>
        <w:t>od dnia dostawy, instalacji oraz konfiguracji urządzeń w siedzibie Dzierżawcy po sporządzeniu i podpisaniu protokołu zdawczo</w:t>
      </w:r>
      <w:r w:rsidR="009B6E97">
        <w:rPr>
          <w:b/>
        </w:rPr>
        <w:t xml:space="preserve"> - </w:t>
      </w:r>
      <w:r w:rsidR="00BC5695" w:rsidRPr="00AE640C">
        <w:rPr>
          <w:b/>
        </w:rPr>
        <w:t>odbiorczego</w:t>
      </w:r>
      <w:r w:rsidR="00452E33" w:rsidRPr="00AE640C">
        <w:rPr>
          <w:b/>
        </w:rPr>
        <w:t>.</w:t>
      </w:r>
    </w:p>
    <w:p w14:paraId="578ECFF7" w14:textId="79EF1656" w:rsidR="00E33E94" w:rsidRPr="002B6296" w:rsidRDefault="00C6723D" w:rsidP="00E33E94">
      <w:pPr>
        <w:numPr>
          <w:ilvl w:val="3"/>
          <w:numId w:val="3"/>
        </w:numPr>
        <w:tabs>
          <w:tab w:val="clear" w:pos="2880"/>
          <w:tab w:val="num" w:pos="709"/>
          <w:tab w:val="left" w:pos="1134"/>
        </w:tabs>
        <w:spacing w:line="276" w:lineRule="auto"/>
        <w:ind w:left="709" w:hanging="425"/>
        <w:jc w:val="both"/>
        <w:rPr>
          <w:color w:val="000000" w:themeColor="text1"/>
        </w:rPr>
      </w:pPr>
      <w:r w:rsidRPr="002B6296">
        <w:rPr>
          <w:color w:val="000000" w:themeColor="text1"/>
        </w:rPr>
        <w:t>Instalacja</w:t>
      </w:r>
      <w:r w:rsidR="00367EF9" w:rsidRPr="002B6296">
        <w:rPr>
          <w:color w:val="000000" w:themeColor="text1"/>
        </w:rPr>
        <w:t xml:space="preserve"> i konfiguracja</w:t>
      </w:r>
      <w:r w:rsidR="008E1EC8" w:rsidRPr="002B6296">
        <w:rPr>
          <w:color w:val="000000" w:themeColor="text1"/>
        </w:rPr>
        <w:t xml:space="preserve"> urządzeń , o której mowa w </w:t>
      </w:r>
      <w:r w:rsidR="008E1EC8" w:rsidRPr="002B6296">
        <w:rPr>
          <w:b/>
          <w:bCs/>
          <w:color w:val="000000" w:themeColor="text1"/>
        </w:rPr>
        <w:t>§ 1 ust.3,</w:t>
      </w:r>
      <w:r w:rsidR="00367EF9" w:rsidRPr="002B6296">
        <w:rPr>
          <w:color w:val="000000" w:themeColor="text1"/>
        </w:rPr>
        <w:t xml:space="preserve"> </w:t>
      </w:r>
      <w:r w:rsidRPr="002B6296">
        <w:rPr>
          <w:color w:val="000000" w:themeColor="text1"/>
        </w:rPr>
        <w:t>nastąpi w terminie 5 dni od dnia podpisania umowy.</w:t>
      </w:r>
      <w:r w:rsidR="00367EF9" w:rsidRPr="002B6296">
        <w:rPr>
          <w:color w:val="000000" w:themeColor="text1"/>
        </w:rPr>
        <w:t xml:space="preserve"> </w:t>
      </w:r>
      <w:r w:rsidR="00E33E94" w:rsidRPr="002B6296">
        <w:rPr>
          <w:color w:val="000000" w:themeColor="text1"/>
        </w:rPr>
        <w:t>Po zakończeniu instalacji i konfiguracji wszystkich urządzeń oraz po uprzednim sprawdzeniu przez Dzierżawcę stanu technicznego urządzeń oraz prawidłowości instalacji, strony podpiszą protokół przekazania urządzeń.</w:t>
      </w:r>
    </w:p>
    <w:p w14:paraId="34237A9C" w14:textId="77777777" w:rsidR="003C44C8" w:rsidRPr="00AE640C" w:rsidRDefault="003C44C8" w:rsidP="00432FE7">
      <w:pPr>
        <w:numPr>
          <w:ilvl w:val="3"/>
          <w:numId w:val="3"/>
        </w:numPr>
        <w:tabs>
          <w:tab w:val="clear" w:pos="2880"/>
          <w:tab w:val="num" w:pos="709"/>
          <w:tab w:val="left" w:pos="1134"/>
        </w:tabs>
        <w:spacing w:line="276" w:lineRule="auto"/>
        <w:ind w:left="709" w:hanging="425"/>
        <w:jc w:val="both"/>
      </w:pPr>
      <w:r w:rsidRPr="00AE640C">
        <w:t xml:space="preserve">Umowa może być </w:t>
      </w:r>
      <w:r w:rsidR="00DE7034" w:rsidRPr="00AE640C">
        <w:t xml:space="preserve">rozwiązana </w:t>
      </w:r>
      <w:r w:rsidRPr="00AE640C">
        <w:t xml:space="preserve">przez każdą ze stron z zachowaniem  </w:t>
      </w:r>
      <w:r w:rsidR="00DE7034" w:rsidRPr="00AE640C">
        <w:t>jedno</w:t>
      </w:r>
      <w:r w:rsidRPr="00AE640C">
        <w:t>miesięcznego terminu wypowiedzenia.</w:t>
      </w:r>
    </w:p>
    <w:p w14:paraId="5023792E" w14:textId="77777777" w:rsidR="003C44C8" w:rsidRPr="00AE640C" w:rsidRDefault="003C44C8" w:rsidP="00432FE7">
      <w:pPr>
        <w:tabs>
          <w:tab w:val="left" w:pos="1134"/>
        </w:tabs>
        <w:spacing w:line="276" w:lineRule="auto"/>
        <w:jc w:val="center"/>
      </w:pPr>
    </w:p>
    <w:p w14:paraId="7BECB0A0" w14:textId="77777777" w:rsidR="003C44C8" w:rsidRDefault="003C44C8" w:rsidP="00432FE7">
      <w:pPr>
        <w:tabs>
          <w:tab w:val="left" w:pos="1134"/>
        </w:tabs>
        <w:spacing w:line="276" w:lineRule="auto"/>
        <w:jc w:val="center"/>
        <w:rPr>
          <w:b/>
          <w:bCs/>
        </w:rPr>
      </w:pPr>
      <w:r w:rsidRPr="00AE640C">
        <w:rPr>
          <w:b/>
          <w:bCs/>
        </w:rPr>
        <w:t>§11</w:t>
      </w:r>
    </w:p>
    <w:p w14:paraId="4240DEF0" w14:textId="77777777" w:rsidR="00432FE7" w:rsidRPr="00AE640C" w:rsidRDefault="00432FE7" w:rsidP="00432FE7">
      <w:pPr>
        <w:tabs>
          <w:tab w:val="left" w:pos="1134"/>
        </w:tabs>
        <w:spacing w:line="276" w:lineRule="auto"/>
        <w:jc w:val="center"/>
      </w:pPr>
    </w:p>
    <w:p w14:paraId="4DB57DEB" w14:textId="77777777" w:rsidR="003C44C8" w:rsidRPr="00AE640C" w:rsidRDefault="00E43CC4" w:rsidP="00050C9D">
      <w:pPr>
        <w:spacing w:line="276" w:lineRule="auto"/>
        <w:ind w:left="709" w:hanging="425"/>
        <w:jc w:val="both"/>
      </w:pPr>
      <w:r w:rsidRPr="00AE640C">
        <w:t xml:space="preserve">1.   </w:t>
      </w:r>
      <w:r w:rsidR="003C44C8" w:rsidRPr="00AE640C">
        <w:t xml:space="preserve">Do spraw nieuregulowanych niniejszą umową zastosowanie mają przepisy Kodeksu </w:t>
      </w:r>
      <w:r w:rsidRPr="00AE640C">
        <w:t xml:space="preserve">       </w:t>
      </w:r>
      <w:r w:rsidR="003C44C8" w:rsidRPr="00AE640C">
        <w:t>Cywilnego.</w:t>
      </w:r>
      <w:r w:rsidRPr="00AE640C">
        <w:t xml:space="preserve">  </w:t>
      </w:r>
    </w:p>
    <w:p w14:paraId="46AC8D51" w14:textId="77777777" w:rsidR="00E43CC4" w:rsidRPr="00AE640C" w:rsidRDefault="00E43CC4" w:rsidP="00050C9D">
      <w:pPr>
        <w:spacing w:line="276" w:lineRule="auto"/>
        <w:ind w:left="709" w:hanging="425"/>
      </w:pPr>
      <w:r w:rsidRPr="00AE640C">
        <w:t xml:space="preserve">2.    Załącznik nr 1 – opis przedmiotu zamówienia </w:t>
      </w:r>
      <w:r w:rsidR="001C5E98">
        <w:t>–</w:t>
      </w:r>
      <w:r w:rsidRPr="00AE640C">
        <w:t xml:space="preserve"> stanowi integralną część umowy</w:t>
      </w:r>
    </w:p>
    <w:p w14:paraId="64B63A4F" w14:textId="77777777" w:rsidR="00E43CC4" w:rsidRPr="00AE640C" w:rsidRDefault="00E43CC4" w:rsidP="00432FE7">
      <w:pPr>
        <w:tabs>
          <w:tab w:val="left" w:pos="1134"/>
        </w:tabs>
        <w:spacing w:line="276" w:lineRule="auto"/>
        <w:jc w:val="both"/>
      </w:pPr>
    </w:p>
    <w:p w14:paraId="3DE7D964" w14:textId="77777777" w:rsidR="00432FE7" w:rsidRPr="00AE640C" w:rsidRDefault="00432FE7" w:rsidP="00432FE7">
      <w:pPr>
        <w:tabs>
          <w:tab w:val="left" w:pos="1134"/>
        </w:tabs>
        <w:spacing w:line="276" w:lineRule="auto"/>
        <w:jc w:val="both"/>
      </w:pPr>
    </w:p>
    <w:p w14:paraId="028BB25D" w14:textId="77777777" w:rsidR="003C44C8" w:rsidRDefault="003C44C8" w:rsidP="00432FE7">
      <w:pPr>
        <w:tabs>
          <w:tab w:val="left" w:pos="1134"/>
        </w:tabs>
        <w:spacing w:line="276" w:lineRule="auto"/>
        <w:jc w:val="center"/>
        <w:rPr>
          <w:b/>
          <w:bCs/>
        </w:rPr>
      </w:pPr>
      <w:r w:rsidRPr="00AE640C">
        <w:rPr>
          <w:b/>
          <w:bCs/>
        </w:rPr>
        <w:t>§12</w:t>
      </w:r>
    </w:p>
    <w:p w14:paraId="444655E1" w14:textId="77777777" w:rsidR="00432FE7" w:rsidRPr="00AE640C" w:rsidRDefault="00432FE7" w:rsidP="00432FE7">
      <w:pPr>
        <w:tabs>
          <w:tab w:val="left" w:pos="1134"/>
        </w:tabs>
        <w:spacing w:line="276" w:lineRule="auto"/>
        <w:jc w:val="center"/>
      </w:pPr>
    </w:p>
    <w:p w14:paraId="59596624" w14:textId="77777777" w:rsidR="003C44C8" w:rsidRPr="00AE640C" w:rsidRDefault="003C44C8" w:rsidP="00050C9D">
      <w:pPr>
        <w:spacing w:line="276" w:lineRule="auto"/>
        <w:ind w:left="284"/>
        <w:jc w:val="both"/>
      </w:pPr>
      <w:r w:rsidRPr="00AE640C">
        <w:t>Umowę sporządzono w dwóch jednobrzmiących egzemplarzach, po jednym dla każdej ze stron.</w:t>
      </w:r>
    </w:p>
    <w:p w14:paraId="55B055E8" w14:textId="77777777" w:rsidR="00050C9D" w:rsidRDefault="00050C9D" w:rsidP="00432FE7">
      <w:pPr>
        <w:tabs>
          <w:tab w:val="left" w:pos="1134"/>
        </w:tabs>
        <w:spacing w:line="276" w:lineRule="auto"/>
        <w:jc w:val="center"/>
        <w:rPr>
          <w:b/>
        </w:rPr>
      </w:pPr>
    </w:p>
    <w:p w14:paraId="68DC9586" w14:textId="77777777" w:rsidR="003C44C8" w:rsidRPr="00AE640C" w:rsidRDefault="003C44C8" w:rsidP="00432FE7">
      <w:pPr>
        <w:tabs>
          <w:tab w:val="left" w:pos="1134"/>
        </w:tabs>
        <w:spacing w:line="276" w:lineRule="auto"/>
        <w:jc w:val="center"/>
      </w:pPr>
      <w:r w:rsidRPr="00AE640C">
        <w:rPr>
          <w:b/>
        </w:rPr>
        <w:t>Dzierżawca</w:t>
      </w:r>
      <w:r w:rsidRPr="00AE640C">
        <w:t xml:space="preserve">:                                                                                   </w:t>
      </w:r>
      <w:r w:rsidRPr="00AE640C">
        <w:rPr>
          <w:b/>
        </w:rPr>
        <w:t>Wydzierżawiający</w:t>
      </w:r>
      <w:r w:rsidRPr="00AE640C">
        <w:t>:</w:t>
      </w:r>
    </w:p>
    <w:p w14:paraId="71611343" w14:textId="77777777" w:rsidR="003C44C8" w:rsidRPr="00AE640C" w:rsidRDefault="003C44C8" w:rsidP="00432FE7">
      <w:pPr>
        <w:tabs>
          <w:tab w:val="left" w:pos="1134"/>
        </w:tabs>
        <w:spacing w:line="276" w:lineRule="auto"/>
        <w:ind w:left="360"/>
        <w:jc w:val="both"/>
      </w:pPr>
      <w:r w:rsidRPr="00AE640C">
        <w:t xml:space="preserve"> </w:t>
      </w:r>
    </w:p>
    <w:p w14:paraId="342CEC86" w14:textId="77777777" w:rsidR="003C44C8" w:rsidRPr="00AE640C" w:rsidRDefault="003C44C8" w:rsidP="00432FE7">
      <w:pPr>
        <w:tabs>
          <w:tab w:val="left" w:pos="1134"/>
        </w:tabs>
        <w:spacing w:line="276" w:lineRule="auto"/>
        <w:jc w:val="both"/>
      </w:pPr>
      <w:r w:rsidRPr="00AE640C">
        <w:t xml:space="preserve"> </w:t>
      </w:r>
    </w:p>
    <w:p w14:paraId="3A7A9BD5" w14:textId="77777777" w:rsidR="0078717A" w:rsidRDefault="0078717A" w:rsidP="00432FE7">
      <w:pPr>
        <w:tabs>
          <w:tab w:val="left" w:pos="1134"/>
        </w:tabs>
        <w:spacing w:line="276" w:lineRule="auto"/>
      </w:pPr>
    </w:p>
    <w:p w14:paraId="0CB91B57" w14:textId="77777777" w:rsidR="00D56599" w:rsidRDefault="00D56599" w:rsidP="00432FE7">
      <w:pPr>
        <w:tabs>
          <w:tab w:val="left" w:pos="1134"/>
        </w:tabs>
        <w:spacing w:line="276" w:lineRule="auto"/>
      </w:pPr>
    </w:p>
    <w:p w14:paraId="345A8DBB" w14:textId="77777777" w:rsidR="0078717A" w:rsidRPr="00AE640C" w:rsidRDefault="0078717A" w:rsidP="00432FE7">
      <w:pPr>
        <w:tabs>
          <w:tab w:val="left" w:pos="1134"/>
        </w:tabs>
        <w:spacing w:line="276" w:lineRule="auto"/>
      </w:pPr>
    </w:p>
    <w:p w14:paraId="10FC1075" w14:textId="77777777" w:rsidR="0078717A" w:rsidRPr="00AE640C" w:rsidRDefault="0078717A" w:rsidP="00432FE7">
      <w:pPr>
        <w:tabs>
          <w:tab w:val="left" w:pos="1134"/>
        </w:tabs>
        <w:spacing w:line="276" w:lineRule="auto"/>
      </w:pPr>
    </w:p>
    <w:sectPr w:rsidR="0078717A" w:rsidRPr="00AE640C" w:rsidSect="00B2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A63E6" w14:textId="77777777" w:rsidR="00A40EBA" w:rsidRDefault="00A40EBA" w:rsidP="004D2010">
      <w:r>
        <w:separator/>
      </w:r>
    </w:p>
  </w:endnote>
  <w:endnote w:type="continuationSeparator" w:id="0">
    <w:p w14:paraId="1E75B7D7" w14:textId="77777777" w:rsidR="00A40EBA" w:rsidRDefault="00A40EBA" w:rsidP="004D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73FE" w14:textId="77777777" w:rsidR="00D72E23" w:rsidRDefault="00D72E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925272"/>
      <w:docPartObj>
        <w:docPartGallery w:val="Page Numbers (Bottom of Page)"/>
        <w:docPartUnique/>
      </w:docPartObj>
    </w:sdtPr>
    <w:sdtEndPr/>
    <w:sdtContent>
      <w:p w14:paraId="54B8D8A9" w14:textId="77777777" w:rsidR="004D2010" w:rsidRDefault="004D20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CB6B1" w14:textId="77777777" w:rsidR="004D2010" w:rsidRDefault="004D20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994C" w14:textId="77777777" w:rsidR="00D72E23" w:rsidRDefault="00D72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79EA6" w14:textId="77777777" w:rsidR="00A40EBA" w:rsidRDefault="00A40EBA" w:rsidP="004D2010">
      <w:r>
        <w:separator/>
      </w:r>
    </w:p>
  </w:footnote>
  <w:footnote w:type="continuationSeparator" w:id="0">
    <w:p w14:paraId="14AB2797" w14:textId="77777777" w:rsidR="00A40EBA" w:rsidRDefault="00A40EBA" w:rsidP="004D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4095" w14:textId="36574B41" w:rsidR="00D72E23" w:rsidRDefault="00061664">
    <w:pPr>
      <w:pStyle w:val="Nagwek"/>
    </w:pPr>
    <w:r>
      <w:rPr>
        <w:noProof/>
      </w:rPr>
      <w:pict w14:anchorId="6BB26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79" o:spid="_x0000_s2050" type="#_x0000_t136" style="position:absolute;margin-left:0;margin-top:0;width:497.3pt;height:14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62B" w14:textId="4A5CABBB" w:rsidR="00D72E23" w:rsidRDefault="00061664">
    <w:pPr>
      <w:pStyle w:val="Nagwek"/>
    </w:pPr>
    <w:r>
      <w:rPr>
        <w:noProof/>
      </w:rPr>
      <w:pict w14:anchorId="74570B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80" o:spid="_x0000_s2051" type="#_x0000_t136" style="position:absolute;margin-left:0;margin-top:0;width:497.3pt;height:14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0D56" w14:textId="7DEC8698" w:rsidR="00D72E23" w:rsidRDefault="00061664">
    <w:pPr>
      <w:pStyle w:val="Nagwek"/>
    </w:pPr>
    <w:r>
      <w:rPr>
        <w:noProof/>
      </w:rPr>
      <w:pict w14:anchorId="10A3FB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78" o:spid="_x0000_s2049" type="#_x0000_t136" style="position:absolute;margin-left:0;margin-top:0;width:497.3pt;height:142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Constantia" w:hAnsi="Times New Roman" w:cs="Times New Roman"/>
        <w:b/>
        <w:bCs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8" w15:restartNumberingAfterBreak="0">
    <w:nsid w:val="397D3A7B"/>
    <w:multiLevelType w:val="multilevel"/>
    <w:tmpl w:val="9BF0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pl-P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 w:hint="default"/>
        <w:lang w:eastAsia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eastAsia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eastAsia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eastAsia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eastAsia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eastAsia="pl-PL"/>
      </w:rPr>
    </w:lvl>
  </w:abstractNum>
  <w:abstractNum w:abstractNumId="9" w15:restartNumberingAfterBreak="0">
    <w:nsid w:val="540640E6"/>
    <w:multiLevelType w:val="multilevel"/>
    <w:tmpl w:val="CFB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 w:hint="default"/>
        <w:sz w:val="24"/>
        <w:szCs w:val="24"/>
        <w:lang w:eastAsia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lang w:eastAsia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lang w:eastAsia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lang w:eastAsia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lang w:eastAsia="pl-PL"/>
      </w:rPr>
    </w:lvl>
  </w:abstractNum>
  <w:abstractNum w:abstractNumId="10" w15:restartNumberingAfterBreak="0">
    <w:nsid w:val="750C1CED"/>
    <w:multiLevelType w:val="hybridMultilevel"/>
    <w:tmpl w:val="92D44B22"/>
    <w:lvl w:ilvl="0" w:tplc="20246F3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8"/>
    <w:rsid w:val="00000420"/>
    <w:rsid w:val="000053DC"/>
    <w:rsid w:val="00050C9D"/>
    <w:rsid w:val="00061664"/>
    <w:rsid w:val="00067470"/>
    <w:rsid w:val="00076D87"/>
    <w:rsid w:val="000C2CFF"/>
    <w:rsid w:val="000D352A"/>
    <w:rsid w:val="000F0FD4"/>
    <w:rsid w:val="000F48F0"/>
    <w:rsid w:val="00121B12"/>
    <w:rsid w:val="001241FE"/>
    <w:rsid w:val="00165F88"/>
    <w:rsid w:val="001A33F5"/>
    <w:rsid w:val="001C5E98"/>
    <w:rsid w:val="001F13C6"/>
    <w:rsid w:val="0022045B"/>
    <w:rsid w:val="002217B3"/>
    <w:rsid w:val="00253B43"/>
    <w:rsid w:val="002A6B96"/>
    <w:rsid w:val="002B6296"/>
    <w:rsid w:val="002F1205"/>
    <w:rsid w:val="002F5AFD"/>
    <w:rsid w:val="00357E55"/>
    <w:rsid w:val="00367EF9"/>
    <w:rsid w:val="00370B13"/>
    <w:rsid w:val="003C44C8"/>
    <w:rsid w:val="00420F94"/>
    <w:rsid w:val="00432FE7"/>
    <w:rsid w:val="00452E33"/>
    <w:rsid w:val="004B7035"/>
    <w:rsid w:val="004D2010"/>
    <w:rsid w:val="00577D55"/>
    <w:rsid w:val="005B4264"/>
    <w:rsid w:val="00685B14"/>
    <w:rsid w:val="007209D3"/>
    <w:rsid w:val="00730B8A"/>
    <w:rsid w:val="00734086"/>
    <w:rsid w:val="00740B93"/>
    <w:rsid w:val="00785A2C"/>
    <w:rsid w:val="0078717A"/>
    <w:rsid w:val="00791C03"/>
    <w:rsid w:val="00847445"/>
    <w:rsid w:val="008937FF"/>
    <w:rsid w:val="008A0210"/>
    <w:rsid w:val="008A1ACE"/>
    <w:rsid w:val="008E1EC8"/>
    <w:rsid w:val="00903669"/>
    <w:rsid w:val="009A0F83"/>
    <w:rsid w:val="009B6E97"/>
    <w:rsid w:val="00A253D4"/>
    <w:rsid w:val="00A40EBA"/>
    <w:rsid w:val="00A63E3D"/>
    <w:rsid w:val="00AC20B1"/>
    <w:rsid w:val="00AE640C"/>
    <w:rsid w:val="00AF6C44"/>
    <w:rsid w:val="00B0007E"/>
    <w:rsid w:val="00B20B2E"/>
    <w:rsid w:val="00B64612"/>
    <w:rsid w:val="00BC5695"/>
    <w:rsid w:val="00C13D96"/>
    <w:rsid w:val="00C6723D"/>
    <w:rsid w:val="00C862AE"/>
    <w:rsid w:val="00CD4F23"/>
    <w:rsid w:val="00CD6089"/>
    <w:rsid w:val="00D11E80"/>
    <w:rsid w:val="00D35EB7"/>
    <w:rsid w:val="00D56599"/>
    <w:rsid w:val="00D57F01"/>
    <w:rsid w:val="00D72E23"/>
    <w:rsid w:val="00D83272"/>
    <w:rsid w:val="00DC4E19"/>
    <w:rsid w:val="00DE7034"/>
    <w:rsid w:val="00E00EE6"/>
    <w:rsid w:val="00E33E94"/>
    <w:rsid w:val="00E43CC4"/>
    <w:rsid w:val="00E54CB9"/>
    <w:rsid w:val="00EB154C"/>
    <w:rsid w:val="00FE542C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565DA9"/>
  <w15:chartTrackingRefBased/>
  <w15:docId w15:val="{88300F4A-F8C1-48F3-BB39-6CF11206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4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C44C8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Tekstpodstawowy"/>
    <w:link w:val="Nagwek2Znak"/>
    <w:qFormat/>
    <w:rsid w:val="003C44C8"/>
    <w:pPr>
      <w:keepNext/>
      <w:numPr>
        <w:ilvl w:val="1"/>
        <w:numId w:val="1"/>
      </w:numPr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3C44C8"/>
    <w:pPr>
      <w:keepNext/>
      <w:numPr>
        <w:ilvl w:val="2"/>
        <w:numId w:val="1"/>
      </w:numPr>
      <w:spacing w:before="1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44C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C44C8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3C44C8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styleId="Hipercze">
    <w:name w:val="Hyperlink"/>
    <w:rsid w:val="003C44C8"/>
    <w:rPr>
      <w:color w:val="000080"/>
      <w:u w:val="single"/>
    </w:rPr>
  </w:style>
  <w:style w:type="paragraph" w:styleId="Akapitzlist">
    <w:name w:val="List Paragraph"/>
    <w:basedOn w:val="Normalny"/>
    <w:qFormat/>
    <w:rsid w:val="003C44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C44C8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4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44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44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D2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0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Woś</dc:creator>
  <cp:keywords/>
  <dc:description/>
  <cp:lastModifiedBy>K.Krogulec (CS PSP)</cp:lastModifiedBy>
  <cp:revision>7</cp:revision>
  <cp:lastPrinted>2024-04-17T17:23:00Z</cp:lastPrinted>
  <dcterms:created xsi:type="dcterms:W3CDTF">2024-03-22T07:59:00Z</dcterms:created>
  <dcterms:modified xsi:type="dcterms:W3CDTF">2024-04-18T09:08:00Z</dcterms:modified>
</cp:coreProperties>
</file>