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4D1C" w14:textId="585CF59B" w:rsidR="007F7561" w:rsidRPr="007F7561" w:rsidRDefault="007F7561" w:rsidP="007F7561">
      <w:pPr>
        <w:shd w:val="clear" w:color="auto" w:fill="FFFFFF"/>
        <w:spacing w:line="240" w:lineRule="auto"/>
        <w:jc w:val="center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b/>
          <w:bCs/>
          <w:color w:val="000000"/>
          <w:sz w:val="20"/>
          <w:szCs w:val="20"/>
          <w:lang w:eastAsia="pl-PL"/>
        </w:rPr>
        <w:t>KLAUZULA INFORMACYJNA</w:t>
      </w:r>
    </w:p>
    <w:p w14:paraId="68BB284D" w14:textId="77777777" w:rsidR="007F7561" w:rsidRPr="007F7561" w:rsidRDefault="007F7561" w:rsidP="007F7561">
      <w:pPr>
        <w:shd w:val="clear" w:color="auto" w:fill="FFFFFF"/>
        <w:spacing w:line="240" w:lineRule="auto"/>
        <w:jc w:val="center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b/>
          <w:bCs/>
          <w:color w:val="000000"/>
          <w:sz w:val="20"/>
          <w:szCs w:val="20"/>
          <w:lang w:eastAsia="pl-PL"/>
        </w:rPr>
        <w:t>dotycząca przetwarzania danych osobowych</w:t>
      </w:r>
    </w:p>
    <w:p w14:paraId="6F05F8D9" w14:textId="77777777" w:rsidR="007F7561" w:rsidRPr="007F7561" w:rsidRDefault="007F7561" w:rsidP="007F7561">
      <w:pPr>
        <w:shd w:val="clear" w:color="auto" w:fill="FFFFFF"/>
        <w:spacing w:line="240" w:lineRule="auto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666666"/>
          <w:sz w:val="20"/>
          <w:szCs w:val="20"/>
          <w:lang w:eastAsia="pl-PL"/>
        </w:rPr>
        <w:t> </w:t>
      </w:r>
    </w:p>
    <w:p w14:paraId="532885BB" w14:textId="77777777" w:rsidR="007F7561" w:rsidRPr="007F7561" w:rsidRDefault="007F7561" w:rsidP="007F7561">
      <w:pPr>
        <w:shd w:val="clear" w:color="auto" w:fill="FFFFFF"/>
        <w:spacing w:line="240" w:lineRule="auto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 z przetwarzaniem danych osobowych i w sprawie swobodnego przepływu takich danych oraz uchylenia dyrektywy 95/46/WE (ogólne rozporządzenie o ochronie danych) (Dz. Urz. UE L 119 z 04.05.2016, str. 1), dalej „RODO”, informuję, że: </w:t>
      </w:r>
    </w:p>
    <w:p w14:paraId="549F3C29" w14:textId="77777777" w:rsidR="007F7561" w:rsidRPr="007F7561" w:rsidRDefault="007F7561" w:rsidP="007F7561">
      <w:pPr>
        <w:shd w:val="clear" w:color="auto" w:fill="FFFFFF"/>
        <w:spacing w:line="240" w:lineRule="auto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666666"/>
          <w:sz w:val="20"/>
          <w:szCs w:val="20"/>
          <w:lang w:eastAsia="pl-PL"/>
        </w:rPr>
        <w:t> </w:t>
      </w:r>
      <w:bookmarkStart w:id="0" w:name="_GoBack"/>
      <w:bookmarkEnd w:id="0"/>
    </w:p>
    <w:p w14:paraId="7BD3D9F1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1.    Administratorem Państwa danych osobowych jest: Gmina Miasto Bydgoszcz z siedzibą przy ul. Jezuickiej 1, 85-102 Bydgoszcz.</w:t>
      </w:r>
    </w:p>
    <w:p w14:paraId="095CE5B8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2.    W sprawach związanych z ochroną Państwa danych osobowych proszę kontaktować się z Inspektorem Ochrony Danych za pomocą adresu e-mail: </w:t>
      </w:r>
      <w:hyperlink r:id="rId7" w:history="1">
        <w:r w:rsidRPr="007F7561">
          <w:rPr>
            <w:rStyle w:val="Hipercze"/>
            <w:rFonts w:cstheme="minorHAnsi"/>
            <w:sz w:val="20"/>
            <w:szCs w:val="20"/>
            <w:lang w:eastAsia="pl-PL"/>
          </w:rPr>
          <w:t>iod@um.bydgoszcz.pl</w:t>
        </w:r>
      </w:hyperlink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 lub pisemnie na adres: Urząd Miasta Bydgoszczy Inspektor Ochrony Danych, ul. Jezuicka 1, 85-102 Bydgoszcz.</w:t>
      </w:r>
    </w:p>
    <w:p w14:paraId="4BE57E5D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3.    Państwa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  o przepisy ustawy Prawo zamówień publicznych (dalej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uPzp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 - Dz.U. z 2019 r., poz. 2019 ze zm.) oraz aktów wykonawczych do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uPzp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>.</w:t>
      </w:r>
    </w:p>
    <w:p w14:paraId="3E2D8A4E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4.    Odbiorcami Państwa danych osobowych będą osoby lub podmioty, którym udostępniona zostanie dokumentacja postępowania w oparciu o art. 18 oraz art. 74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uPzp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>.</w:t>
      </w:r>
    </w:p>
    <w:p w14:paraId="741FA7FA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5.    Państwa dane osobowe będą przechowywane, zgodnie z art. 78 ust. 1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uPzp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>, przez okres 4 lat od dnia zakończenia postępowania o udzielenie zamówienia, a jeżeli czas trwania umowy przekracza 4 lata, okres przechowywania obejmuje cały czas trwania umowy. W przypadku projektów dofinansowanych z budżetu Unii Europejskiej – okres przetwarzania wynikał będzie z zasad określonych w Wytycznych w zakresie kwalifikowalności wydatków.</w:t>
      </w:r>
    </w:p>
    <w:p w14:paraId="7D7C1342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6.    Obowiązek podania przez Państwa danych osobowych bezpośrednio Państwa dotyczących jest wymogiem ustawowym określonym w przepisach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uPzp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uPzp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>.</w:t>
      </w:r>
    </w:p>
    <w:p w14:paraId="1BFBCB7B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7.    Państwa dane osobowe nie będą przetwarzane w sposób zautomatyzowany oraz nie będą podlegały profilowaniu, stosowanie do art. 22 RODO.</w:t>
      </w:r>
    </w:p>
    <w:p w14:paraId="25B9F4F1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8.    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informatycznych, tj. MADKOM S.A. z siedzibą w Gdyni, ul. Zwycięstwa 96/98 oraz Open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Nexus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 Sp. z o.o. z siedzibą w Poznaniu, ul. Bolesława Krzywoustego 3.</w:t>
      </w:r>
    </w:p>
    <w:p w14:paraId="69F6916C" w14:textId="77777777" w:rsidR="007F7561" w:rsidRPr="007F7561" w:rsidRDefault="007F7561" w:rsidP="007F7561">
      <w:pPr>
        <w:shd w:val="clear" w:color="auto" w:fill="FFFFFF"/>
        <w:spacing w:line="240" w:lineRule="auto"/>
        <w:ind w:left="360" w:hanging="360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9.    W związku z przetwarzaniem Państwa danych osobowych jesteście Państwo uprawnieni do:</w:t>
      </w:r>
    </w:p>
    <w:p w14:paraId="3335CE34" w14:textId="77777777" w:rsidR="007F7561" w:rsidRPr="007F7561" w:rsidRDefault="007F7561" w:rsidP="007F7561">
      <w:pPr>
        <w:shd w:val="clear" w:color="auto" w:fill="FFFFFF"/>
        <w:spacing w:line="240" w:lineRule="auto"/>
        <w:ind w:left="709" w:hanging="283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a.  dostępu do swoich danych osobowych – na podstawie art. 15 RODO,</w:t>
      </w:r>
    </w:p>
    <w:p w14:paraId="32345EEF" w14:textId="77777777" w:rsidR="007F7561" w:rsidRPr="007F7561" w:rsidRDefault="007F7561" w:rsidP="007F7561">
      <w:pPr>
        <w:shd w:val="clear" w:color="auto" w:fill="FFFFFF"/>
        <w:spacing w:line="240" w:lineRule="auto"/>
        <w:ind w:left="709" w:hanging="283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b.  sprostowania lub uzupełnienia swoich danych osobowych – na podstawie art. 16 RODO,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Pzp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 oraz nie może naruszać integralności protokołu oraz jego załączników. </w:t>
      </w:r>
    </w:p>
    <w:p w14:paraId="1E2AB996" w14:textId="77777777" w:rsidR="007F7561" w:rsidRPr="007F7561" w:rsidRDefault="007F7561" w:rsidP="007F7561">
      <w:pPr>
        <w:shd w:val="clear" w:color="auto" w:fill="FFFFFF"/>
        <w:spacing w:line="240" w:lineRule="auto"/>
        <w:ind w:left="709" w:hanging="283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c.  żądania od administratora ograniczenia przetwarzania danych osobowych z zastrzeżeniem przypadków, o których mowa w art. 18 ust. 2 RODO, przy czym prawo do ograniczenia przetwarzania nie ma zastosowania w odniesieniu do przechowywania, w celu zapewnienia korzystania ze środków ochrony </w:t>
      </w:r>
      <w:r w:rsidRPr="007F7561">
        <w:rPr>
          <w:rFonts w:cstheme="minorHAnsi"/>
          <w:color w:val="000000"/>
          <w:sz w:val="20"/>
          <w:szCs w:val="20"/>
          <w:lang w:eastAsia="pl-PL"/>
        </w:rPr>
        <w:lastRenderedPageBreak/>
        <w:t>prawnej lub w celu ochrony praw innej osoby fizycznej lub prawnej, lub z uwagi na ważne względy interesu publicznego Unii Europejskiej lub państwa członkowskiego, a także nie ogranicza przetwarzania danych osobowych do czasu zakończenia postępowania o udzielenie zamówienia,</w:t>
      </w:r>
    </w:p>
    <w:p w14:paraId="681E8343" w14:textId="77777777" w:rsidR="007F7561" w:rsidRPr="007F7561" w:rsidRDefault="007F7561" w:rsidP="007F7561">
      <w:pPr>
        <w:shd w:val="clear" w:color="auto" w:fill="FFFFFF"/>
        <w:spacing w:line="240" w:lineRule="auto"/>
        <w:ind w:left="709" w:hanging="283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d.  prawo do wniesienia skargi do Prezesa Urzędu Ochrony Danych Osobowych, gdy uznają Państwo, że przetwarzanie danych osobowych Państwa dotyczących narusza przepisy RODO.</w:t>
      </w:r>
    </w:p>
    <w:p w14:paraId="5BF9F1D6" w14:textId="517303AE" w:rsidR="007F7561" w:rsidRPr="007F7561" w:rsidRDefault="007F7561" w:rsidP="007F7561">
      <w:pPr>
        <w:shd w:val="clear" w:color="auto" w:fill="FFFFFF"/>
        <w:spacing w:line="240" w:lineRule="auto"/>
        <w:ind w:left="425" w:hanging="496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 10.         Nie przysługuje Państwu:</w:t>
      </w:r>
    </w:p>
    <w:p w14:paraId="1EBF7B35" w14:textId="77777777" w:rsidR="007F7561" w:rsidRPr="007F7561" w:rsidRDefault="007F7561" w:rsidP="007F7561">
      <w:pPr>
        <w:shd w:val="clear" w:color="auto" w:fill="FFFFFF"/>
        <w:spacing w:line="240" w:lineRule="auto"/>
        <w:ind w:left="420" w:firstLine="6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a.  w związku z art. 17 ust. 3 lit. b, d lub e RODO prawo do usunięcia danych osobowych; </w:t>
      </w:r>
    </w:p>
    <w:p w14:paraId="32E65947" w14:textId="77777777" w:rsidR="007F7561" w:rsidRPr="007F7561" w:rsidRDefault="007F7561" w:rsidP="007F7561">
      <w:pPr>
        <w:shd w:val="clear" w:color="auto" w:fill="FFFFFF"/>
        <w:spacing w:line="240" w:lineRule="auto"/>
        <w:ind w:left="420" w:firstLine="6"/>
        <w:jc w:val="both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>b.  prawo do przenoszenia danych osobowych, o którym mowa w art. 20 RODO.</w:t>
      </w:r>
    </w:p>
    <w:p w14:paraId="49FBB509" w14:textId="77777777" w:rsidR="007F7561" w:rsidRPr="007F7561" w:rsidRDefault="007F7561" w:rsidP="007F7561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666666"/>
          <w:sz w:val="20"/>
          <w:szCs w:val="20"/>
          <w:lang w:eastAsia="pl-PL"/>
        </w:rPr>
      </w:pPr>
      <w:r w:rsidRPr="007F7561">
        <w:rPr>
          <w:rFonts w:cstheme="minorHAnsi"/>
          <w:color w:val="000000"/>
          <w:sz w:val="20"/>
          <w:szCs w:val="20"/>
          <w:lang w:eastAsia="pl-PL"/>
        </w:rPr>
        <w:t xml:space="preserve">11.         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7F7561">
        <w:rPr>
          <w:rFonts w:cstheme="minorHAnsi"/>
          <w:color w:val="000000"/>
          <w:sz w:val="20"/>
          <w:szCs w:val="20"/>
          <w:lang w:eastAsia="pl-PL"/>
        </w:rPr>
        <w:t>wyłączeń</w:t>
      </w:r>
      <w:proofErr w:type="spellEnd"/>
      <w:r w:rsidRPr="007F7561">
        <w:rPr>
          <w:rFonts w:cstheme="minorHAnsi"/>
          <w:color w:val="000000"/>
          <w:sz w:val="20"/>
          <w:szCs w:val="20"/>
          <w:lang w:eastAsia="pl-PL"/>
        </w:rPr>
        <w:t>, o których mowa w art. 14 ust. 5 RODO. </w:t>
      </w:r>
    </w:p>
    <w:p w14:paraId="5698E820" w14:textId="624ABF78" w:rsidR="00AE6443" w:rsidRPr="006B2C7B" w:rsidRDefault="00AE6443" w:rsidP="007F7561">
      <w:pPr>
        <w:pStyle w:val="Akapitzlist"/>
      </w:pPr>
    </w:p>
    <w:sectPr w:rsidR="00AE6443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01C19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7409B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63F20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0577"/>
    <w:rsid w:val="0052324A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1907"/>
    <w:rsid w:val="00601FD6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0C9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7F7561"/>
    <w:rsid w:val="00802E1A"/>
    <w:rsid w:val="00803C28"/>
    <w:rsid w:val="00806342"/>
    <w:rsid w:val="00815CCA"/>
    <w:rsid w:val="00815EA7"/>
    <w:rsid w:val="008241ED"/>
    <w:rsid w:val="008264EE"/>
    <w:rsid w:val="0083548B"/>
    <w:rsid w:val="00846B9E"/>
    <w:rsid w:val="00855F1C"/>
    <w:rsid w:val="00860C99"/>
    <w:rsid w:val="00867100"/>
    <w:rsid w:val="0087090A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C6BBE"/>
    <w:rsid w:val="008D3318"/>
    <w:rsid w:val="008E268F"/>
    <w:rsid w:val="008E3038"/>
    <w:rsid w:val="008E43D2"/>
    <w:rsid w:val="008F6E7B"/>
    <w:rsid w:val="009131FD"/>
    <w:rsid w:val="00914C83"/>
    <w:rsid w:val="00933246"/>
    <w:rsid w:val="00935277"/>
    <w:rsid w:val="00941851"/>
    <w:rsid w:val="009435B1"/>
    <w:rsid w:val="0096552E"/>
    <w:rsid w:val="00966D5C"/>
    <w:rsid w:val="009679DB"/>
    <w:rsid w:val="009719B1"/>
    <w:rsid w:val="009749E8"/>
    <w:rsid w:val="009B04ED"/>
    <w:rsid w:val="009B08A3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6ADE"/>
    <w:rsid w:val="00AC15B7"/>
    <w:rsid w:val="00AC4C9F"/>
    <w:rsid w:val="00AD4B2B"/>
    <w:rsid w:val="00AE6443"/>
    <w:rsid w:val="00AF0A22"/>
    <w:rsid w:val="00AF0AA6"/>
    <w:rsid w:val="00AF22D1"/>
    <w:rsid w:val="00AF5304"/>
    <w:rsid w:val="00B16F72"/>
    <w:rsid w:val="00B205D8"/>
    <w:rsid w:val="00B21870"/>
    <w:rsid w:val="00B32659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B1BAC"/>
    <w:rsid w:val="00CC35D0"/>
    <w:rsid w:val="00CC563E"/>
    <w:rsid w:val="00CD24A2"/>
    <w:rsid w:val="00CD42A3"/>
    <w:rsid w:val="00CE414F"/>
    <w:rsid w:val="00CF62ED"/>
    <w:rsid w:val="00D034F2"/>
    <w:rsid w:val="00D11C27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2981"/>
    <w:rsid w:val="00D6728D"/>
    <w:rsid w:val="00D701E5"/>
    <w:rsid w:val="00D72116"/>
    <w:rsid w:val="00D7647F"/>
    <w:rsid w:val="00D802BE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46CDA"/>
    <w:rsid w:val="00E609ED"/>
    <w:rsid w:val="00E616A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3100"/>
    <w:rsid w:val="00EF5162"/>
    <w:rsid w:val="00F00CE6"/>
    <w:rsid w:val="00F04865"/>
    <w:rsid w:val="00F20E51"/>
    <w:rsid w:val="00F22239"/>
    <w:rsid w:val="00F31A8E"/>
    <w:rsid w:val="00F34D10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E808"/>
  <w15:docId w15:val="{6EFD7700-549B-4F7B-9097-79245BFA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um.bydgoszc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6467ED-39E0-404E-A944-55AB4873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AED53-5A43-4C12-A8C5-434B9DA408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W05. Klauzula informacyjna - zgoda</vt:lpstr>
    </vt:vector>
  </TitlesOfParts>
  <Company>UMB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W05. Klauzula informacyjna - zgoda</dc:title>
  <dc:creator>marek</dc:creator>
  <cp:lastModifiedBy>Karolina Jaruszewska</cp:lastModifiedBy>
  <cp:revision>3</cp:revision>
  <dcterms:created xsi:type="dcterms:W3CDTF">2025-03-04T14:50:00Z</dcterms:created>
  <dcterms:modified xsi:type="dcterms:W3CDTF">2025-03-05T10:02:00Z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