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A9" w:rsidRPr="00550D81" w:rsidRDefault="006A0FA9" w:rsidP="006A0FA9">
      <w:pPr>
        <w:pStyle w:val="Nagwek1"/>
        <w:spacing w:before="0"/>
        <w:rPr>
          <w:b/>
          <w:color w:val="000000" w:themeColor="text1"/>
        </w:rPr>
      </w:pPr>
      <w:r w:rsidRPr="006A0FA9">
        <w:rPr>
          <w:b/>
          <w:color w:val="000000" w:themeColor="text1"/>
        </w:rPr>
        <w:t xml:space="preserve">Tablica narzędziowa zestaw + 45 kuwet </w:t>
      </w:r>
      <w:r w:rsidR="00550D81">
        <w:rPr>
          <w:b/>
          <w:color w:val="000000" w:themeColor="text1"/>
        </w:rPr>
        <w:t>(</w:t>
      </w:r>
      <w:r w:rsidRPr="00550D81">
        <w:rPr>
          <w:rStyle w:val="mt--3"/>
          <w:b/>
          <w:bCs/>
          <w:color w:val="000000" w:themeColor="text1"/>
        </w:rPr>
        <w:t xml:space="preserve">MIX31 </w:t>
      </w:r>
      <w:r w:rsidR="00550D81">
        <w:rPr>
          <w:rStyle w:val="mt--3"/>
          <w:b/>
          <w:bCs/>
          <w:color w:val="000000" w:themeColor="text1"/>
        </w:rPr>
        <w:t>)</w:t>
      </w:r>
    </w:p>
    <w:p w:rsidR="006A0FA9" w:rsidRPr="00550D81" w:rsidRDefault="006A0FA9" w:rsidP="006A0F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r w:rsidRPr="00550D8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Opis</w:t>
      </w:r>
    </w:p>
    <w:bookmarkEnd w:id="0"/>
    <w:p w:rsidR="006A0FA9" w:rsidRPr="006A0FA9" w:rsidRDefault="006A0FA9" w:rsidP="006A0F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0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Uniwersalna i użyteczna tablica narzędziowa, którą można zamontować na ścianie </w:t>
      </w:r>
      <w:r w:rsidR="00550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A0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domu, garażu, spiżarni.</w:t>
      </w:r>
    </w:p>
    <w:p w:rsidR="006A0FA9" w:rsidRPr="006A0FA9" w:rsidRDefault="006A0FA9" w:rsidP="006A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Organizer</w:t>
      </w:r>
      <w:proofErr w:type="spellEnd"/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charakteryzuje się zarówno estetyką wykonania, jak również trwałością, dzięki czemu znalazł szerokie zastosowanie. Tablica jest bardzo prosta w montażu.</w:t>
      </w:r>
    </w:p>
    <w:p w:rsidR="006A0FA9" w:rsidRPr="006A0FA9" w:rsidRDefault="006A0FA9" w:rsidP="006A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elementy na tablicy można z kolei swobodnie przemieszczać w zależności od potrzeb.</w:t>
      </w:r>
    </w:p>
    <w:p w:rsidR="006A0FA9" w:rsidRPr="006A0FA9" w:rsidRDefault="006A0FA9" w:rsidP="006A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> W skład zestawu wchodzą:</w:t>
      </w:r>
    </w:p>
    <w:p w:rsidR="006A0FA9" w:rsidRPr="006A0FA9" w:rsidRDefault="006A0FA9" w:rsidP="006A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szt.</w:t>
      </w:r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Tablica</w:t>
      </w:r>
    </w:p>
    <w:p w:rsidR="006A0FA9" w:rsidRPr="006A0FA9" w:rsidRDefault="006A0FA9" w:rsidP="006A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 szt.</w:t>
      </w:r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 Kuweta (45 x NP4)</w:t>
      </w:r>
    </w:p>
    <w:p w:rsidR="006A0FA9" w:rsidRPr="006A0FA9" w:rsidRDefault="006A0FA9" w:rsidP="006A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>Uchwyty</w:t>
      </w:r>
    </w:p>
    <w:p w:rsidR="006A0FA9" w:rsidRPr="006A0FA9" w:rsidRDefault="006A0FA9" w:rsidP="006A0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A9">
        <w:rPr>
          <w:rFonts w:ascii="Times New Roman" w:eastAsia="Times New Roman" w:hAnsi="Times New Roman" w:cs="Times New Roman"/>
          <w:sz w:val="24"/>
          <w:szCs w:val="24"/>
          <w:lang w:eastAsia="pl-PL"/>
        </w:rPr>
        <w:t>Półki</w:t>
      </w:r>
    </w:p>
    <w:p w:rsidR="006A0FA9" w:rsidRPr="00550D81" w:rsidRDefault="006A0FA9" w:rsidP="006A0F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50D8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Parametry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5772"/>
      </w:tblGrid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IZW2 (20 wieszaków) x1, ITBPWS (111x180 mm, 111x190 mm) x1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pojemnika 1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pojemnika 1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czerwony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 pojemnika 1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NP4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pojemnika 1 (S x D x W)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 x 80 x 60 mm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 tablicy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PRO-ITBNN400-S411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zestawu (S x W)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780 mm x 772 mm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pojedynczej tablicy (S x W)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 mm x 386 mm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tablic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6A0FA9" w:rsidRPr="006A0FA9" w:rsidTr="006A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producenta</w:t>
            </w:r>
          </w:p>
        </w:tc>
        <w:tc>
          <w:tcPr>
            <w:tcW w:w="0" w:type="auto"/>
            <w:vAlign w:val="center"/>
            <w:hideMark/>
          </w:tcPr>
          <w:p w:rsidR="006A0FA9" w:rsidRPr="006A0FA9" w:rsidRDefault="006A0FA9" w:rsidP="006A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MIX31</w:t>
            </w:r>
          </w:p>
        </w:tc>
      </w:tr>
    </w:tbl>
    <w:p w:rsidR="0097325A" w:rsidRDefault="006A0FA9">
      <w:r>
        <w:rPr>
          <w:noProof/>
        </w:rPr>
        <w:lastRenderedPageBreak/>
        <w:drawing>
          <wp:inline distT="0" distB="0" distL="0" distR="0">
            <wp:extent cx="5760720" cy="5760720"/>
            <wp:effectExtent l="0" t="0" r="0" b="0"/>
            <wp:docPr id="1" name="Obraz 1" descr="https://pafen.pl/static/media/models/609/eu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fen.pl/static/media/models/609/euk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5760720"/>
            <wp:effectExtent l="0" t="0" r="0" b="0"/>
            <wp:docPr id="2" name="Obraz 2" descr="https://pafen.pl/static/media/models/609/gm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fen.pl/static/media/models/609/gmq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5760720"/>
            <wp:effectExtent l="0" t="0" r="0" b="0"/>
            <wp:docPr id="3" name="Obraz 3" descr="https://pafen.pl/static/media/models/609/ke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fen.pl/static/media/models/609/kex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46D59"/>
    <w:multiLevelType w:val="multilevel"/>
    <w:tmpl w:val="5CB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A9"/>
    <w:rsid w:val="00550D81"/>
    <w:rsid w:val="006A0FA9"/>
    <w:rsid w:val="009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16A3"/>
  <w15:chartTrackingRefBased/>
  <w15:docId w15:val="{11FB814D-1DCE-4EF4-A198-07211FE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0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A0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A0F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A0F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0F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0F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0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t--3">
    <w:name w:val="mt--3"/>
    <w:basedOn w:val="Domylnaczcionkaakapitu"/>
    <w:rsid w:val="006A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951308</dc:creator>
  <cp:keywords/>
  <dc:description/>
  <cp:lastModifiedBy>951308</cp:lastModifiedBy>
  <cp:revision>2</cp:revision>
  <dcterms:created xsi:type="dcterms:W3CDTF">2025-03-13T08:57:00Z</dcterms:created>
  <dcterms:modified xsi:type="dcterms:W3CDTF">2025-03-13T12:06:00Z</dcterms:modified>
</cp:coreProperties>
</file>