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B5A3E" w14:textId="62FDC19C" w:rsidR="00652547" w:rsidRPr="00C73142" w:rsidRDefault="00652547" w:rsidP="00652547">
      <w:pPr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 w:rsidRPr="00C73142">
        <w:rPr>
          <w:rFonts w:asciiTheme="majorHAnsi" w:hAnsiTheme="majorHAnsi" w:cstheme="majorHAnsi"/>
          <w:b/>
          <w:bCs/>
          <w:sz w:val="36"/>
          <w:szCs w:val="36"/>
        </w:rPr>
        <w:t xml:space="preserve">OPIS PRZEDMIOTU ZAMÓWIENIA- OSP </w:t>
      </w:r>
      <w:r w:rsidR="00C73142" w:rsidRPr="00C73142">
        <w:rPr>
          <w:rFonts w:asciiTheme="majorHAnsi" w:hAnsiTheme="majorHAnsi" w:cstheme="majorHAnsi"/>
          <w:b/>
          <w:bCs/>
          <w:sz w:val="36"/>
          <w:szCs w:val="36"/>
        </w:rPr>
        <w:t>BYCINA</w:t>
      </w:r>
    </w:p>
    <w:p w14:paraId="2F7BD61E" w14:textId="76B214DE" w:rsidR="00652547" w:rsidRPr="00C73142" w:rsidRDefault="00652547" w:rsidP="00652547">
      <w:pPr>
        <w:pStyle w:val="0TYTUOPISU"/>
        <w:numPr>
          <w:ilvl w:val="0"/>
          <w:numId w:val="9"/>
        </w:numPr>
        <w:rPr>
          <w:rFonts w:asciiTheme="majorHAnsi" w:hAnsiTheme="majorHAnsi" w:cstheme="majorHAnsi"/>
          <w:sz w:val="32"/>
          <w:szCs w:val="30"/>
        </w:rPr>
      </w:pPr>
      <w:r w:rsidRPr="00C73142">
        <w:rPr>
          <w:rFonts w:asciiTheme="majorHAnsi" w:hAnsiTheme="majorHAnsi" w:cstheme="majorHAnsi"/>
          <w:sz w:val="32"/>
          <w:szCs w:val="30"/>
        </w:rPr>
        <w:t>STAN ISTNIEJĄCY</w:t>
      </w:r>
    </w:p>
    <w:p w14:paraId="3BF97953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Istniejący budynek OSP przeznaczony do remontu wzniesiony został w konstrukcji murowej. </w:t>
      </w:r>
    </w:p>
    <w:p w14:paraId="6CB02BE2" w14:textId="7B2A5D9E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Budynek jest niepodpiwniczony i posiada dwie kondygnacje nadziemne.</w:t>
      </w:r>
    </w:p>
    <w:p w14:paraId="4AB50E4B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Ściany zewnętrzne budynku, mają grubość 42 cm, wykonane zostały z pustaków ceramicznych, ocieplone styropianem gr. 10,0 cm, wykończone tynkiem.</w:t>
      </w:r>
    </w:p>
    <w:p w14:paraId="1EF21EC7" w14:textId="77777777" w:rsidR="00C73142" w:rsidRPr="00C73142" w:rsidRDefault="00C73142" w:rsidP="00C73142">
      <w:pPr>
        <w:pStyle w:val="4TRE"/>
        <w:ind w:firstLine="360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Ściany wewnętrzne nośne (gr. 32,0 cm) oraz działowe również zostały wzniesione z pustaków ceramicznych. Wykończenie ścian stanowi, w zależności od funkcji pomieszczenia, tynk lub płytki ceramiczne.</w:t>
      </w:r>
    </w:p>
    <w:p w14:paraId="38243008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Pomieszczenia zostały </w:t>
      </w:r>
      <w:proofErr w:type="spellStart"/>
      <w:r w:rsidRPr="00C73142">
        <w:rPr>
          <w:rFonts w:asciiTheme="majorHAnsi" w:hAnsiTheme="majorHAnsi" w:cstheme="majorHAnsi"/>
          <w:sz w:val="24"/>
          <w:szCs w:val="24"/>
          <w:lang w:val="pl-PL"/>
        </w:rPr>
        <w:t>przekryte</w:t>
      </w:r>
      <w:proofErr w:type="spellEnd"/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 sufitem systemowym (gr. 33,0 cm) wykonanym z belek stropowych, pustaków ceramicznych i </w:t>
      </w:r>
      <w:proofErr w:type="spellStart"/>
      <w:r w:rsidRPr="00C73142">
        <w:rPr>
          <w:rFonts w:asciiTheme="majorHAnsi" w:hAnsiTheme="majorHAnsi" w:cstheme="majorHAnsi"/>
          <w:sz w:val="24"/>
          <w:szCs w:val="24"/>
          <w:lang w:val="pl-PL"/>
        </w:rPr>
        <w:t>nadbetonu</w:t>
      </w:r>
      <w:proofErr w:type="spellEnd"/>
      <w:r w:rsidRPr="00C73142">
        <w:rPr>
          <w:rFonts w:asciiTheme="majorHAnsi" w:hAnsiTheme="majorHAnsi" w:cstheme="majorHAnsi"/>
          <w:sz w:val="24"/>
          <w:szCs w:val="24"/>
          <w:lang w:val="pl-PL"/>
        </w:rPr>
        <w:t>.</w:t>
      </w:r>
    </w:p>
    <w:p w14:paraId="5F53764D" w14:textId="77777777" w:rsidR="00C73142" w:rsidRPr="00C73142" w:rsidRDefault="00C73142" w:rsidP="00C73142">
      <w:pPr>
        <w:pStyle w:val="4TRE"/>
        <w:ind w:firstLine="360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Strop nad garażem wykonany został z płyt warstwowych ułożonych na dwuteownikach stalowych.</w:t>
      </w:r>
    </w:p>
    <w:p w14:paraId="1353EF3F" w14:textId="77777777" w:rsidR="00C73142" w:rsidRPr="00C73142" w:rsidRDefault="00C73142" w:rsidP="00C73142">
      <w:pPr>
        <w:pStyle w:val="4TRE"/>
        <w:ind w:firstLine="360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Style w:val="5PUNKTACJAZnak"/>
          <w:rFonts w:asciiTheme="majorHAnsi" w:hAnsiTheme="majorHAnsi" w:cstheme="majorHAnsi"/>
          <w:sz w:val="24"/>
          <w:szCs w:val="24"/>
          <w:lang w:val="pl-PL"/>
        </w:rPr>
        <w:t>Okna są wykonane z PCV.</w:t>
      </w:r>
    </w:p>
    <w:p w14:paraId="160DF1E5" w14:textId="77777777" w:rsidR="00C73142" w:rsidRPr="00C73142" w:rsidRDefault="00C73142" w:rsidP="00C73142">
      <w:pPr>
        <w:pStyle w:val="4TRE"/>
        <w:ind w:firstLine="360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Style w:val="5PUNKTACJAZnak"/>
          <w:rFonts w:asciiTheme="majorHAnsi" w:hAnsiTheme="majorHAnsi" w:cstheme="majorHAnsi"/>
          <w:sz w:val="24"/>
          <w:szCs w:val="24"/>
          <w:lang w:val="pl-PL"/>
        </w:rPr>
        <w:t>Drzwi wejściowe do budynku są drewniane, zaś wewnętrzne płytowe.</w:t>
      </w:r>
    </w:p>
    <w:p w14:paraId="3005A5E6" w14:textId="77777777" w:rsidR="00C73142" w:rsidRPr="00C73142" w:rsidRDefault="00C73142" w:rsidP="00C73142">
      <w:pPr>
        <w:pStyle w:val="4TRE"/>
        <w:ind w:firstLine="360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Style w:val="5PUNKTACJAZnak"/>
          <w:rFonts w:asciiTheme="majorHAnsi" w:hAnsiTheme="majorHAnsi" w:cstheme="majorHAnsi"/>
          <w:sz w:val="24"/>
          <w:szCs w:val="24"/>
          <w:lang w:val="pl-PL"/>
        </w:rPr>
        <w:t xml:space="preserve">Wejścia do budynku zlokalizowane jest od strony południowo- zachodniej oraz północno- wschodniej. </w:t>
      </w:r>
    </w:p>
    <w:p w14:paraId="7A97D99D" w14:textId="77777777" w:rsidR="00C73142" w:rsidRPr="00C73142" w:rsidRDefault="00C73142" w:rsidP="00C73142">
      <w:pPr>
        <w:pStyle w:val="4TRE"/>
        <w:ind w:firstLine="360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Pomieszczenia zostały </w:t>
      </w:r>
      <w:proofErr w:type="spellStart"/>
      <w:r w:rsidRPr="00C73142">
        <w:rPr>
          <w:rFonts w:asciiTheme="majorHAnsi" w:hAnsiTheme="majorHAnsi" w:cstheme="majorHAnsi"/>
          <w:sz w:val="24"/>
          <w:szCs w:val="24"/>
          <w:lang w:val="pl-PL"/>
        </w:rPr>
        <w:t>przekryte</w:t>
      </w:r>
      <w:proofErr w:type="spellEnd"/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 dachem drewnianym, do których podwieszono sufit z płyt gipsowo- kartonowych na stelaży aluminiowym. Ocieplenie dachu wykonano z wełny mineralnej. Na dachu ułożono blachodachówkę.</w:t>
      </w:r>
    </w:p>
    <w:p w14:paraId="3297B4CB" w14:textId="77777777" w:rsidR="00C73142" w:rsidRPr="00C73142" w:rsidRDefault="00C73142" w:rsidP="00C73142">
      <w:pPr>
        <w:pStyle w:val="4TRE"/>
        <w:ind w:firstLine="454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Style w:val="5PUNKTACJAZnak"/>
          <w:rFonts w:asciiTheme="majorHAnsi" w:hAnsiTheme="majorHAnsi" w:cstheme="majorHAnsi"/>
          <w:sz w:val="24"/>
          <w:szCs w:val="24"/>
          <w:lang w:val="pl-PL"/>
        </w:rPr>
        <w:t xml:space="preserve">W pokoju na piętrze położono panele, w pozostałych pomieszczeniach płytki ceramiczne, tylko w magazynie na piętrze nie wykonano wylewki i posadzki. </w:t>
      </w:r>
    </w:p>
    <w:p w14:paraId="6D22B51E" w14:textId="77777777" w:rsidR="00C73142" w:rsidRPr="00C73142" w:rsidRDefault="00C73142" w:rsidP="00C73142">
      <w:pPr>
        <w:pStyle w:val="4TRE"/>
        <w:ind w:firstLine="454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Style w:val="5PUNKTACJAZnak"/>
          <w:rFonts w:asciiTheme="majorHAnsi" w:hAnsiTheme="majorHAnsi" w:cstheme="majorHAnsi"/>
          <w:sz w:val="24"/>
          <w:szCs w:val="24"/>
          <w:lang w:val="pl-PL"/>
        </w:rPr>
        <w:t>Obróbki kominów, elementów odwodnienia dachu wykonano z blachy stalowej ocynkowanej. Odprowadzenie wód z dachu  odbywa się przez rynny i rury spustowe wykonane z PCV o średnicach Ø150mm (rynny) oraz Ø 110mm (rury spustowe).</w:t>
      </w:r>
    </w:p>
    <w:p w14:paraId="38577C80" w14:textId="77777777" w:rsidR="00C73142" w:rsidRPr="00C73142" w:rsidRDefault="00C73142" w:rsidP="00C73142">
      <w:pPr>
        <w:pStyle w:val="4TRE"/>
        <w:ind w:firstLine="454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Style w:val="5PUNKTACJAZnak"/>
          <w:rFonts w:asciiTheme="majorHAnsi" w:hAnsiTheme="majorHAnsi" w:cstheme="majorHAnsi"/>
          <w:sz w:val="24"/>
          <w:szCs w:val="24"/>
          <w:lang w:val="pl-PL"/>
        </w:rPr>
        <w:t>Istniejący budynek OSP wyposażony jest w instalację elektryczną, wodociągową, kanalizacyjną. Do ogrzewania pomieszczeń wykorzystuje się grzejniki elektryczne. Dodatkowa w sali spotkań została zainstalowana  pompa ciepła powietrze- powietrze. Na dachu budynku została wykonana instalacja odgromowa oraz instalacja fotowoltaiczna. Wentylacja pomieszczeń realizowana jest grawitacyjnie kanałami w istniejących kominach murowanych oraz mechanicznie (w dwóch łazienkach-1 i 4).</w:t>
      </w:r>
    </w:p>
    <w:p w14:paraId="20E21C30" w14:textId="77777777" w:rsidR="00C73142" w:rsidRPr="00C73142" w:rsidRDefault="00C73142" w:rsidP="00C73142">
      <w:pPr>
        <w:pStyle w:val="4TRE"/>
        <w:ind w:left="720"/>
        <w:rPr>
          <w:rFonts w:asciiTheme="majorHAnsi" w:hAnsiTheme="majorHAnsi" w:cstheme="majorHAnsi"/>
          <w:sz w:val="24"/>
          <w:szCs w:val="24"/>
          <w:lang w:val="pl-PL"/>
        </w:rPr>
      </w:pPr>
    </w:p>
    <w:p w14:paraId="27A2DEBB" w14:textId="77777777" w:rsidR="00652547" w:rsidRPr="00C73142" w:rsidRDefault="00652547" w:rsidP="00652547">
      <w:pPr>
        <w:pStyle w:val="4TRE"/>
        <w:ind w:firstLine="454"/>
        <w:rPr>
          <w:rStyle w:val="5PUNKTACJAZnak"/>
          <w:rFonts w:asciiTheme="majorHAnsi" w:hAnsiTheme="majorHAnsi" w:cstheme="majorHAnsi"/>
          <w:sz w:val="24"/>
          <w:szCs w:val="24"/>
          <w:lang w:val="pl-PL"/>
        </w:rPr>
      </w:pPr>
    </w:p>
    <w:p w14:paraId="0F6071C1" w14:textId="0FB89B5C" w:rsidR="00652547" w:rsidRPr="00C73142" w:rsidRDefault="00652547" w:rsidP="00652547">
      <w:pPr>
        <w:pStyle w:val="0TYTUOPISU"/>
        <w:numPr>
          <w:ilvl w:val="0"/>
          <w:numId w:val="9"/>
        </w:numPr>
        <w:rPr>
          <w:rFonts w:asciiTheme="majorHAnsi" w:hAnsiTheme="majorHAnsi" w:cstheme="majorHAnsi"/>
          <w:sz w:val="32"/>
          <w:szCs w:val="30"/>
        </w:rPr>
      </w:pPr>
      <w:bookmarkStart w:id="0" w:name="_Toc134740308"/>
      <w:bookmarkStart w:id="1" w:name="_Toc134740588"/>
      <w:bookmarkStart w:id="2" w:name="_Toc176432884"/>
      <w:r w:rsidRPr="00C73142">
        <w:rPr>
          <w:rFonts w:asciiTheme="majorHAnsi" w:hAnsiTheme="majorHAnsi" w:cstheme="majorHAnsi"/>
          <w:sz w:val="32"/>
          <w:szCs w:val="30"/>
        </w:rPr>
        <w:t>ZAKRES I RODZAJ ROBÓT UJĘTYCH W PROJEKCIE</w:t>
      </w:r>
      <w:bookmarkEnd w:id="0"/>
      <w:bookmarkEnd w:id="1"/>
      <w:bookmarkEnd w:id="2"/>
    </w:p>
    <w:p w14:paraId="0314754C" w14:textId="106C12D4" w:rsidR="00C73142" w:rsidRPr="00C73142" w:rsidRDefault="00C73142" w:rsidP="00C73142">
      <w:pPr>
        <w:spacing w:line="228" w:lineRule="auto"/>
        <w:ind w:right="160" w:firstLine="360"/>
        <w:jc w:val="both"/>
        <w:rPr>
          <w:rFonts w:asciiTheme="majorHAnsi" w:eastAsia="Calibri" w:hAnsiTheme="majorHAnsi" w:cstheme="majorHAnsi"/>
        </w:rPr>
      </w:pPr>
      <w:r w:rsidRPr="00C73142">
        <w:rPr>
          <w:rFonts w:asciiTheme="majorHAnsi" w:eastAsia="Calibri" w:hAnsiTheme="majorHAnsi" w:cstheme="majorHAnsi"/>
        </w:rPr>
        <w:t>Zakres prac:</w:t>
      </w:r>
    </w:p>
    <w:p w14:paraId="42E4849B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zabezpieczenie terenu budowy,</w:t>
      </w:r>
    </w:p>
    <w:p w14:paraId="53BFF74A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demontaż okien, podokienników zewnętrznych i wewnętrznych, drzwi balkonowych,</w:t>
      </w:r>
    </w:p>
    <w:p w14:paraId="067EBF95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demontaż drzwi wejściowych, bramy wjazdowej,</w:t>
      </w:r>
    </w:p>
    <w:p w14:paraId="4788679B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demontaż rynien i rur spustowych,</w:t>
      </w:r>
    </w:p>
    <w:p w14:paraId="56FB9327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demontaż obróbek blacharskich w miejscach wykrytych nieszczelności dachów (sala spotkań, wiatrołap 2),</w:t>
      </w:r>
    </w:p>
    <w:p w14:paraId="0C4923F3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wymiana kosza odpływowego,</w:t>
      </w:r>
    </w:p>
    <w:p w14:paraId="6CF4E084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demontaż części instalacji odgromowej (poza instalacją znajdującą się na dachu),</w:t>
      </w:r>
    </w:p>
    <w:p w14:paraId="09560D7C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demontaż podbitki, desek czołowych i wiatrownic,</w:t>
      </w:r>
    </w:p>
    <w:p w14:paraId="45500651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demontaż ocieplenia ścian,</w:t>
      </w:r>
    </w:p>
    <w:p w14:paraId="2A0F3B14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lastRenderedPageBreak/>
        <w:t>demontaż i montaż opraw oświetleniowych wewnątrz budynku znajdujących się na suficie w sali spotkań i w pokoju na piętrze,</w:t>
      </w:r>
    </w:p>
    <w:p w14:paraId="255A2617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demontaż rur wentylacyjnych SPIRO,</w:t>
      </w:r>
    </w:p>
    <w:p w14:paraId="0E740033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demontaż sufitów z płyt gipsowo- kartonowych,</w:t>
      </w:r>
    </w:p>
    <w:p w14:paraId="13384EB7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demontaż starej wełny mineralnej,</w:t>
      </w:r>
    </w:p>
    <w:p w14:paraId="72308012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rozbiórka i wykonanie nowych schodów wraz z izolacją (przy wiatrołapie 2),</w:t>
      </w:r>
    </w:p>
    <w:p w14:paraId="49AE1837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usunięcie starego, odparzonego tynku w sali spotkań i wiatrołapie 2( w miejscach, gdzie wystąpiły zacieki), gruntowanie, uzupełnienie nowym tynkiem wraz z wykonaniem gładzi i malowaniem,</w:t>
      </w:r>
    </w:p>
    <w:p w14:paraId="36E3E28D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montaż okien i podokienników zewnętrznych i wewnętrznych,</w:t>
      </w:r>
    </w:p>
    <w:p w14:paraId="5F771CA1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montaż drzwi wejściowych,</w:t>
      </w:r>
    </w:p>
    <w:p w14:paraId="77922B6B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montaż bramy panelowej,</w:t>
      </w:r>
    </w:p>
    <w:p w14:paraId="3D98AD65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mycie elewacji,</w:t>
      </w:r>
    </w:p>
    <w:p w14:paraId="2540C98B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ocieplenie ścian zewnętrznych,</w:t>
      </w:r>
    </w:p>
    <w:p w14:paraId="4180A8C5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 xml:space="preserve">wykonanie </w:t>
      </w:r>
      <w:proofErr w:type="spellStart"/>
      <w:r w:rsidRPr="00C73142">
        <w:rPr>
          <w:rFonts w:asciiTheme="majorHAnsi" w:hAnsiTheme="majorHAnsi" w:cstheme="majorHAnsi"/>
          <w:sz w:val="24"/>
          <w:szCs w:val="24"/>
        </w:rPr>
        <w:t>boni</w:t>
      </w:r>
      <w:proofErr w:type="spellEnd"/>
      <w:r w:rsidRPr="00C73142">
        <w:rPr>
          <w:rFonts w:asciiTheme="majorHAnsi" w:hAnsiTheme="majorHAnsi" w:cstheme="majorHAnsi"/>
          <w:sz w:val="24"/>
          <w:szCs w:val="24"/>
        </w:rPr>
        <w:t xml:space="preserve"> w styropianie,</w:t>
      </w:r>
    </w:p>
    <w:p w14:paraId="7FD76E25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demontaż i montaż nowych desek czołowych i wiatrownic dachów,</w:t>
      </w:r>
    </w:p>
    <w:p w14:paraId="06A986D1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impregnacja krokwi, desek czołowych i wiatrownic dachu,</w:t>
      </w:r>
    </w:p>
    <w:p w14:paraId="30A5BFB1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wykonanie podbitki dachów wraz z malowaniem,</w:t>
      </w:r>
    </w:p>
    <w:p w14:paraId="61B7B2E1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montaż rynien i rur spustowych,</w:t>
      </w:r>
    </w:p>
    <w:p w14:paraId="5F5649D0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odtworzenie instalacji odgromowej,</w:t>
      </w:r>
    </w:p>
    <w:p w14:paraId="0C5A95DE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obsadzenie kratek wentylacyjnych,</w:t>
      </w:r>
    </w:p>
    <w:p w14:paraId="0A342F4E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montaż napisu świetlnego “OSP BYCINA”,</w:t>
      </w:r>
    </w:p>
    <w:p w14:paraId="0F078C05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wykonanie napisu na elewacji “OSP BYCINA 1883-2003”,</w:t>
      </w:r>
    </w:p>
    <w:p w14:paraId="2F9356A3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przesunięcie pompy ciepła i przełożenie instalacji paneli fotowoltaicznych (nie dopuszcza się rozmontowania elementów tych instalacji),</w:t>
      </w:r>
    </w:p>
    <w:p w14:paraId="426F753F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demontaż i montaż na warstwie ocieplenia elementów znajdujących się na elewacji budynku (alarmu, opraw oświetleniowych, uchwytu na flagę, figurki św. Floriana),</w:t>
      </w:r>
    </w:p>
    <w:p w14:paraId="48F1B70C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ocieplenie dachów,</w:t>
      </w:r>
    </w:p>
    <w:p w14:paraId="7C0813EF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wykonanie sufitów podwieszanych w sali spotkań i na piętrze wraz z malowaniem,</w:t>
      </w:r>
    </w:p>
    <w:p w14:paraId="5CF1AA17" w14:textId="77777777" w:rsidR="00C73142" w:rsidRPr="00C73142" w:rsidRDefault="00C73142" w:rsidP="00C73142">
      <w:pPr>
        <w:pStyle w:val="4TRE"/>
        <w:numPr>
          <w:ilvl w:val="0"/>
          <w:numId w:val="8"/>
        </w:numPr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montaż rur wentylacyjnych SPIRO oraz opraw oświetleniowych.</w:t>
      </w:r>
    </w:p>
    <w:p w14:paraId="47245085" w14:textId="77777777" w:rsidR="00652547" w:rsidRPr="00C73142" w:rsidRDefault="00652547" w:rsidP="00652547">
      <w:pPr>
        <w:pStyle w:val="4TRE"/>
        <w:ind w:left="720"/>
        <w:rPr>
          <w:rFonts w:asciiTheme="majorHAnsi" w:hAnsiTheme="majorHAnsi" w:cstheme="majorHAnsi"/>
          <w:sz w:val="24"/>
          <w:szCs w:val="24"/>
        </w:rPr>
      </w:pPr>
    </w:p>
    <w:p w14:paraId="0A58B199" w14:textId="5CB40CDC" w:rsidR="00652547" w:rsidRPr="00C73142" w:rsidRDefault="00652547" w:rsidP="00652547">
      <w:pPr>
        <w:pStyle w:val="1PODTYTU"/>
        <w:numPr>
          <w:ilvl w:val="1"/>
          <w:numId w:val="9"/>
        </w:numPr>
        <w:rPr>
          <w:rFonts w:asciiTheme="majorHAnsi" w:hAnsiTheme="majorHAnsi" w:cstheme="majorHAnsi"/>
          <w:sz w:val="26"/>
          <w:szCs w:val="26"/>
        </w:rPr>
      </w:pPr>
      <w:bookmarkStart w:id="3" w:name="_Toc134740313"/>
      <w:bookmarkStart w:id="4" w:name="_Toc134740593"/>
      <w:bookmarkStart w:id="5" w:name="_Toc176432885"/>
      <w:r w:rsidRPr="00C73142">
        <w:rPr>
          <w:rFonts w:asciiTheme="majorHAnsi" w:hAnsiTheme="majorHAnsi" w:cstheme="majorHAnsi"/>
          <w:sz w:val="26"/>
          <w:szCs w:val="26"/>
        </w:rPr>
        <w:t xml:space="preserve"> ROBOTY ROZBIÓRKOWE</w:t>
      </w:r>
      <w:bookmarkEnd w:id="3"/>
      <w:bookmarkEnd w:id="4"/>
      <w:bookmarkEnd w:id="5"/>
    </w:p>
    <w:p w14:paraId="0129E1E7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Należy </w:t>
      </w:r>
      <w:r w:rsidRPr="00C73142">
        <w:rPr>
          <w:rFonts w:asciiTheme="majorHAnsi" w:hAnsiTheme="majorHAnsi" w:cstheme="majorHAnsi"/>
          <w:sz w:val="24"/>
          <w:szCs w:val="24"/>
        </w:rPr>
        <w:t>przygotować teren przy obiekcie na tymczasowe składowisko materiałów uzyskanych  z rozbiórki z podziałem na gruz betonowy i ceglany</w:t>
      </w:r>
      <w:r w:rsidRPr="00C73142">
        <w:rPr>
          <w:rFonts w:asciiTheme="majorHAnsi" w:hAnsiTheme="majorHAnsi" w:cstheme="majorHAnsi"/>
          <w:sz w:val="24"/>
          <w:szCs w:val="24"/>
          <w:lang w:val="pl-PL"/>
        </w:rPr>
        <w:t>,</w:t>
      </w:r>
      <w:r w:rsidRPr="00C73142">
        <w:rPr>
          <w:rFonts w:asciiTheme="majorHAnsi" w:hAnsiTheme="majorHAnsi" w:cstheme="majorHAnsi"/>
          <w:sz w:val="24"/>
          <w:szCs w:val="24"/>
        </w:rPr>
        <w:t xml:space="preserve"> elementy stalowe</w:t>
      </w:r>
      <w:r w:rsidRPr="00C73142">
        <w:rPr>
          <w:rFonts w:asciiTheme="majorHAnsi" w:hAnsiTheme="majorHAnsi" w:cstheme="majorHAnsi"/>
          <w:sz w:val="24"/>
          <w:szCs w:val="24"/>
          <w:lang w:val="pl-PL"/>
        </w:rPr>
        <w:t>, szkło, tworzywa sztuczne.</w:t>
      </w:r>
    </w:p>
    <w:p w14:paraId="2CF1DCD3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b/>
          <w:bCs/>
          <w:i/>
          <w:iCs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b/>
          <w:bCs/>
          <w:i/>
          <w:iCs/>
          <w:sz w:val="24"/>
          <w:szCs w:val="24"/>
          <w:lang w:val="pl-PL"/>
        </w:rPr>
        <w:t>DACH</w:t>
      </w:r>
    </w:p>
    <w:p w14:paraId="36D518E8" w14:textId="09AC2AC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Z dachów należy rozebrać wiatrownice, podbitkę oraz deskę czołową, a także blachę do wymiany w miejscach, gdzie wystąpiły rozszczelnienia (nad ścianą w sali spotkań oraz nad wiatrołapem 2). Do demontażu przeznaczone są też rynny i rury spustowe wraz z obróbką. </w:t>
      </w:r>
    </w:p>
    <w:p w14:paraId="60646A2D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  <w:b/>
          <w:bCs/>
          <w:i/>
          <w:iCs/>
        </w:rPr>
      </w:pPr>
      <w:r w:rsidRPr="00C73142">
        <w:rPr>
          <w:rFonts w:asciiTheme="majorHAnsi" w:hAnsiTheme="majorHAnsi" w:cstheme="majorHAnsi"/>
          <w:b/>
          <w:bCs/>
          <w:i/>
          <w:iCs/>
        </w:rPr>
        <w:t>ELEWACJA</w:t>
      </w:r>
    </w:p>
    <w:p w14:paraId="539D8329" w14:textId="01B6E463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</w:rPr>
        <w:t>Przed przystąpieniem do remontu należy wymontować istniejące okna PCV, drzwi balkonowe, bramę i drzwi wejściowe, skuć schody przy wiatrołapie 2, wykuć wszystkie węgarki w celu poszerzenia otworów okiennych do szerokości istniejących wewnętrznych parapetów.</w:t>
      </w:r>
    </w:p>
    <w:p w14:paraId="5CBD8E3D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</w:rPr>
        <w:t xml:space="preserve">Przed przystąpieniem do ocieplania elewacji należy zdjąć zamontowane na niej: instalację odgromową na wszystkich ścianach budynku, alarm, oprawy oświetleniowe, kratki wentylacyjne, tablice, figurkę św. Floriana oraz odsunąć od ściany pompę ciepła na odległość </w:t>
      </w:r>
      <w:r w:rsidRPr="00C73142">
        <w:rPr>
          <w:rFonts w:asciiTheme="majorHAnsi" w:hAnsiTheme="majorHAnsi" w:cstheme="majorHAnsi"/>
        </w:rPr>
        <w:lastRenderedPageBreak/>
        <w:t>umożliwiającą wykonanie prac i przełożyć szafkę instalacji fotowoltaicznej. Nie dopuszcza się rozmontowania elementów instalacji pompy ciepła i fotowoltaicznej.</w:t>
      </w:r>
    </w:p>
    <w:p w14:paraId="6F06ABE6" w14:textId="77777777" w:rsidR="00C73142" w:rsidRPr="00C73142" w:rsidRDefault="00C73142" w:rsidP="00C73142">
      <w:pPr>
        <w:pStyle w:val="4TRE"/>
        <w:ind w:firstLine="357"/>
        <w:rPr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Przed układaniem nowych warstw styropianu należy zdemontować istniejące ocieplenie. Powierzchnia ścian powinna być czysta, wolna od wszelkich zabrudzeń, gruzu i pyłu, a wszelkie ubytki na jej powierzchni winny być wyrównane tak, aby całość stanowiła równą płaszczyznę.</w:t>
      </w:r>
    </w:p>
    <w:p w14:paraId="732472BB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  <w:b/>
          <w:bCs/>
          <w:i/>
          <w:iCs/>
        </w:rPr>
      </w:pPr>
      <w:r w:rsidRPr="00C73142">
        <w:rPr>
          <w:rFonts w:asciiTheme="majorHAnsi" w:hAnsiTheme="majorHAnsi" w:cstheme="majorHAnsi"/>
          <w:b/>
          <w:bCs/>
          <w:i/>
          <w:iCs/>
        </w:rPr>
        <w:t>WNĘTRZE BUDYNKU</w:t>
      </w:r>
    </w:p>
    <w:p w14:paraId="3300B412" w14:textId="24FC03A4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</w:rPr>
        <w:t>Należy zdemontować na czas wykonania termoizolacji, a później odtworzyć wentylację z rur SPIRO, oprawy oświetleniowe znajdujące się w sali spotkań, wszystkie sufity podwieszane zamocowane na konstrukcji drewnianej dachu. Ściany w miejscach zawilgoconych należy oczyścić ze starego tynku i odgrzybić.</w:t>
      </w:r>
    </w:p>
    <w:p w14:paraId="65BC291E" w14:textId="77777777" w:rsidR="00652547" w:rsidRPr="00C73142" w:rsidRDefault="00652547" w:rsidP="00652547">
      <w:pPr>
        <w:spacing w:after="0"/>
        <w:ind w:firstLine="357"/>
        <w:jc w:val="both"/>
        <w:rPr>
          <w:rFonts w:asciiTheme="majorHAnsi" w:hAnsiTheme="majorHAnsi" w:cstheme="majorHAnsi"/>
        </w:rPr>
      </w:pPr>
    </w:p>
    <w:p w14:paraId="47D9C2D0" w14:textId="33B09F41" w:rsidR="00652547" w:rsidRPr="00C73142" w:rsidRDefault="00652547" w:rsidP="00652547">
      <w:pPr>
        <w:pStyle w:val="1PODTYTU"/>
        <w:numPr>
          <w:ilvl w:val="1"/>
          <w:numId w:val="9"/>
        </w:numPr>
        <w:rPr>
          <w:rFonts w:asciiTheme="majorHAnsi" w:hAnsiTheme="majorHAnsi" w:cstheme="majorHAnsi"/>
          <w:sz w:val="26"/>
          <w:szCs w:val="26"/>
        </w:rPr>
      </w:pPr>
      <w:bookmarkStart w:id="6" w:name="_Toc134740321"/>
      <w:bookmarkStart w:id="7" w:name="_Toc134740601"/>
      <w:bookmarkStart w:id="8" w:name="_Toc176432889"/>
      <w:r w:rsidRPr="00C73142">
        <w:rPr>
          <w:rFonts w:asciiTheme="majorHAnsi" w:hAnsiTheme="majorHAnsi" w:cstheme="majorHAnsi"/>
          <w:sz w:val="26"/>
          <w:szCs w:val="26"/>
        </w:rPr>
        <w:t xml:space="preserve"> ROZWIĄZANIA BUOWLANO-MATERIAŁOWE</w:t>
      </w:r>
      <w:bookmarkEnd w:id="6"/>
      <w:bookmarkEnd w:id="7"/>
      <w:bookmarkEnd w:id="8"/>
    </w:p>
    <w:p w14:paraId="370D9D73" w14:textId="168304A2" w:rsidR="00652547" w:rsidRPr="00C73142" w:rsidRDefault="00652547" w:rsidP="00652547">
      <w:pPr>
        <w:pStyle w:val="4TRE"/>
        <w:rPr>
          <w:rFonts w:asciiTheme="majorHAnsi" w:hAnsiTheme="majorHAnsi" w:cstheme="majorHAnsi"/>
          <w:b/>
          <w:bCs/>
          <w:i/>
          <w:iCs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b/>
          <w:bCs/>
          <w:i/>
          <w:iCs/>
          <w:sz w:val="24"/>
          <w:szCs w:val="24"/>
          <w:lang w:val="pl-PL"/>
        </w:rPr>
        <w:t>DACH</w:t>
      </w:r>
    </w:p>
    <w:p w14:paraId="05263FFB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Należy zamontować nowe deski czołowe, wiatrownice oraz wykonać podbitkę z boazerii drewnianych. Wszystkie elementy drewniane należy zaimpregnować </w:t>
      </w:r>
      <w:proofErr w:type="spellStart"/>
      <w:r w:rsidRPr="00C73142">
        <w:rPr>
          <w:rFonts w:asciiTheme="majorHAnsi" w:hAnsiTheme="majorHAnsi" w:cstheme="majorHAnsi"/>
          <w:sz w:val="24"/>
          <w:szCs w:val="24"/>
          <w:lang w:val="pl-PL"/>
        </w:rPr>
        <w:t>drewnochronem</w:t>
      </w:r>
      <w:proofErr w:type="spellEnd"/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 w kolorze RAL 7024. </w:t>
      </w:r>
    </w:p>
    <w:p w14:paraId="277139E1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  <w:lang w:val="pl-PL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Nad garażem należy ułożyć 5,0 cm wełny mineralnej na płytach warstwowych, nad pokojem i magazynem na piętrze ułożyć 15,0 cm wełny mineralnej na ruszcie wsporczym płyt g-k ogniochronnych. Nad sufitem podwieszanym na ścianach szczytowych od wewnątrz do wysokości 1,0 m przykleić wełnę gr. 15,0 cm. Termoizolację pozostałej części dachu należy wykonać z wełny gr. 14,0 cm (pomiędzy krokwiami) oraz gr. 10,0 cm (pod krokwiami), wykonać sufity podwieszane z płyt g-k ogniochronnych na ruszcie aluminiowym wg instrukcji producenta. </w:t>
      </w:r>
      <w:r w:rsidRPr="00C73142">
        <w:rPr>
          <w:rFonts w:asciiTheme="majorHAnsi" w:hAnsiTheme="majorHAnsi" w:cstheme="majorHAnsi"/>
          <w:sz w:val="24"/>
          <w:szCs w:val="24"/>
        </w:rPr>
        <w:t>Wykonać sznurkowanie pomiędzy krokwiami 2 cm poniżej płaszczyzny łat.</w:t>
      </w:r>
      <w:r w:rsidRPr="00C73142">
        <w:rPr>
          <w:rFonts w:asciiTheme="majorHAnsi" w:hAnsiTheme="majorHAnsi" w:cstheme="majorHAnsi"/>
          <w:sz w:val="26"/>
          <w:szCs w:val="26"/>
          <w:lang w:val="pl-PL"/>
        </w:rPr>
        <w:t xml:space="preserve"> </w:t>
      </w: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Współczynnik przewodzenia ciepła wełny mineralnej nie wyższy niż </w:t>
      </w:r>
      <w:r w:rsidRPr="00C73142">
        <w:rPr>
          <w:rStyle w:val="Pogrubienie"/>
          <w:rFonts w:asciiTheme="majorHAnsi" w:hAnsiTheme="majorHAnsi" w:cstheme="majorHAnsi"/>
          <w:sz w:val="24"/>
          <w:szCs w:val="24"/>
          <w:shd w:val="clear" w:color="auto" w:fill="FFFFFF"/>
        </w:rPr>
        <w:t>λ</w:t>
      </w:r>
      <w:r w:rsidRPr="00C73142">
        <w:rPr>
          <w:rStyle w:val="Pogrubienie"/>
          <w:rFonts w:asciiTheme="majorHAnsi" w:hAnsiTheme="majorHAnsi" w:cstheme="majorHAnsi"/>
          <w:sz w:val="24"/>
          <w:szCs w:val="24"/>
          <w:shd w:val="clear" w:color="auto" w:fill="FFFFFF"/>
          <w:lang w:val="pl-PL"/>
        </w:rPr>
        <w:t>=</w:t>
      </w: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0,033 </w:t>
      </w:r>
      <w:r w:rsidRPr="00C73142">
        <w:rPr>
          <w:rFonts w:asciiTheme="majorHAnsi" w:hAnsiTheme="majorHAnsi" w:cstheme="majorHAnsi"/>
          <w:sz w:val="24"/>
          <w:szCs w:val="24"/>
        </w:rPr>
        <w:t>(</w:t>
      </w:r>
      <w:r w:rsidRPr="00C73142">
        <w:rPr>
          <w:rFonts w:asciiTheme="majorHAnsi" w:hAnsiTheme="majorHAnsi" w:cstheme="majorHAnsi"/>
          <w:sz w:val="24"/>
          <w:szCs w:val="24"/>
          <w:lang w:val="pl-PL"/>
        </w:rPr>
        <w:t>W/</w:t>
      </w:r>
      <w:proofErr w:type="spellStart"/>
      <w:r w:rsidRPr="00C73142">
        <w:rPr>
          <w:rFonts w:asciiTheme="majorHAnsi" w:hAnsiTheme="majorHAnsi" w:cstheme="majorHAnsi"/>
          <w:sz w:val="24"/>
          <w:szCs w:val="24"/>
        </w:rPr>
        <w:t>m·K</w:t>
      </w:r>
      <w:proofErr w:type="spellEnd"/>
      <w:r w:rsidRPr="00C73142">
        <w:rPr>
          <w:rFonts w:asciiTheme="majorHAnsi" w:hAnsiTheme="majorHAnsi" w:cstheme="majorHAnsi"/>
          <w:sz w:val="24"/>
          <w:szCs w:val="24"/>
        </w:rPr>
        <w:t>)</w:t>
      </w:r>
      <w:r w:rsidRPr="00C73142">
        <w:rPr>
          <w:rFonts w:asciiTheme="majorHAnsi" w:hAnsiTheme="majorHAnsi" w:cstheme="majorHAnsi"/>
          <w:sz w:val="24"/>
          <w:szCs w:val="24"/>
          <w:lang w:val="pl-PL"/>
        </w:rPr>
        <w:t xml:space="preserve">. </w:t>
      </w:r>
    </w:p>
    <w:p w14:paraId="3DC64155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  <w:lang w:val="pl-PL"/>
        </w:rPr>
        <w:t>W miejscu nieszczelności dachów należy wykonać szczelne pokrycie z nowych blach w kolorze zbliżonym do kolorystyki istniejącej blachodachówki oraz zamontować nowy kosz odpływowy przy wiatrołapie 1.</w:t>
      </w:r>
    </w:p>
    <w:p w14:paraId="79C5367D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>Na wszystkich okapach dachów należy zamontować rynny PCV fi 150 mm w kolorze grafitowym (zbliżonym do RAL 7024) oraz rury spustowe PCV fi 110 mm w kolorze grafitowym (zbliżonym do RAL 7024).</w:t>
      </w:r>
    </w:p>
    <w:p w14:paraId="63E438D3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  <w:lang w:eastAsia="x-none"/>
        </w:rPr>
      </w:pPr>
    </w:p>
    <w:p w14:paraId="12D8DBBE" w14:textId="2472D1B8" w:rsidR="00C73142" w:rsidRPr="00C73142" w:rsidRDefault="00C73142" w:rsidP="00C73142">
      <w:pPr>
        <w:spacing w:after="0"/>
        <w:jc w:val="both"/>
        <w:rPr>
          <w:rFonts w:asciiTheme="majorHAnsi" w:hAnsiTheme="majorHAnsi" w:cstheme="majorHAnsi"/>
          <w:b/>
          <w:bCs/>
          <w:i/>
          <w:iCs/>
          <w:lang w:eastAsia="x-none"/>
        </w:rPr>
      </w:pPr>
      <w:r w:rsidRPr="00C73142">
        <w:rPr>
          <w:rFonts w:asciiTheme="majorHAnsi" w:hAnsiTheme="majorHAnsi" w:cstheme="majorHAnsi"/>
          <w:b/>
          <w:bCs/>
          <w:i/>
          <w:iCs/>
          <w:lang w:eastAsia="x-none"/>
        </w:rPr>
        <w:t>ŚCIANY</w:t>
      </w:r>
    </w:p>
    <w:p w14:paraId="274E4E60" w14:textId="1E508A5D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  <w:lang w:eastAsia="x-none"/>
        </w:rPr>
        <w:t xml:space="preserve">Po demontażu istniejącej termoizolacji i oczyszczeniu elewacji ściany budynku ocieplić styropianem fasadowym gr. min. 14,0 cm o </w:t>
      </w:r>
      <w:r w:rsidRPr="00C73142">
        <w:rPr>
          <w:rFonts w:asciiTheme="majorHAnsi" w:hAnsiTheme="majorHAnsi" w:cstheme="majorHAnsi"/>
        </w:rPr>
        <w:t xml:space="preserve">współczynniku przewodzenia ciepła nie wyższym niż </w:t>
      </w:r>
      <w:r w:rsidRPr="00C73142">
        <w:rPr>
          <w:rStyle w:val="Pogrubienie"/>
          <w:rFonts w:asciiTheme="majorHAnsi" w:hAnsiTheme="majorHAnsi" w:cstheme="majorHAnsi"/>
          <w:shd w:val="clear" w:color="auto" w:fill="FFFFFF"/>
        </w:rPr>
        <w:t>λ=</w:t>
      </w:r>
      <w:r w:rsidRPr="00C73142">
        <w:rPr>
          <w:rFonts w:asciiTheme="majorHAnsi" w:hAnsiTheme="majorHAnsi" w:cstheme="majorHAnsi"/>
        </w:rPr>
        <w:t>0,033 (W/</w:t>
      </w:r>
      <w:proofErr w:type="spellStart"/>
      <w:r w:rsidRPr="00C73142">
        <w:rPr>
          <w:rFonts w:asciiTheme="majorHAnsi" w:hAnsiTheme="majorHAnsi" w:cstheme="majorHAnsi"/>
        </w:rPr>
        <w:t>m·K</w:t>
      </w:r>
      <w:proofErr w:type="spellEnd"/>
      <w:r w:rsidRPr="00C73142">
        <w:rPr>
          <w:rFonts w:asciiTheme="majorHAnsi" w:hAnsiTheme="majorHAnsi" w:cstheme="majorHAnsi"/>
        </w:rPr>
        <w:t>). Ocieplenie wykonać w systemie ETICS. Warstwę wykończeniową stanowi tynk silikonowy w kolorze szarym RAL 7001.</w:t>
      </w:r>
    </w:p>
    <w:p w14:paraId="02217592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</w:rPr>
        <w:t xml:space="preserve">Na wysokości 30,0 cm ponad terenem należy wykonać bonie w styropianie (za wyjątkiem ścian wiatrołapów), a tynk w pasie pomiędzy boniami i terenem powinien być koloru ciemnoszarego RAL 7011.  </w:t>
      </w:r>
    </w:p>
    <w:p w14:paraId="58A81A75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  <w:lang w:eastAsia="x-none"/>
        </w:rPr>
        <w:t xml:space="preserve">Ściany wiatrołapów ocieplone styropianem fasadowym gr. min. 14,0 cm o </w:t>
      </w:r>
      <w:r w:rsidRPr="00C73142">
        <w:rPr>
          <w:rFonts w:asciiTheme="majorHAnsi" w:hAnsiTheme="majorHAnsi" w:cstheme="majorHAnsi"/>
        </w:rPr>
        <w:t xml:space="preserve">współczynniku przewodzenia ciepła nie wyższym niż </w:t>
      </w:r>
      <w:r w:rsidRPr="00C73142">
        <w:rPr>
          <w:rStyle w:val="Pogrubienie"/>
          <w:rFonts w:asciiTheme="majorHAnsi" w:hAnsiTheme="majorHAnsi" w:cstheme="majorHAnsi"/>
          <w:shd w:val="clear" w:color="auto" w:fill="FFFFFF"/>
        </w:rPr>
        <w:t>λ=</w:t>
      </w:r>
      <w:r w:rsidRPr="00C73142">
        <w:rPr>
          <w:rFonts w:asciiTheme="majorHAnsi" w:hAnsiTheme="majorHAnsi" w:cstheme="majorHAnsi"/>
        </w:rPr>
        <w:t>0,033 (W/</w:t>
      </w:r>
      <w:proofErr w:type="spellStart"/>
      <w:r w:rsidRPr="00C73142">
        <w:rPr>
          <w:rFonts w:asciiTheme="majorHAnsi" w:hAnsiTheme="majorHAnsi" w:cstheme="majorHAnsi"/>
        </w:rPr>
        <w:t>m·K</w:t>
      </w:r>
      <w:proofErr w:type="spellEnd"/>
      <w:r w:rsidRPr="00C73142">
        <w:rPr>
          <w:rFonts w:asciiTheme="majorHAnsi" w:hAnsiTheme="majorHAnsi" w:cstheme="majorHAnsi"/>
        </w:rPr>
        <w:t>). Ocieplenie wykonane w systemie ETICS. Warstwę wykończeniową stanowi tynk silikonowy w kolorze ciemnoszarym RAL 7011.</w:t>
      </w:r>
    </w:p>
    <w:p w14:paraId="440BF218" w14:textId="77777777" w:rsidR="00C73142" w:rsidRPr="00C73142" w:rsidRDefault="00C73142" w:rsidP="00C73142">
      <w:pPr>
        <w:pStyle w:val="4TRE"/>
        <w:ind w:firstLine="360"/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lastRenderedPageBreak/>
        <w:t>Po wykonaniu powyższych prac należy odtworzyć wcześniej zdemontowaną instalację odgromową. Piony instalacji należy zabudować w korytkach pod styropianem. Zabudować skrzynki ze złączem kontrolnym na połączeniach drutu z bednarką.</w:t>
      </w:r>
    </w:p>
    <w:p w14:paraId="1953494E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</w:rPr>
        <w:t xml:space="preserve">Należy zamontować czerwony napis świetlny „OSP BYCINA” z czujnikiem zmierzchu na elewacji północno- zachodniej oraz odtworzyć napis „OSP BYCINA 1883-2003” na południowo- zachodniej ścianie elewacji- w kolorze czerwonym RAL 3001. </w:t>
      </w:r>
    </w:p>
    <w:p w14:paraId="2B2FECDC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</w:rPr>
        <w:t>Zamontować alarm, oprawy oświetleniowe, kratki wentylacyjne, figurkę św. Floriana oraz uchwyt na flagę (nowy), przełożyć szafkę instalacji fotowoltaicznej.</w:t>
      </w:r>
    </w:p>
    <w:p w14:paraId="27F43F24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eastAsia="Calibri" w:hAnsiTheme="majorHAnsi" w:cstheme="majorHAnsi"/>
          <w:i/>
          <w:iCs/>
        </w:rPr>
      </w:pPr>
    </w:p>
    <w:p w14:paraId="6880CF79" w14:textId="30A43E3C" w:rsidR="00C73142" w:rsidRPr="00C73142" w:rsidRDefault="00C73142" w:rsidP="00C73142">
      <w:pPr>
        <w:spacing w:after="0"/>
        <w:jc w:val="both"/>
        <w:rPr>
          <w:rFonts w:asciiTheme="majorHAnsi" w:eastAsia="Calibri" w:hAnsiTheme="majorHAnsi" w:cstheme="majorHAnsi"/>
          <w:b/>
          <w:bCs/>
          <w:i/>
          <w:iCs/>
        </w:rPr>
      </w:pPr>
      <w:r w:rsidRPr="00C73142">
        <w:rPr>
          <w:rFonts w:asciiTheme="majorHAnsi" w:eastAsia="Calibri" w:hAnsiTheme="majorHAnsi" w:cstheme="majorHAnsi"/>
          <w:b/>
          <w:bCs/>
          <w:i/>
          <w:iCs/>
        </w:rPr>
        <w:t>OKNA I PARAPETY</w:t>
      </w:r>
    </w:p>
    <w:p w14:paraId="235E3E49" w14:textId="28AC9A42" w:rsidR="00C73142" w:rsidRPr="00C73142" w:rsidRDefault="00C73142" w:rsidP="00C73142">
      <w:pPr>
        <w:spacing w:after="0"/>
        <w:ind w:firstLine="357"/>
        <w:jc w:val="both"/>
        <w:rPr>
          <w:rFonts w:asciiTheme="majorHAnsi" w:eastAsia="Calibri" w:hAnsiTheme="majorHAnsi" w:cstheme="majorHAnsi"/>
        </w:rPr>
      </w:pPr>
      <w:r w:rsidRPr="00C73142">
        <w:rPr>
          <w:rFonts w:asciiTheme="majorHAnsi" w:eastAsia="Calibri" w:hAnsiTheme="majorHAnsi" w:cstheme="majorHAnsi"/>
        </w:rPr>
        <w:t>Okna PCV, trzyszybowe w kolorze grafitowym (zbliżonym do RAL 7024)- od zewnątrz i białym- od wewnątrz. Okna o współczynniku przenikania nie większym niż 0,90 W/m</w:t>
      </w:r>
      <w:r w:rsidRPr="00C73142">
        <w:rPr>
          <w:rFonts w:asciiTheme="majorHAnsi" w:eastAsia="Calibri" w:hAnsiTheme="majorHAnsi" w:cstheme="majorHAnsi"/>
          <w:vertAlign w:val="superscript"/>
        </w:rPr>
        <w:t>2</w:t>
      </w:r>
      <w:r w:rsidRPr="00C73142">
        <w:rPr>
          <w:rFonts w:asciiTheme="majorHAnsi" w:eastAsia="Calibri" w:hAnsiTheme="majorHAnsi" w:cstheme="majorHAnsi"/>
        </w:rPr>
        <w:t>K, z nawiewnikami,</w:t>
      </w:r>
      <w:r w:rsidR="003B01EB">
        <w:rPr>
          <w:rFonts w:asciiTheme="majorHAnsi" w:eastAsia="Calibri" w:hAnsiTheme="majorHAnsi" w:cstheme="majorHAnsi"/>
        </w:rPr>
        <w:t xml:space="preserve"> </w:t>
      </w:r>
      <w:r w:rsidR="003B01EB" w:rsidRPr="003B01EB">
        <w:rPr>
          <w:rFonts w:ascii="Calibri Light" w:eastAsia="Calibri" w:hAnsi="Calibri Light" w:cs="Calibri Light"/>
        </w:rPr>
        <w:t>z mechanizmem otwierania na wysokości 80- 110 cm nad poziomem posadzki,</w:t>
      </w:r>
      <w:r w:rsidR="003B01EB">
        <w:rPr>
          <w:rFonts w:ascii="Calibri" w:eastAsia="Calibri" w:hAnsi="Calibri" w:cs="Calibri"/>
        </w:rPr>
        <w:t xml:space="preserve"> </w:t>
      </w:r>
      <w:r w:rsidRPr="00C73142">
        <w:rPr>
          <w:rFonts w:asciiTheme="majorHAnsi" w:eastAsia="Calibri" w:hAnsiTheme="majorHAnsi" w:cstheme="majorHAnsi"/>
        </w:rPr>
        <w:t xml:space="preserve"> montowane przy warstwie izolacji- ciepły montaż ze styropianem na ramie okiennej.</w:t>
      </w:r>
    </w:p>
    <w:p w14:paraId="7188329C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eastAsia="Calibri" w:hAnsiTheme="majorHAnsi" w:cstheme="majorHAnsi"/>
        </w:rPr>
      </w:pPr>
      <w:r w:rsidRPr="00C73142">
        <w:rPr>
          <w:rFonts w:asciiTheme="majorHAnsi" w:eastAsia="Calibri" w:hAnsiTheme="majorHAnsi" w:cstheme="majorHAnsi"/>
        </w:rPr>
        <w:t>Parapety zewnętrzne powinny wystawać poza lico ściany na 5,0 cm i posiadać nosek okapowy wysokości 5,0 cm. Parapety wykonane z blachy ocynkowanej, powlekanej w kolorze grafitowym RAL 7024.</w:t>
      </w:r>
    </w:p>
    <w:p w14:paraId="110A7E70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eastAsia="Calibri" w:hAnsiTheme="majorHAnsi" w:cstheme="majorHAnsi"/>
        </w:rPr>
        <w:t xml:space="preserve">Parapety wewnętrzne komorowe PCV w kolorze </w:t>
      </w:r>
      <w:r w:rsidRPr="00C73142">
        <w:rPr>
          <w:rFonts w:asciiTheme="majorHAnsi" w:hAnsiTheme="majorHAnsi" w:cstheme="majorHAnsi"/>
        </w:rPr>
        <w:t>białym, bez wzoru, wysunięte poza lico ściany na 3,0 cm.</w:t>
      </w:r>
    </w:p>
    <w:p w14:paraId="5AA15A97" w14:textId="77777777" w:rsidR="00C73142" w:rsidRPr="00C73142" w:rsidRDefault="00C73142" w:rsidP="00C73142">
      <w:pPr>
        <w:spacing w:after="0"/>
        <w:ind w:firstLine="357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</w:rPr>
        <w:t xml:space="preserve">Przed montażem okien należy zlikwidować istniejące węgarki. Po wykonaniu prac należy wykonać obróbkę okien. </w:t>
      </w:r>
    </w:p>
    <w:p w14:paraId="05E683D3" w14:textId="77777777" w:rsidR="00C73142" w:rsidRPr="00C73142" w:rsidRDefault="00C73142" w:rsidP="00C73142">
      <w:pPr>
        <w:pStyle w:val="NormalnyWeb"/>
        <w:shd w:val="clear" w:color="auto" w:fill="FFFFFF"/>
        <w:spacing w:before="0" w:beforeAutospacing="0" w:after="0" w:afterAutospacing="0"/>
        <w:ind w:firstLine="357"/>
        <w:jc w:val="both"/>
        <w:rPr>
          <w:rFonts w:asciiTheme="majorHAnsi" w:hAnsiTheme="majorHAnsi" w:cstheme="majorHAnsi"/>
          <w:i/>
          <w:iCs/>
        </w:rPr>
      </w:pPr>
    </w:p>
    <w:p w14:paraId="13DECC4E" w14:textId="4BDD5A85" w:rsidR="00C73142" w:rsidRPr="00C73142" w:rsidRDefault="00C73142" w:rsidP="00C73142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b/>
          <w:bCs/>
          <w:i/>
          <w:iCs/>
        </w:rPr>
      </w:pPr>
      <w:r w:rsidRPr="00C73142">
        <w:rPr>
          <w:rFonts w:asciiTheme="majorHAnsi" w:hAnsiTheme="majorHAnsi" w:cstheme="majorHAnsi"/>
          <w:b/>
          <w:bCs/>
          <w:i/>
          <w:iCs/>
        </w:rPr>
        <w:t>BRAMY</w:t>
      </w:r>
    </w:p>
    <w:p w14:paraId="294B5A35" w14:textId="41B9E6FA" w:rsidR="00C73142" w:rsidRPr="00C73142" w:rsidRDefault="00C73142" w:rsidP="00C73142">
      <w:pPr>
        <w:pStyle w:val="NormalnyWeb"/>
        <w:shd w:val="clear" w:color="auto" w:fill="FFFFFF"/>
        <w:spacing w:before="0" w:beforeAutospacing="0"/>
        <w:ind w:firstLine="360"/>
        <w:jc w:val="both"/>
        <w:rPr>
          <w:rFonts w:asciiTheme="majorHAnsi" w:hAnsiTheme="majorHAnsi" w:cstheme="majorHAnsi"/>
        </w:rPr>
      </w:pPr>
      <w:r w:rsidRPr="00C73142">
        <w:rPr>
          <w:rFonts w:asciiTheme="majorHAnsi" w:hAnsiTheme="majorHAnsi" w:cstheme="majorHAnsi"/>
        </w:rPr>
        <w:t xml:space="preserve">Brama panelowa o szer. 3,50 m i wys. 4,20 m, kolor RAL 3001, struktura panelowa, z napędem automatycznym i pilotem, czas otwierania bramy 12,0 s. </w:t>
      </w:r>
      <w:r w:rsidRPr="00C73142">
        <w:rPr>
          <w:rFonts w:asciiTheme="majorHAnsi" w:hAnsiTheme="majorHAnsi" w:cstheme="majorHAnsi"/>
          <w:shd w:val="clear" w:color="auto" w:fill="FFFFFF"/>
        </w:rPr>
        <w:t>Współczynnik przenikania ciepła dla bram nie większy niż U=1,3 W/m²K.</w:t>
      </w:r>
    </w:p>
    <w:p w14:paraId="0A95CB76" w14:textId="77777777" w:rsidR="00C73142" w:rsidRPr="00C73142" w:rsidRDefault="00C73142" w:rsidP="00C73142">
      <w:pPr>
        <w:spacing w:after="0"/>
        <w:rPr>
          <w:rFonts w:asciiTheme="majorHAnsi" w:hAnsiTheme="majorHAnsi" w:cstheme="majorHAnsi"/>
          <w:b/>
          <w:bCs/>
          <w:i/>
          <w:iCs/>
        </w:rPr>
      </w:pPr>
      <w:r w:rsidRPr="00C73142">
        <w:rPr>
          <w:rFonts w:asciiTheme="majorHAnsi" w:hAnsiTheme="majorHAnsi" w:cstheme="majorHAnsi"/>
          <w:b/>
          <w:bCs/>
          <w:i/>
          <w:iCs/>
        </w:rPr>
        <w:t>DRZWI ZEWNĘTRZNE</w:t>
      </w:r>
    </w:p>
    <w:p w14:paraId="3AAF5B27" w14:textId="089D52D6" w:rsidR="00C73142" w:rsidRPr="00C73142" w:rsidRDefault="00C73142" w:rsidP="00C73142">
      <w:pPr>
        <w:spacing w:after="0"/>
        <w:ind w:firstLine="357"/>
        <w:rPr>
          <w:rFonts w:asciiTheme="majorHAnsi" w:hAnsiTheme="majorHAnsi" w:cstheme="majorHAnsi"/>
          <w:lang w:eastAsia="x-none"/>
        </w:rPr>
      </w:pPr>
      <w:r w:rsidRPr="00C73142">
        <w:rPr>
          <w:rFonts w:asciiTheme="majorHAnsi" w:hAnsiTheme="majorHAnsi" w:cstheme="majorHAnsi"/>
        </w:rPr>
        <w:t xml:space="preserve">Drzwi stalowe, dwuskrzydłowe kolor RAL 3001, struktura panelowa, </w:t>
      </w:r>
      <w:r w:rsidR="003B01EB" w:rsidRPr="003B01EB">
        <w:rPr>
          <w:rFonts w:asciiTheme="majorHAnsi" w:hAnsiTheme="majorHAnsi" w:cstheme="majorHAnsi"/>
        </w:rPr>
        <w:t>od zewnątrz pionowy pochwyt do drzwi aluminiowy, od wewnątrz klamka na wysokości 85 cm nad poziomem posadzki. Szerokość przejścia w świetle skrzydła czynnego  90 cm.</w:t>
      </w:r>
      <w:r w:rsidR="003B01EB" w:rsidRPr="003B2BC1">
        <w:rPr>
          <w:rFonts w:cstheme="minorHAnsi"/>
        </w:rPr>
        <w:t xml:space="preserve"> </w:t>
      </w:r>
      <w:r w:rsidRPr="00C73142">
        <w:rPr>
          <w:rFonts w:asciiTheme="majorHAnsi" w:hAnsiTheme="majorHAnsi" w:cstheme="majorHAnsi"/>
          <w:shd w:val="clear" w:color="auto" w:fill="FFFFFF"/>
        </w:rPr>
        <w:t>Współczynnik przenikania ciepła dla drzwi nie większy niż U=1,3 W/m²K.</w:t>
      </w:r>
    </w:p>
    <w:p w14:paraId="770361E4" w14:textId="77777777" w:rsidR="00C73142" w:rsidRPr="00C73142" w:rsidRDefault="00C73142" w:rsidP="00C73142">
      <w:pPr>
        <w:spacing w:after="0" w:line="259" w:lineRule="auto"/>
        <w:rPr>
          <w:rFonts w:asciiTheme="majorHAnsi" w:hAnsiTheme="majorHAnsi" w:cstheme="majorHAnsi"/>
          <w:b/>
          <w:bCs/>
          <w:i/>
          <w:iCs/>
          <w:lang w:eastAsia="x-none"/>
        </w:rPr>
      </w:pPr>
    </w:p>
    <w:p w14:paraId="7448AB46" w14:textId="1DA5A6F9" w:rsidR="00C73142" w:rsidRPr="00C73142" w:rsidRDefault="00C73142" w:rsidP="00C73142">
      <w:pPr>
        <w:spacing w:after="0" w:line="259" w:lineRule="auto"/>
        <w:rPr>
          <w:rFonts w:asciiTheme="majorHAnsi" w:hAnsiTheme="majorHAnsi" w:cstheme="majorHAnsi"/>
          <w:b/>
          <w:bCs/>
          <w:i/>
          <w:iCs/>
          <w:lang w:eastAsia="x-none"/>
        </w:rPr>
      </w:pPr>
      <w:r w:rsidRPr="00C73142">
        <w:rPr>
          <w:rFonts w:asciiTheme="majorHAnsi" w:hAnsiTheme="majorHAnsi" w:cstheme="majorHAnsi"/>
          <w:b/>
          <w:bCs/>
          <w:i/>
          <w:iCs/>
          <w:lang w:eastAsia="x-none"/>
        </w:rPr>
        <w:t>SCHODY ZEWNĘTRZNE</w:t>
      </w:r>
    </w:p>
    <w:p w14:paraId="6B2882AF" w14:textId="2B82602E" w:rsidR="00652547" w:rsidRPr="00C73142" w:rsidRDefault="00C73142" w:rsidP="00C73142">
      <w:pPr>
        <w:pStyle w:val="NormalnyWeb"/>
        <w:shd w:val="clear" w:color="auto" w:fill="FFFFFF"/>
        <w:spacing w:before="0" w:beforeAutospacing="0" w:after="0" w:afterAutospacing="0"/>
        <w:ind w:firstLine="360"/>
        <w:jc w:val="both"/>
        <w:rPr>
          <w:rFonts w:asciiTheme="majorHAnsi" w:hAnsiTheme="majorHAnsi" w:cstheme="majorHAnsi"/>
          <w:shd w:val="clear" w:color="auto" w:fill="FFFFFF"/>
        </w:rPr>
      </w:pPr>
      <w:r w:rsidRPr="00C73142">
        <w:rPr>
          <w:rFonts w:asciiTheme="majorHAnsi" w:hAnsiTheme="majorHAnsi" w:cstheme="majorHAnsi"/>
        </w:rPr>
        <w:t xml:space="preserve">Istniejące schody przy wiatrołapie nr 2 wymagają generalnego remontu polegającego na ich całkowitym wyburzeniu. Jeśli po wykonaniu rozbiórki okaże się, że schody nie posiadały fundamentu, to należy go wykonać na głębokość 1,00 m poniżej terenu z betonu B25 W 8. Wykonać izolację bitumiczną, a następnie odtworzyć schody z betonu B25 W8 zachowując obecne wymiary i kształt.  Okładzinę schodów wykonać z płytek </w:t>
      </w:r>
      <w:proofErr w:type="spellStart"/>
      <w:r w:rsidRPr="00C73142">
        <w:rPr>
          <w:rFonts w:asciiTheme="majorHAnsi" w:hAnsiTheme="majorHAnsi" w:cstheme="majorHAnsi"/>
        </w:rPr>
        <w:t>gresowych</w:t>
      </w:r>
      <w:proofErr w:type="spellEnd"/>
      <w:r w:rsidRPr="00C73142">
        <w:rPr>
          <w:rFonts w:asciiTheme="majorHAnsi" w:hAnsiTheme="majorHAnsi" w:cstheme="majorHAnsi"/>
        </w:rPr>
        <w:t xml:space="preserve"> antypoślizgowych w kolorze grafitowym. Zamontować pochwyt ze stali nierdzewnej.</w:t>
      </w:r>
    </w:p>
    <w:p w14:paraId="47D46F50" w14:textId="77777777" w:rsidR="00C73142" w:rsidRPr="00C73142" w:rsidRDefault="00C73142" w:rsidP="00652547">
      <w:pPr>
        <w:spacing w:after="0"/>
        <w:jc w:val="both"/>
        <w:rPr>
          <w:rFonts w:asciiTheme="majorHAnsi" w:hAnsiTheme="majorHAnsi" w:cstheme="majorHAnsi"/>
          <w:b/>
          <w:bCs/>
          <w:i/>
          <w:iCs/>
        </w:rPr>
      </w:pPr>
    </w:p>
    <w:p w14:paraId="26B8EE25" w14:textId="57CF53F3" w:rsidR="00652547" w:rsidRPr="00C73142" w:rsidRDefault="00652547" w:rsidP="00652547">
      <w:pPr>
        <w:spacing w:after="0"/>
        <w:jc w:val="both"/>
        <w:rPr>
          <w:rFonts w:asciiTheme="majorHAnsi" w:hAnsiTheme="majorHAnsi" w:cstheme="majorHAnsi"/>
          <w:b/>
          <w:bCs/>
          <w:i/>
          <w:iCs/>
        </w:rPr>
      </w:pPr>
      <w:r w:rsidRPr="00C73142">
        <w:rPr>
          <w:rFonts w:asciiTheme="majorHAnsi" w:hAnsiTheme="majorHAnsi" w:cstheme="majorHAnsi"/>
          <w:b/>
          <w:bCs/>
          <w:i/>
          <w:iCs/>
        </w:rPr>
        <w:t>INSTALACJA ELEKTRYCZNA</w:t>
      </w:r>
    </w:p>
    <w:p w14:paraId="5C231577" w14:textId="3D5CFFF3" w:rsidR="00652547" w:rsidRPr="00C73142" w:rsidRDefault="00652547" w:rsidP="00652547">
      <w:pPr>
        <w:pStyle w:val="Treprojektu"/>
        <w:ind w:firstLine="360"/>
        <w:rPr>
          <w:rFonts w:asciiTheme="majorHAnsi" w:hAnsiTheme="majorHAnsi" w:cstheme="majorHAnsi"/>
          <w:sz w:val="24"/>
          <w:szCs w:val="24"/>
        </w:rPr>
      </w:pPr>
      <w:r w:rsidRPr="00C73142">
        <w:rPr>
          <w:rFonts w:asciiTheme="majorHAnsi" w:hAnsiTheme="majorHAnsi" w:cstheme="majorHAnsi"/>
          <w:sz w:val="24"/>
          <w:szCs w:val="24"/>
        </w:rPr>
        <w:t xml:space="preserve">Rozbudowana o instalację elektryczną potrzebną do zasilenia napisu świetlnego. </w:t>
      </w:r>
    </w:p>
    <w:sectPr w:rsidR="00652547" w:rsidRPr="00C73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22500"/>
    <w:multiLevelType w:val="multilevel"/>
    <w:tmpl w:val="C096B4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9C5459B"/>
    <w:multiLevelType w:val="multilevel"/>
    <w:tmpl w:val="4A200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3273D1F"/>
    <w:multiLevelType w:val="hybridMultilevel"/>
    <w:tmpl w:val="F76E0228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3771B"/>
    <w:multiLevelType w:val="hybridMultilevel"/>
    <w:tmpl w:val="8716F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F592F"/>
    <w:multiLevelType w:val="multilevel"/>
    <w:tmpl w:val="B826F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2" w:hanging="1800"/>
      </w:pPr>
      <w:rPr>
        <w:rFonts w:hint="default"/>
      </w:rPr>
    </w:lvl>
  </w:abstractNum>
  <w:abstractNum w:abstractNumId="5" w15:restartNumberingAfterBreak="0">
    <w:nsid w:val="4DEB6D07"/>
    <w:multiLevelType w:val="hybridMultilevel"/>
    <w:tmpl w:val="294A7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460F9"/>
    <w:multiLevelType w:val="multilevel"/>
    <w:tmpl w:val="E68634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72" w:hanging="1440"/>
      </w:pPr>
      <w:rPr>
        <w:rFonts w:hint="default"/>
      </w:rPr>
    </w:lvl>
  </w:abstractNum>
  <w:abstractNum w:abstractNumId="7" w15:restartNumberingAfterBreak="0">
    <w:nsid w:val="5D0848DE"/>
    <w:multiLevelType w:val="hybridMultilevel"/>
    <w:tmpl w:val="14C89BE8"/>
    <w:lvl w:ilvl="0" w:tplc="9F502C0A">
      <w:start w:val="1"/>
      <w:numFmt w:val="bullet"/>
      <w:pStyle w:val="5PUNKTACJA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740C9276">
      <w:start w:val="1"/>
      <w:numFmt w:val="bullet"/>
      <w:pStyle w:val="6PODPUNKTACJA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10AED"/>
    <w:multiLevelType w:val="multilevel"/>
    <w:tmpl w:val="562E9EEE"/>
    <w:lvl w:ilvl="0">
      <w:start w:val="1"/>
      <w:numFmt w:val="decimal"/>
      <w:pStyle w:val="1PODTYTU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PODTYT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45F2D7A"/>
    <w:multiLevelType w:val="multilevel"/>
    <w:tmpl w:val="9208E690"/>
    <w:lvl w:ilvl="0">
      <w:start w:val="1"/>
      <w:numFmt w:val="bullet"/>
      <w:lvlText w:val="−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41424031">
    <w:abstractNumId w:val="5"/>
  </w:num>
  <w:num w:numId="2" w16cid:durableId="1877430138">
    <w:abstractNumId w:val="3"/>
  </w:num>
  <w:num w:numId="3" w16cid:durableId="304552443">
    <w:abstractNumId w:val="8"/>
  </w:num>
  <w:num w:numId="4" w16cid:durableId="1946839396">
    <w:abstractNumId w:val="7"/>
  </w:num>
  <w:num w:numId="5" w16cid:durableId="560796697">
    <w:abstractNumId w:val="0"/>
  </w:num>
  <w:num w:numId="6" w16cid:durableId="1675106318">
    <w:abstractNumId w:val="2"/>
  </w:num>
  <w:num w:numId="7" w16cid:durableId="1229003154">
    <w:abstractNumId w:val="1"/>
  </w:num>
  <w:num w:numId="8" w16cid:durableId="1554657638">
    <w:abstractNumId w:val="9"/>
  </w:num>
  <w:num w:numId="9" w16cid:durableId="863665645">
    <w:abstractNumId w:val="4"/>
  </w:num>
  <w:num w:numId="10" w16cid:durableId="767851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47"/>
    <w:rsid w:val="001A6561"/>
    <w:rsid w:val="003B01EB"/>
    <w:rsid w:val="004D4B79"/>
    <w:rsid w:val="00652547"/>
    <w:rsid w:val="00885AFF"/>
    <w:rsid w:val="00C73142"/>
    <w:rsid w:val="00F5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2A3A"/>
  <w15:chartTrackingRefBased/>
  <w15:docId w15:val="{386B46AD-BED6-4A84-A12A-B81E05460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525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aliases w:val="Nagłówek 2 Znak Znak"/>
    <w:basedOn w:val="Normalny"/>
    <w:next w:val="Normalny"/>
    <w:link w:val="Nagwek2Znak"/>
    <w:unhideWhenUsed/>
    <w:qFormat/>
    <w:rsid w:val="006525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25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25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25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25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25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25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25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525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aliases w:val="Nagłówek 2 Znak Znak Znak"/>
    <w:basedOn w:val="Domylnaczcionkaakapitu"/>
    <w:link w:val="Nagwek2"/>
    <w:rsid w:val="006525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25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254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254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25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25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25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25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25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25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25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25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25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254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525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254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25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254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2547"/>
    <w:rPr>
      <w:b/>
      <w:bCs/>
      <w:smallCaps/>
      <w:color w:val="2F5496" w:themeColor="accent1" w:themeShade="BF"/>
      <w:spacing w:val="5"/>
    </w:rPr>
  </w:style>
  <w:style w:type="paragraph" w:customStyle="1" w:styleId="1PODTYTU">
    <w:name w:val="1_PODTYTUŁ"/>
    <w:basedOn w:val="Normalny"/>
    <w:qFormat/>
    <w:rsid w:val="00652547"/>
    <w:pPr>
      <w:numPr>
        <w:numId w:val="3"/>
      </w:numPr>
      <w:spacing w:after="40" w:line="240" w:lineRule="auto"/>
      <w:ind w:left="454" w:hanging="454"/>
    </w:pPr>
    <w:rPr>
      <w:rFonts w:ascii="Arial Narrow" w:eastAsia="Times New Roman" w:hAnsi="Arial Narrow" w:cs="Times New Roman"/>
      <w:b/>
      <w:kern w:val="0"/>
      <w:sz w:val="22"/>
      <w:szCs w:val="22"/>
      <w:lang w:val="x-none" w:eastAsia="x-none"/>
      <w14:ligatures w14:val="none"/>
    </w:rPr>
  </w:style>
  <w:style w:type="paragraph" w:customStyle="1" w:styleId="3PODTYTU">
    <w:name w:val="3_PODTYTUŁ"/>
    <w:basedOn w:val="Normalny"/>
    <w:link w:val="3PODTYTUZnak"/>
    <w:qFormat/>
    <w:rsid w:val="00652547"/>
    <w:pPr>
      <w:numPr>
        <w:ilvl w:val="2"/>
        <w:numId w:val="3"/>
      </w:numPr>
      <w:spacing w:after="40" w:line="240" w:lineRule="auto"/>
      <w:ind w:left="1305" w:hanging="851"/>
    </w:pPr>
    <w:rPr>
      <w:rFonts w:ascii="Arial Narrow" w:eastAsia="Times New Roman" w:hAnsi="Arial Narrow" w:cs="Times New Roman"/>
      <w:b/>
      <w:kern w:val="0"/>
      <w:sz w:val="22"/>
      <w:szCs w:val="22"/>
      <w:lang w:val="x-none" w:eastAsia="x-none"/>
      <w14:ligatures w14:val="none"/>
    </w:rPr>
  </w:style>
  <w:style w:type="paragraph" w:customStyle="1" w:styleId="4TRE">
    <w:name w:val="4_TREŚĆ"/>
    <w:basedOn w:val="Normalny"/>
    <w:link w:val="4TREZnak"/>
    <w:qFormat/>
    <w:rsid w:val="00652547"/>
    <w:pPr>
      <w:spacing w:after="0" w:line="240" w:lineRule="auto"/>
      <w:jc w:val="both"/>
    </w:pPr>
    <w:rPr>
      <w:rFonts w:ascii="Arial Narrow" w:eastAsia="Times New Roman" w:hAnsi="Arial Narrow" w:cs="Times New Roman"/>
      <w:kern w:val="0"/>
      <w:sz w:val="22"/>
      <w:szCs w:val="22"/>
      <w:lang w:val="x-none" w:eastAsia="x-none"/>
      <w14:ligatures w14:val="none"/>
    </w:rPr>
  </w:style>
  <w:style w:type="paragraph" w:customStyle="1" w:styleId="5PUNKTACJA">
    <w:name w:val="5_PUNKTACJA"/>
    <w:basedOn w:val="Normalny"/>
    <w:link w:val="5PUNKTACJAZnak"/>
    <w:qFormat/>
    <w:rsid w:val="00652547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 w:cs="Times New Roman"/>
      <w:kern w:val="0"/>
      <w:sz w:val="22"/>
      <w:szCs w:val="22"/>
      <w:lang w:val="x-none" w:eastAsia="x-none"/>
      <w14:ligatures w14:val="none"/>
    </w:rPr>
  </w:style>
  <w:style w:type="character" w:customStyle="1" w:styleId="4TREZnak">
    <w:name w:val="4_TREŚĆ Znak"/>
    <w:link w:val="4TRE"/>
    <w:rsid w:val="00652547"/>
    <w:rPr>
      <w:rFonts w:ascii="Arial Narrow" w:eastAsia="Times New Roman" w:hAnsi="Arial Narrow" w:cs="Times New Roman"/>
      <w:kern w:val="0"/>
      <w:sz w:val="22"/>
      <w:szCs w:val="22"/>
      <w:lang w:val="x-none" w:eastAsia="x-none"/>
      <w14:ligatures w14:val="none"/>
    </w:rPr>
  </w:style>
  <w:style w:type="paragraph" w:customStyle="1" w:styleId="6PODPUNKTACJA">
    <w:name w:val="6_PODPUNKTACJA"/>
    <w:basedOn w:val="Normalny"/>
    <w:qFormat/>
    <w:rsid w:val="00652547"/>
    <w:pPr>
      <w:numPr>
        <w:ilvl w:val="1"/>
        <w:numId w:val="4"/>
      </w:numPr>
      <w:spacing w:after="0" w:line="240" w:lineRule="auto"/>
      <w:ind w:left="1434" w:hanging="357"/>
      <w:jc w:val="both"/>
    </w:pPr>
    <w:rPr>
      <w:rFonts w:ascii="Arial Narrow" w:eastAsia="Times New Roman" w:hAnsi="Arial Narrow" w:cs="Times New Roman"/>
      <w:kern w:val="0"/>
      <w:sz w:val="22"/>
      <w:szCs w:val="22"/>
      <w:lang w:val="x-none" w:eastAsia="x-none"/>
      <w14:ligatures w14:val="none"/>
    </w:rPr>
  </w:style>
  <w:style w:type="character" w:customStyle="1" w:styleId="5PUNKTACJAZnak">
    <w:name w:val="5_PUNKTACJA Znak"/>
    <w:link w:val="5PUNKTACJA"/>
    <w:rsid w:val="00652547"/>
    <w:rPr>
      <w:rFonts w:ascii="Arial Narrow" w:eastAsia="Times New Roman" w:hAnsi="Arial Narrow" w:cs="Times New Roman"/>
      <w:kern w:val="0"/>
      <w:sz w:val="22"/>
      <w:szCs w:val="22"/>
      <w:lang w:val="x-none" w:eastAsia="x-none"/>
      <w14:ligatures w14:val="none"/>
    </w:rPr>
  </w:style>
  <w:style w:type="character" w:customStyle="1" w:styleId="3PODTYTUZnak">
    <w:name w:val="3_PODTYTUŁ Znak"/>
    <w:link w:val="3PODTYTU"/>
    <w:rsid w:val="00652547"/>
    <w:rPr>
      <w:rFonts w:ascii="Arial Narrow" w:eastAsia="Times New Roman" w:hAnsi="Arial Narrow" w:cs="Times New Roman"/>
      <w:b/>
      <w:kern w:val="0"/>
      <w:sz w:val="22"/>
      <w:szCs w:val="22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rsid w:val="00652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0TYTUOPISU">
    <w:name w:val="0_TYTUŁ OPISU"/>
    <w:basedOn w:val="Normalny"/>
    <w:link w:val="0TYTUOPISUZnak"/>
    <w:qFormat/>
    <w:rsid w:val="00652547"/>
    <w:pPr>
      <w:spacing w:after="0" w:line="240" w:lineRule="auto"/>
    </w:pPr>
    <w:rPr>
      <w:rFonts w:ascii="Calibri" w:eastAsia="Times New Roman" w:hAnsi="Calibri" w:cs="Times New Roman"/>
      <w:b/>
      <w:kern w:val="0"/>
      <w:szCs w:val="22"/>
      <w:lang w:val="x-none" w:eastAsia="x-none"/>
      <w14:ligatures w14:val="none"/>
    </w:rPr>
  </w:style>
  <w:style w:type="character" w:customStyle="1" w:styleId="0TYTUOPISUZnak">
    <w:name w:val="0_TYTUŁ OPISU Znak"/>
    <w:link w:val="0TYTUOPISU"/>
    <w:rsid w:val="00652547"/>
    <w:rPr>
      <w:rFonts w:ascii="Calibri" w:eastAsia="Times New Roman" w:hAnsi="Calibri" w:cs="Times New Roman"/>
      <w:b/>
      <w:kern w:val="0"/>
      <w:szCs w:val="22"/>
      <w:lang w:val="x-none" w:eastAsia="x-none"/>
      <w14:ligatures w14:val="none"/>
    </w:rPr>
  </w:style>
  <w:style w:type="character" w:styleId="Pogrubienie">
    <w:name w:val="Strong"/>
    <w:uiPriority w:val="22"/>
    <w:qFormat/>
    <w:rsid w:val="00652547"/>
    <w:rPr>
      <w:b/>
      <w:bCs/>
    </w:rPr>
  </w:style>
  <w:style w:type="paragraph" w:customStyle="1" w:styleId="Treprojektu">
    <w:name w:val="Treść projektu"/>
    <w:basedOn w:val="Normalny"/>
    <w:link w:val="TreprojektuZnak"/>
    <w:qFormat/>
    <w:rsid w:val="00652547"/>
    <w:pPr>
      <w:autoSpaceDE w:val="0"/>
      <w:autoSpaceDN w:val="0"/>
      <w:adjustRightInd w:val="0"/>
      <w:spacing w:after="0" w:line="240" w:lineRule="auto"/>
      <w:jc w:val="both"/>
    </w:pPr>
    <w:rPr>
      <w:kern w:val="0"/>
      <w:sz w:val="20"/>
      <w:szCs w:val="20"/>
      <w14:ligatures w14:val="none"/>
    </w:rPr>
  </w:style>
  <w:style w:type="character" w:customStyle="1" w:styleId="TreprojektuZnak">
    <w:name w:val="Treść projektu Znak"/>
    <w:basedOn w:val="Domylnaczcionkaakapitu"/>
    <w:link w:val="Treprojektu"/>
    <w:rsid w:val="00652547"/>
    <w:rPr>
      <w:kern w:val="0"/>
      <w:sz w:val="20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rsid w:val="00C73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1481</Words>
  <Characters>8888</Characters>
  <Application>Microsoft Office Word</Application>
  <DocSecurity>4</DocSecurity>
  <Lines>74</Lines>
  <Paragraphs>20</Paragraphs>
  <ScaleCrop>false</ScaleCrop>
  <Company/>
  <LinksUpToDate>false</LinksUpToDate>
  <CharactersWithSpaces>10349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Lampert</dc:creator>
  <cp:keywords/>
  <dc:description/>
  <cp:lastModifiedBy>Herbert</cp:lastModifiedBy>
  <cp:revision>2</cp:revision>
  <dcterms:created xsi:type="dcterms:W3CDTF">2025-03-05T09:10:00Z</dcterms:created>
  <dcterms:modified xsi:type="dcterms:W3CDTF">2025-03-05T09:10:00Z</dcterms:modified>
</cp:coreProperties>
</file>