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4E07AB8C"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86057F">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633167">
        <w:rPr>
          <w:rFonts w:asciiTheme="minorHAnsi" w:eastAsiaTheme="majorEastAsia" w:hAnsiTheme="minorHAnsi" w:cstheme="minorHAnsi"/>
          <w:b/>
          <w:color w:val="002060"/>
          <w:lang w:eastAsia="en-US"/>
        </w:rPr>
        <w:t>2</w:t>
      </w:r>
      <w:r w:rsidR="0086057F">
        <w:rPr>
          <w:rFonts w:asciiTheme="minorHAnsi" w:eastAsiaTheme="majorEastAsia" w:hAnsiTheme="minorHAnsi" w:cstheme="minorHAnsi"/>
          <w:b/>
          <w:color w:val="002060"/>
          <w:lang w:eastAsia="en-US"/>
        </w:rPr>
        <w:t>9</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86057F">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28DBD42E" w14:textId="03A6971C" w:rsidR="0086057F" w:rsidRDefault="0086057F" w:rsidP="00633167">
      <w:pPr>
        <w:spacing w:after="720"/>
        <w:jc w:val="center"/>
        <w:rPr>
          <w:rFonts w:asciiTheme="minorHAnsi" w:eastAsiaTheme="majorEastAsia" w:hAnsiTheme="minorHAnsi" w:cstheme="minorHAnsi"/>
          <w:b/>
          <w:color w:val="002060"/>
          <w:sz w:val="32"/>
          <w:szCs w:val="32"/>
          <w:lang w:eastAsia="en-US"/>
        </w:rPr>
      </w:pPr>
      <w:bookmarkStart w:id="0" w:name="_Hlk199401364"/>
      <w:r w:rsidRPr="0086057F">
        <w:rPr>
          <w:rFonts w:asciiTheme="minorHAnsi" w:eastAsiaTheme="majorEastAsia" w:hAnsiTheme="minorHAnsi" w:cstheme="minorHAnsi"/>
          <w:b/>
          <w:color w:val="002060"/>
          <w:sz w:val="32"/>
          <w:szCs w:val="32"/>
          <w:lang w:eastAsia="en-US"/>
        </w:rPr>
        <w:t xml:space="preserve">Modernizacja kompleksu sportowego Moje Boisko Orlik 2012 </w:t>
      </w:r>
      <w:r>
        <w:rPr>
          <w:rFonts w:asciiTheme="minorHAnsi" w:eastAsiaTheme="majorEastAsia" w:hAnsiTheme="minorHAnsi" w:cstheme="minorHAnsi"/>
          <w:b/>
          <w:color w:val="002060"/>
          <w:sz w:val="32"/>
          <w:szCs w:val="32"/>
          <w:lang w:eastAsia="en-US"/>
        </w:rPr>
        <w:br/>
      </w:r>
      <w:r w:rsidRPr="0086057F">
        <w:rPr>
          <w:rFonts w:asciiTheme="minorHAnsi" w:eastAsiaTheme="majorEastAsia" w:hAnsiTheme="minorHAnsi" w:cstheme="minorHAnsi"/>
          <w:b/>
          <w:color w:val="002060"/>
          <w:sz w:val="32"/>
          <w:szCs w:val="32"/>
          <w:lang w:eastAsia="en-US"/>
        </w:rPr>
        <w:t>w Wirach – wymiana sztucznej trawy</w:t>
      </w:r>
      <w:bookmarkEnd w:id="0"/>
    </w:p>
    <w:p w14:paraId="4D250756" w14:textId="437472CC" w:rsidR="00941DF2" w:rsidRPr="0086057F" w:rsidRDefault="000C0B0D" w:rsidP="00941DF2">
      <w:pPr>
        <w:spacing w:after="720"/>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 xml:space="preserve">Adres strony internetowej prowadzonego postępowania: </w:t>
      </w:r>
      <w:hyperlink r:id="rId8" w:history="1">
        <w:r w:rsidR="0086057F" w:rsidRPr="0086057F">
          <w:rPr>
            <w:rStyle w:val="Hipercze"/>
            <w:rFonts w:asciiTheme="minorHAnsi" w:hAnsiTheme="minorHAnsi" w:cstheme="minorHAnsi"/>
            <w:b/>
            <w:bCs/>
          </w:rPr>
          <w:t>https://platformazakupowa.pl/transakcja/1118530</w:t>
        </w:r>
      </w:hyperlink>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2E0E73A5"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C40A45">
        <w:rPr>
          <w:rFonts w:asciiTheme="minorHAnsi" w:eastAsiaTheme="majorEastAsia" w:hAnsiTheme="minorHAnsi" w:cstheme="minorHAnsi"/>
          <w:bCs/>
          <w:lang w:eastAsia="en-US"/>
        </w:rPr>
        <w:t>4</w:t>
      </w:r>
      <w:r w:rsidR="00633167">
        <w:rPr>
          <w:rFonts w:asciiTheme="minorHAnsi" w:eastAsiaTheme="majorEastAsia" w:hAnsiTheme="minorHAnsi" w:cstheme="minorHAnsi"/>
          <w:bCs/>
          <w:lang w:eastAsia="en-US"/>
        </w:rPr>
        <w:t xml:space="preserve"> </w:t>
      </w:r>
      <w:r w:rsidR="00C40A45">
        <w:rPr>
          <w:rFonts w:asciiTheme="minorHAnsi" w:eastAsiaTheme="majorEastAsia" w:hAnsiTheme="minorHAnsi" w:cstheme="minorHAnsi"/>
          <w:bCs/>
          <w:lang w:eastAsia="en-US"/>
        </w:rPr>
        <w:t>czerwca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86057F">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3A32983E"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w:t>
      </w:r>
      <w:r w:rsidRPr="00B7222E">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68724A80" w:rsidR="00E26933" w:rsidRPr="0086057F" w:rsidRDefault="0086057F">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1" w:name="_Hlk62119748"/>
      <w:r w:rsidRPr="0086057F">
        <w:rPr>
          <w:rFonts w:asciiTheme="minorHAnsi" w:hAnsiTheme="minorHAnsi" w:cstheme="minorHAnsi"/>
        </w:rPr>
        <w:t>Przedmiotem zamówienia jest moder</w:t>
      </w:r>
      <w:r w:rsidRPr="0086057F">
        <w:rPr>
          <w:rFonts w:asciiTheme="minorHAnsi" w:eastAsia="Calibri" w:hAnsiTheme="minorHAnsi" w:cstheme="minorHAnsi"/>
        </w:rPr>
        <w:t>nizacja kompleksu sportowego Moje Boisko Orlik 2012 w Wirach (ul. Podleśna dz. 815/5) – wymiana sztucznej trawy, bramek oraz opraw oświetleniowych</w:t>
      </w:r>
      <w:r w:rsidR="00A42249" w:rsidRPr="0086057F">
        <w:rPr>
          <w:rFonts w:asciiTheme="minorHAnsi" w:eastAsiaTheme="majorEastAsia" w:hAnsiTheme="minorHAnsi" w:cstheme="minorHAnsi"/>
          <w:bCs/>
          <w:lang w:eastAsia="en-US"/>
        </w:rPr>
        <w:t>.</w:t>
      </w:r>
    </w:p>
    <w:p w14:paraId="1F8D5922" w14:textId="412DC1C3" w:rsidR="00A42249" w:rsidRPr="00954428" w:rsidRDefault="00A42249" w:rsidP="00A42249">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954428">
        <w:rPr>
          <w:rFonts w:asciiTheme="minorHAnsi" w:eastAsiaTheme="majorEastAsia" w:hAnsiTheme="minorHAnsi" w:cstheme="minorHAnsi"/>
          <w:bCs/>
          <w:lang w:eastAsia="en-US"/>
        </w:rPr>
        <w:t>Zakres prac obejmuje:</w:t>
      </w:r>
    </w:p>
    <w:p w14:paraId="6803472C" w14:textId="2DF37BDD" w:rsidR="0086057F" w:rsidRPr="0086057F" w:rsidRDefault="0086057F" w:rsidP="0086057F">
      <w:pPr>
        <w:pStyle w:val="Akapitzlist"/>
        <w:numPr>
          <w:ilvl w:val="0"/>
          <w:numId w:val="52"/>
        </w:numPr>
        <w:spacing w:after="160" w:line="259" w:lineRule="auto"/>
        <w:contextualSpacing/>
        <w:jc w:val="both"/>
        <w:rPr>
          <w:rFonts w:asciiTheme="minorHAnsi" w:hAnsiTheme="minorHAnsi" w:cstheme="minorHAnsi"/>
        </w:rPr>
      </w:pPr>
      <w:r w:rsidRPr="0086057F">
        <w:rPr>
          <w:rFonts w:asciiTheme="minorHAnsi" w:hAnsiTheme="minorHAnsi" w:cstheme="minorHAnsi"/>
        </w:rPr>
        <w:t>demontaż i utylizację istniejącej nawierzchni</w:t>
      </w:r>
      <w:r>
        <w:rPr>
          <w:rFonts w:asciiTheme="minorHAnsi" w:hAnsiTheme="minorHAnsi" w:cstheme="minorHAnsi"/>
        </w:rPr>
        <w:t>;</w:t>
      </w:r>
    </w:p>
    <w:p w14:paraId="60CE5639" w14:textId="111D0F57" w:rsidR="0086057F" w:rsidRPr="0086057F" w:rsidRDefault="0086057F" w:rsidP="0086057F">
      <w:pPr>
        <w:pStyle w:val="Akapitzlist"/>
        <w:numPr>
          <w:ilvl w:val="0"/>
          <w:numId w:val="52"/>
        </w:numPr>
        <w:spacing w:after="160" w:line="259" w:lineRule="auto"/>
        <w:contextualSpacing/>
        <w:jc w:val="both"/>
        <w:rPr>
          <w:rFonts w:asciiTheme="minorHAnsi" w:hAnsiTheme="minorHAnsi" w:cstheme="minorHAnsi"/>
        </w:rPr>
      </w:pPr>
      <w:r w:rsidRPr="0086057F">
        <w:rPr>
          <w:rFonts w:asciiTheme="minorHAnsi" w:hAnsiTheme="minorHAnsi" w:cstheme="minorHAnsi"/>
        </w:rPr>
        <w:t xml:space="preserve">wyrównanie </w:t>
      </w:r>
      <w:r w:rsidRPr="0086057F">
        <w:rPr>
          <w:rFonts w:asciiTheme="minorHAnsi" w:hAnsiTheme="minorHAnsi" w:cstheme="minorHAnsi"/>
          <w:bCs/>
        </w:rPr>
        <w:t>uszkodzonej podczas demontażu trawy podbudowy</w:t>
      </w:r>
      <w:r>
        <w:rPr>
          <w:rFonts w:asciiTheme="minorHAnsi" w:hAnsiTheme="minorHAnsi" w:cstheme="minorHAnsi"/>
          <w:bCs/>
        </w:rPr>
        <w:t>;</w:t>
      </w:r>
    </w:p>
    <w:p w14:paraId="66CEB07B" w14:textId="77777777" w:rsidR="0086057F" w:rsidRPr="0086057F" w:rsidRDefault="0086057F" w:rsidP="0086057F">
      <w:pPr>
        <w:pStyle w:val="Akapitzlist"/>
        <w:numPr>
          <w:ilvl w:val="0"/>
          <w:numId w:val="52"/>
        </w:numPr>
        <w:spacing w:after="160" w:line="259" w:lineRule="auto"/>
        <w:contextualSpacing/>
        <w:jc w:val="both"/>
        <w:rPr>
          <w:rFonts w:asciiTheme="minorHAnsi" w:hAnsiTheme="minorHAnsi" w:cstheme="minorHAnsi"/>
        </w:rPr>
      </w:pPr>
      <w:r w:rsidRPr="0086057F">
        <w:rPr>
          <w:rFonts w:asciiTheme="minorHAnsi" w:hAnsiTheme="minorHAnsi" w:cstheme="minorHAnsi"/>
        </w:rPr>
        <w:t xml:space="preserve"> </w:t>
      </w:r>
      <w:r w:rsidRPr="0086057F">
        <w:rPr>
          <w:rFonts w:asciiTheme="minorHAnsi" w:hAnsiTheme="minorHAnsi" w:cstheme="minorHAnsi"/>
          <w:bCs/>
        </w:rPr>
        <w:t>ułożenie nawierzchni - trawa sztuczna o parametrach nie gorszych niż:</w:t>
      </w:r>
    </w:p>
    <w:p w14:paraId="22554E7B" w14:textId="4BE5DE39"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skład włókna: polietylen (PE) 100%</w:t>
      </w:r>
      <w:r>
        <w:rPr>
          <w:rFonts w:asciiTheme="minorHAnsi" w:hAnsiTheme="minorHAnsi" w:cstheme="minorHAnsi"/>
        </w:rPr>
        <w:t>;</w:t>
      </w:r>
    </w:p>
    <w:p w14:paraId="3DB07876" w14:textId="4C8BB06B"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 xml:space="preserve">rodzaj i przekrój włókna: włókna </w:t>
      </w:r>
      <w:proofErr w:type="spellStart"/>
      <w:r w:rsidRPr="0086057F">
        <w:rPr>
          <w:rFonts w:asciiTheme="minorHAnsi" w:hAnsiTheme="minorHAnsi" w:cstheme="minorHAnsi"/>
        </w:rPr>
        <w:t>monofilowe</w:t>
      </w:r>
      <w:proofErr w:type="spellEnd"/>
      <w:r w:rsidRPr="0086057F">
        <w:rPr>
          <w:rFonts w:asciiTheme="minorHAnsi" w:hAnsiTheme="minorHAnsi" w:cstheme="minorHAnsi"/>
        </w:rPr>
        <w:t xml:space="preserve"> (100%), wzmocnione rdzeniem zapewniające sztywność i wytrzymałość</w:t>
      </w:r>
      <w:r>
        <w:rPr>
          <w:rFonts w:asciiTheme="minorHAnsi" w:hAnsiTheme="minorHAnsi" w:cstheme="minorHAnsi"/>
        </w:rPr>
        <w:t>;</w:t>
      </w:r>
    </w:p>
    <w:p w14:paraId="360A0E0D" w14:textId="4C8B1BB4"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 xml:space="preserve">wysokość włókna: 60 mm </w:t>
      </w:r>
      <w:r>
        <w:rPr>
          <w:rFonts w:asciiTheme="minorHAnsi" w:hAnsiTheme="minorHAnsi" w:cstheme="minorHAnsi"/>
        </w:rPr>
        <w:t>;</w:t>
      </w:r>
    </w:p>
    <w:p w14:paraId="3AC9D1A1" w14:textId="4F85F5DA"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grubość włókna: min. 415</w:t>
      </w:r>
      <w:r>
        <w:rPr>
          <w:rFonts w:asciiTheme="minorHAnsi" w:hAnsiTheme="minorHAnsi" w:cstheme="minorHAnsi"/>
        </w:rPr>
        <w:t xml:space="preserve"> </w:t>
      </w:r>
      <w:proofErr w:type="spellStart"/>
      <w:r w:rsidRPr="0086057F">
        <w:rPr>
          <w:rFonts w:asciiTheme="minorHAnsi" w:hAnsiTheme="minorHAnsi" w:cstheme="minorHAnsi"/>
        </w:rPr>
        <w:t>μm</w:t>
      </w:r>
      <w:proofErr w:type="spellEnd"/>
      <w:r>
        <w:rPr>
          <w:rFonts w:asciiTheme="minorHAnsi" w:hAnsiTheme="minorHAnsi" w:cstheme="minorHAnsi"/>
        </w:rPr>
        <w:t>;</w:t>
      </w:r>
    </w:p>
    <w:p w14:paraId="6B7BDD36" w14:textId="4244B34A"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 xml:space="preserve">ciężar włókna – </w:t>
      </w:r>
      <w:proofErr w:type="spellStart"/>
      <w:r w:rsidRPr="0086057F">
        <w:rPr>
          <w:rFonts w:asciiTheme="minorHAnsi" w:hAnsiTheme="minorHAnsi" w:cstheme="minorHAnsi"/>
        </w:rPr>
        <w:t>Dtex</w:t>
      </w:r>
      <w:proofErr w:type="spellEnd"/>
      <w:r w:rsidRPr="0086057F">
        <w:rPr>
          <w:rFonts w:asciiTheme="minorHAnsi" w:hAnsiTheme="minorHAnsi" w:cstheme="minorHAnsi"/>
        </w:rPr>
        <w:t>: min. 16</w:t>
      </w:r>
      <w:r>
        <w:rPr>
          <w:rFonts w:asciiTheme="minorHAnsi" w:hAnsiTheme="minorHAnsi" w:cstheme="minorHAnsi"/>
        </w:rPr>
        <w:t> </w:t>
      </w:r>
      <w:r w:rsidRPr="0086057F">
        <w:rPr>
          <w:rFonts w:asciiTheme="minorHAnsi" w:hAnsiTheme="minorHAnsi" w:cstheme="minorHAnsi"/>
        </w:rPr>
        <w:t>000</w:t>
      </w:r>
      <w:r>
        <w:rPr>
          <w:rFonts w:asciiTheme="minorHAnsi" w:hAnsiTheme="minorHAnsi" w:cstheme="minorHAnsi"/>
        </w:rPr>
        <w:t>;</w:t>
      </w:r>
    </w:p>
    <w:p w14:paraId="09E244A6" w14:textId="4C28162C"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waga pojedynczego włókna: min. 2020 g/m</w:t>
      </w:r>
      <w:r w:rsidRPr="0086057F">
        <w:rPr>
          <w:rFonts w:asciiTheme="minorHAnsi" w:hAnsiTheme="minorHAnsi" w:cstheme="minorHAnsi"/>
          <w:vertAlign w:val="superscript"/>
        </w:rPr>
        <w:t>2</w:t>
      </w:r>
      <w:r>
        <w:rPr>
          <w:rFonts w:asciiTheme="minorHAnsi" w:hAnsiTheme="minorHAnsi" w:cstheme="minorHAnsi"/>
        </w:rPr>
        <w:t>;</w:t>
      </w:r>
    </w:p>
    <w:p w14:paraId="48705AAA" w14:textId="38E783E8"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ilość pęczków: min. 9.450/m</w:t>
      </w:r>
      <w:r w:rsidRPr="0086057F">
        <w:rPr>
          <w:rFonts w:asciiTheme="minorHAnsi" w:hAnsiTheme="minorHAnsi" w:cstheme="minorHAnsi"/>
          <w:vertAlign w:val="superscript"/>
        </w:rPr>
        <w:t>2</w:t>
      </w:r>
      <w:r>
        <w:rPr>
          <w:rFonts w:asciiTheme="minorHAnsi" w:hAnsiTheme="minorHAnsi" w:cstheme="minorHAnsi"/>
        </w:rPr>
        <w:t>;</w:t>
      </w:r>
    </w:p>
    <w:p w14:paraId="1952F4BE" w14:textId="24BC20AB"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waga całkowita trawy: min. 3000 g/m</w:t>
      </w:r>
      <w:r w:rsidRPr="0086057F">
        <w:rPr>
          <w:rFonts w:asciiTheme="minorHAnsi" w:hAnsiTheme="minorHAnsi" w:cstheme="minorHAnsi"/>
          <w:vertAlign w:val="superscript"/>
        </w:rPr>
        <w:t>2</w:t>
      </w:r>
      <w:r>
        <w:rPr>
          <w:rFonts w:asciiTheme="minorHAnsi" w:hAnsiTheme="minorHAnsi" w:cstheme="minorHAnsi"/>
        </w:rPr>
        <w:t>;</w:t>
      </w:r>
    </w:p>
    <w:p w14:paraId="1E83CD5B" w14:textId="44DC3910"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przepuszczalność wody dla kompletnego systemu: min 900</w:t>
      </w:r>
      <w:r>
        <w:rPr>
          <w:rFonts w:asciiTheme="minorHAnsi" w:hAnsiTheme="minorHAnsi" w:cstheme="minorHAnsi"/>
        </w:rPr>
        <w:t xml:space="preserve"> </w:t>
      </w:r>
      <w:r w:rsidRPr="0086057F">
        <w:rPr>
          <w:rFonts w:asciiTheme="minorHAnsi" w:hAnsiTheme="minorHAnsi" w:cstheme="minorHAnsi"/>
        </w:rPr>
        <w:t>mm/h</w:t>
      </w:r>
      <w:r>
        <w:rPr>
          <w:rFonts w:asciiTheme="minorHAnsi" w:hAnsiTheme="minorHAnsi" w:cstheme="minorHAnsi"/>
        </w:rPr>
        <w:t>;</w:t>
      </w:r>
    </w:p>
    <w:p w14:paraId="4169D59B" w14:textId="5BA08D3F"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wytrzymałość łączenia klejonego: po starzeniu: min 130N/ 100mm</w:t>
      </w:r>
      <w:r>
        <w:rPr>
          <w:rFonts w:asciiTheme="minorHAnsi" w:hAnsiTheme="minorHAnsi" w:cstheme="minorHAnsi"/>
        </w:rPr>
        <w:t>;</w:t>
      </w:r>
    </w:p>
    <w:p w14:paraId="143461F8" w14:textId="39577E1B"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wytrzymałość na wyrywanie pęczka: min 75N postarzone</w:t>
      </w:r>
      <w:r>
        <w:rPr>
          <w:rFonts w:asciiTheme="minorHAnsi" w:hAnsiTheme="minorHAnsi" w:cstheme="minorHAnsi"/>
        </w:rPr>
        <w:t>;</w:t>
      </w:r>
    </w:p>
    <w:p w14:paraId="389F2596" w14:textId="2120BA00"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podkład trawy: poliuretanowy</w:t>
      </w:r>
      <w:r>
        <w:rPr>
          <w:rFonts w:asciiTheme="minorHAnsi" w:hAnsiTheme="minorHAnsi" w:cstheme="minorHAnsi"/>
        </w:rPr>
        <w:t>,</w:t>
      </w:r>
      <w:r w:rsidRPr="0086057F">
        <w:rPr>
          <w:rFonts w:asciiTheme="minorHAnsi" w:hAnsiTheme="minorHAnsi" w:cstheme="minorHAnsi"/>
        </w:rPr>
        <w:t xml:space="preserve"> </w:t>
      </w:r>
      <w:r>
        <w:rPr>
          <w:rFonts w:asciiTheme="minorHAnsi" w:hAnsiTheme="minorHAnsi" w:cstheme="minorHAnsi"/>
        </w:rPr>
        <w:t>d</w:t>
      </w:r>
      <w:r w:rsidRPr="0086057F">
        <w:rPr>
          <w:rFonts w:asciiTheme="minorHAnsi" w:hAnsiTheme="minorHAnsi" w:cstheme="minorHAnsi"/>
        </w:rPr>
        <w:t>opuszcza się podkład lateksowy</w:t>
      </w:r>
      <w:r>
        <w:rPr>
          <w:rFonts w:asciiTheme="minorHAnsi" w:hAnsiTheme="minorHAnsi" w:cstheme="minorHAnsi"/>
        </w:rPr>
        <w:t>;</w:t>
      </w:r>
    </w:p>
    <w:p w14:paraId="4C71B1B3" w14:textId="642D03B1" w:rsidR="0086057F" w:rsidRPr="0086057F" w:rsidRDefault="0086057F" w:rsidP="0086057F">
      <w:pPr>
        <w:pStyle w:val="Akapitzlist"/>
        <w:numPr>
          <w:ilvl w:val="2"/>
          <w:numId w:val="51"/>
        </w:numPr>
        <w:spacing w:after="240" w:line="276" w:lineRule="auto"/>
        <w:contextualSpacing/>
        <w:rPr>
          <w:rFonts w:asciiTheme="minorHAnsi" w:hAnsiTheme="minorHAnsi" w:cstheme="minorHAnsi"/>
        </w:rPr>
      </w:pPr>
      <w:r w:rsidRPr="0086057F">
        <w:rPr>
          <w:rFonts w:asciiTheme="minorHAnsi" w:hAnsiTheme="minorHAnsi" w:cstheme="minorHAnsi"/>
        </w:rPr>
        <w:t>wypełnienie trawy: piasek kwarcowy oraz granulat gumowy EPDM z recyklingu</w:t>
      </w:r>
      <w:r>
        <w:rPr>
          <w:rFonts w:asciiTheme="minorHAnsi" w:hAnsiTheme="minorHAnsi" w:cstheme="minorHAnsi"/>
        </w:rPr>
        <w:t>;</w:t>
      </w:r>
    </w:p>
    <w:p w14:paraId="6132DE42" w14:textId="22594B79" w:rsidR="0086057F" w:rsidRPr="0086057F" w:rsidRDefault="0086057F" w:rsidP="0086057F">
      <w:pPr>
        <w:pStyle w:val="Akapitzlist"/>
        <w:numPr>
          <w:ilvl w:val="0"/>
          <w:numId w:val="52"/>
        </w:numPr>
        <w:spacing w:after="160" w:line="259" w:lineRule="auto"/>
        <w:contextualSpacing/>
        <w:jc w:val="both"/>
        <w:rPr>
          <w:rFonts w:asciiTheme="minorHAnsi" w:hAnsiTheme="minorHAnsi" w:cstheme="minorHAnsi"/>
        </w:rPr>
      </w:pPr>
      <w:r w:rsidRPr="0086057F">
        <w:rPr>
          <w:rFonts w:asciiTheme="minorHAnsi" w:hAnsiTheme="minorHAnsi" w:cstheme="minorHAnsi"/>
          <w:bCs/>
        </w:rPr>
        <w:t>wymianę 2 istniejąc</w:t>
      </w:r>
      <w:r>
        <w:rPr>
          <w:rFonts w:asciiTheme="minorHAnsi" w:hAnsiTheme="minorHAnsi" w:cstheme="minorHAnsi"/>
          <w:bCs/>
        </w:rPr>
        <w:t>ych</w:t>
      </w:r>
      <w:r w:rsidRPr="0086057F">
        <w:rPr>
          <w:rFonts w:asciiTheme="minorHAnsi" w:hAnsiTheme="minorHAnsi" w:cstheme="minorHAnsi"/>
          <w:bCs/>
        </w:rPr>
        <w:t xml:space="preserve"> bramek aluminiowych do piłki nożnej o wymiarach 5x2m na nowe, w istniejących tulejach</w:t>
      </w:r>
      <w:r>
        <w:rPr>
          <w:rFonts w:asciiTheme="minorHAnsi" w:hAnsiTheme="minorHAnsi" w:cstheme="minorHAnsi"/>
          <w:bCs/>
        </w:rPr>
        <w:t>;</w:t>
      </w:r>
    </w:p>
    <w:p w14:paraId="77856922" w14:textId="48D9F33A" w:rsidR="0086057F" w:rsidRPr="0086057F" w:rsidRDefault="0086057F" w:rsidP="0086057F">
      <w:pPr>
        <w:pStyle w:val="Akapitzlist"/>
        <w:numPr>
          <w:ilvl w:val="0"/>
          <w:numId w:val="52"/>
        </w:numPr>
        <w:spacing w:after="160" w:line="259" w:lineRule="auto"/>
        <w:contextualSpacing/>
        <w:jc w:val="both"/>
        <w:rPr>
          <w:rFonts w:asciiTheme="minorHAnsi" w:hAnsiTheme="minorHAnsi" w:cstheme="minorHAnsi"/>
        </w:rPr>
      </w:pPr>
      <w:r w:rsidRPr="0086057F">
        <w:rPr>
          <w:rFonts w:asciiTheme="minorHAnsi" w:hAnsiTheme="minorHAnsi" w:cstheme="minorHAnsi"/>
          <w:bCs/>
        </w:rPr>
        <w:t>wymian</w:t>
      </w:r>
      <w:r>
        <w:rPr>
          <w:rFonts w:asciiTheme="minorHAnsi" w:hAnsiTheme="minorHAnsi" w:cstheme="minorHAnsi"/>
          <w:bCs/>
        </w:rPr>
        <w:t>ę</w:t>
      </w:r>
      <w:r w:rsidRPr="0086057F">
        <w:rPr>
          <w:rFonts w:asciiTheme="minorHAnsi" w:hAnsiTheme="minorHAnsi" w:cstheme="minorHAnsi"/>
          <w:bCs/>
        </w:rPr>
        <w:t xml:space="preserve"> opraw oświetleniowych na LEDOWE</w:t>
      </w:r>
      <w:r w:rsidR="00954428">
        <w:rPr>
          <w:rFonts w:asciiTheme="minorHAnsi" w:hAnsiTheme="minorHAnsi" w:cstheme="minorHAnsi"/>
          <w:bCs/>
        </w:rPr>
        <w:t>,</w:t>
      </w:r>
      <w:r w:rsidRPr="0086057F">
        <w:rPr>
          <w:rFonts w:asciiTheme="minorHAnsi" w:hAnsiTheme="minorHAnsi" w:cstheme="minorHAnsi"/>
          <w:bCs/>
        </w:rPr>
        <w:t xml:space="preserve"> o średnim natężeniu oświetlenia 83 lx, natężeniu minimalnym 53lx, maksymalnym 216 lx – 16 szt.</w:t>
      </w:r>
      <w:r w:rsidR="00954428">
        <w:rPr>
          <w:rFonts w:asciiTheme="minorHAnsi" w:hAnsiTheme="minorHAnsi" w:cstheme="minorHAnsi"/>
          <w:bCs/>
        </w:rPr>
        <w:t xml:space="preserve"> </w:t>
      </w:r>
      <w:r w:rsidRPr="0086057F">
        <w:rPr>
          <w:rFonts w:asciiTheme="minorHAnsi" w:hAnsiTheme="minorHAnsi" w:cstheme="minorHAnsi"/>
          <w:bCs/>
        </w:rPr>
        <w:t>( boisko do piłki nożnej oraz do koszykówki)</w:t>
      </w:r>
      <w:r w:rsidR="00954428">
        <w:rPr>
          <w:rFonts w:asciiTheme="minorHAnsi" w:hAnsiTheme="minorHAnsi" w:cstheme="minorHAnsi"/>
          <w:bCs/>
        </w:rPr>
        <w:t>;</w:t>
      </w:r>
    </w:p>
    <w:p w14:paraId="541F316A" w14:textId="28A32C46" w:rsidR="0086057F" w:rsidRPr="0086057F" w:rsidRDefault="00954428" w:rsidP="0086057F">
      <w:pPr>
        <w:pStyle w:val="Akapitzlist"/>
        <w:numPr>
          <w:ilvl w:val="0"/>
          <w:numId w:val="52"/>
        </w:numPr>
        <w:spacing w:after="160" w:line="259" w:lineRule="auto"/>
        <w:contextualSpacing/>
        <w:jc w:val="both"/>
        <w:rPr>
          <w:rFonts w:asciiTheme="minorHAnsi" w:hAnsiTheme="minorHAnsi" w:cstheme="minorHAnsi"/>
        </w:rPr>
      </w:pPr>
      <w:r>
        <w:rPr>
          <w:rFonts w:asciiTheme="minorHAnsi" w:hAnsiTheme="minorHAnsi" w:cstheme="minorHAnsi"/>
        </w:rPr>
        <w:t>o</w:t>
      </w:r>
      <w:r w:rsidR="0086057F" w:rsidRPr="0086057F">
        <w:rPr>
          <w:rFonts w:asciiTheme="minorHAnsi" w:hAnsiTheme="minorHAnsi" w:cstheme="minorHAnsi"/>
        </w:rPr>
        <w:t>bsługę geodezyjną wraz z inwentaryzacją powykonawczą</w:t>
      </w:r>
      <w:r>
        <w:rPr>
          <w:rFonts w:asciiTheme="minorHAnsi" w:hAnsiTheme="minorHAnsi" w:cstheme="minorHAnsi"/>
        </w:rPr>
        <w:t>.</w:t>
      </w:r>
    </w:p>
    <w:p w14:paraId="409B07CC" w14:textId="69BFFB2D" w:rsidR="00E26933" w:rsidRDefault="00E26933" w:rsidP="00954428">
      <w:pPr>
        <w:pStyle w:val="Akapitzlist"/>
        <w:numPr>
          <w:ilvl w:val="1"/>
          <w:numId w:val="17"/>
        </w:numPr>
        <w:spacing w:before="36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1"/>
    <w:p w14:paraId="189EEF61" w14:textId="6C3F7ECF"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20133CF2" w:rsidR="00E26933" w:rsidRPr="00CC00B9"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w:t>
      </w:r>
      <w:r w:rsidRPr="00BA14B0">
        <w:rPr>
          <w:rFonts w:asciiTheme="minorHAnsi" w:eastAsiaTheme="majorEastAsia" w:hAnsiTheme="minorHAnsi" w:cstheme="minorHAnsi"/>
          <w:bCs/>
          <w:lang w:eastAsia="en-US"/>
        </w:rPr>
        <w:lastRenderedPageBreak/>
        <w:t xml:space="preserve">związanej z przedmiotem zamówienia na sumę gwarancyjną nie </w:t>
      </w:r>
      <w:r w:rsidRPr="00133F97">
        <w:rPr>
          <w:rFonts w:asciiTheme="minorHAnsi" w:eastAsiaTheme="majorEastAsia" w:hAnsiTheme="minorHAnsi" w:cstheme="minorHAnsi"/>
          <w:bCs/>
          <w:lang w:eastAsia="en-US"/>
        </w:rPr>
        <w:t xml:space="preserve">mniejszą niż </w:t>
      </w:r>
      <w:r w:rsidR="00133F97" w:rsidRPr="00133F97">
        <w:rPr>
          <w:rFonts w:asciiTheme="minorHAnsi" w:eastAsiaTheme="majorEastAsia" w:hAnsiTheme="minorHAnsi" w:cstheme="minorHAnsi"/>
          <w:bCs/>
          <w:lang w:eastAsia="en-US"/>
        </w:rPr>
        <w:t>5</w:t>
      </w:r>
      <w:r w:rsidRPr="00133F97">
        <w:rPr>
          <w:rFonts w:asciiTheme="minorHAnsi" w:eastAsiaTheme="majorEastAsia" w:hAnsiTheme="minorHAnsi" w:cstheme="minorHAnsi"/>
          <w:bCs/>
          <w:lang w:eastAsia="en-US"/>
        </w:rPr>
        <w:t>00</w:t>
      </w:r>
      <w:r w:rsidR="00007CE0">
        <w:rPr>
          <w:rFonts w:asciiTheme="minorHAnsi" w:eastAsiaTheme="majorEastAsia" w:hAnsiTheme="minorHAnsi" w:cstheme="minorHAnsi"/>
          <w:bCs/>
          <w:lang w:eastAsia="en-US"/>
        </w:rPr>
        <w:t xml:space="preserve"> </w:t>
      </w:r>
      <w:r w:rsidRPr="00133F97">
        <w:rPr>
          <w:rFonts w:asciiTheme="minorHAnsi" w:eastAsiaTheme="majorEastAsia" w:hAnsiTheme="minorHAnsi" w:cstheme="minorHAnsi"/>
          <w:bCs/>
          <w:lang w:eastAsia="en-US"/>
        </w:rPr>
        <w:t>000,00</w:t>
      </w:r>
      <w:r w:rsidRPr="00BA14B0">
        <w:rPr>
          <w:rFonts w:asciiTheme="minorHAnsi" w:eastAsiaTheme="majorEastAsia" w:hAnsiTheme="minorHAnsi" w:cstheme="minorHAnsi"/>
          <w:bCs/>
          <w:lang w:eastAsia="en-US"/>
        </w:rPr>
        <w:t xml:space="preserve">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w zakresie prowadzonej działalności związanej z przedmiotem zamówienia najpóźniej w ciągu 7 dni od daty wystawienia tego dokumentu.</w:t>
      </w:r>
    </w:p>
    <w:p w14:paraId="0E149DBC" w14:textId="2C8579BC" w:rsidR="00133F97" w:rsidRPr="00133F97" w:rsidRDefault="00E26933" w:rsidP="00133F97">
      <w:pPr>
        <w:pStyle w:val="Akapitzlist"/>
        <w:numPr>
          <w:ilvl w:val="1"/>
          <w:numId w:val="17"/>
        </w:numPr>
        <w:rPr>
          <w:rFonts w:asciiTheme="minorHAnsi" w:hAnsiTheme="minorHAnsi"/>
          <w:b/>
          <w:bCs/>
        </w:rPr>
      </w:pPr>
      <w:r w:rsidRPr="00892ACC">
        <w:rPr>
          <w:rFonts w:asciiTheme="minorHAnsi" w:eastAsiaTheme="majorEastAsia" w:hAnsiTheme="minorHAnsi" w:cstheme="minorHAnsi"/>
          <w:bCs/>
          <w:lang w:eastAsia="en-US"/>
        </w:rPr>
        <w:t xml:space="preserve">Wspólny Słownik </w:t>
      </w:r>
      <w:r w:rsidRPr="00133F97">
        <w:rPr>
          <w:rFonts w:asciiTheme="minorHAnsi" w:eastAsiaTheme="majorEastAsia" w:hAnsiTheme="minorHAnsi" w:cstheme="minorHAnsi"/>
          <w:bCs/>
          <w:lang w:eastAsia="en-US"/>
        </w:rPr>
        <w:t>Zamówień:</w:t>
      </w:r>
      <w:r w:rsidR="00133F97" w:rsidRPr="00133F97">
        <w:rPr>
          <w:rFonts w:asciiTheme="minorHAnsi" w:eastAsiaTheme="majorEastAsia" w:hAnsiTheme="minorHAnsi" w:cstheme="minorHAnsi"/>
          <w:bCs/>
          <w:lang w:eastAsia="en-US"/>
        </w:rPr>
        <w:t xml:space="preserve"> </w:t>
      </w:r>
      <w:r w:rsidR="00133F97" w:rsidRPr="00133F97">
        <w:rPr>
          <w:rFonts w:asciiTheme="minorHAnsi" w:eastAsiaTheme="majorEastAsia" w:hAnsiTheme="minorHAnsi" w:cstheme="minorHAnsi"/>
          <w:b/>
        </w:rPr>
        <w:t>45112720-8</w:t>
      </w:r>
      <w:r w:rsidR="00133F97" w:rsidRPr="00133F97">
        <w:rPr>
          <w:rFonts w:asciiTheme="minorHAnsi" w:eastAsiaTheme="majorEastAsia" w:hAnsiTheme="minorHAnsi" w:cstheme="minorHAnsi"/>
          <w:bCs/>
        </w:rPr>
        <w:t xml:space="preserve"> - Roboty w zakresie kształtowania terenów sportowych i rekreacyjnych</w:t>
      </w:r>
    </w:p>
    <w:p w14:paraId="5A9B2CDA" w14:textId="77777777" w:rsidR="00133F97" w:rsidRPr="00892ACC" w:rsidRDefault="00133F97" w:rsidP="00133F97">
      <w:pPr>
        <w:pStyle w:val="Akapitzlist"/>
        <w:ind w:left="360"/>
        <w:rPr>
          <w:rFonts w:asciiTheme="minorHAnsi" w:hAnsiTheme="minorHAnsi"/>
          <w:b/>
          <w:bCs/>
        </w:rPr>
      </w:pPr>
    </w:p>
    <w:p w14:paraId="40696EBB" w14:textId="20D18299" w:rsidR="00E26933" w:rsidRDefault="00E26933" w:rsidP="002D242E">
      <w:pPr>
        <w:pStyle w:val="Akapitzlist"/>
        <w:widowControl w:val="0"/>
        <w:autoSpaceDE w:val="0"/>
        <w:spacing w:before="120" w:after="120" w:line="269" w:lineRule="auto"/>
        <w:ind w:left="360"/>
        <w:contextualSpacing/>
        <w:jc w:val="both"/>
        <w:rPr>
          <w:rFonts w:asciiTheme="minorHAnsi" w:hAnsiTheme="minorHAnsi"/>
        </w:rPr>
      </w:pPr>
      <w:r w:rsidRPr="002D242E">
        <w:rPr>
          <w:rFonts w:asciiTheme="minorHAnsi" w:hAnsiTheme="minorHAnsi"/>
        </w:rPr>
        <w:t>Dodatkowe przedmioty:</w:t>
      </w:r>
    </w:p>
    <w:p w14:paraId="72DD8ACF" w14:textId="77777777"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45233200-1 – Roboty w zakresie różnych nawierzchni</w:t>
      </w:r>
      <w:r w:rsidRPr="00133F97">
        <w:rPr>
          <w:rFonts w:asciiTheme="minorHAnsi" w:hAnsiTheme="minorHAnsi" w:cstheme="minorHAnsi"/>
        </w:rPr>
        <w:tab/>
      </w:r>
    </w:p>
    <w:p w14:paraId="38230D2D" w14:textId="6772B23D"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45212140-9 – obiekty rekreacyjne</w:t>
      </w:r>
    </w:p>
    <w:p w14:paraId="33BD596E" w14:textId="6A02E534"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 xml:space="preserve">45000000-7 – roboty budowlane </w:t>
      </w:r>
    </w:p>
    <w:p w14:paraId="021CA1E3" w14:textId="77777777"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45111200-0 – Roboty w zakresie przygotowania terenu pod budowę i roboty ziemne</w:t>
      </w:r>
    </w:p>
    <w:p w14:paraId="1F7B3B89" w14:textId="77777777"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45111291-4 – Roboty w zakresie zagospodarowania terenu</w:t>
      </w:r>
    </w:p>
    <w:p w14:paraId="55A7C7D8" w14:textId="77777777" w:rsidR="00133F97" w:rsidRPr="00133F97" w:rsidRDefault="00133F97" w:rsidP="00133F97">
      <w:pPr>
        <w:pStyle w:val="Akapitzlist"/>
        <w:spacing w:before="120" w:after="120" w:line="269" w:lineRule="auto"/>
        <w:ind w:left="426"/>
        <w:contextualSpacing/>
        <w:jc w:val="both"/>
        <w:rPr>
          <w:rFonts w:asciiTheme="minorHAnsi" w:hAnsiTheme="minorHAnsi" w:cstheme="minorHAnsi"/>
        </w:rPr>
      </w:pPr>
      <w:r w:rsidRPr="00133F97">
        <w:rPr>
          <w:rFonts w:asciiTheme="minorHAnsi" w:hAnsiTheme="minorHAnsi" w:cstheme="minorHAnsi"/>
        </w:rPr>
        <w:t>45310000-3 – roboty instalacyjne elektryczne</w:t>
      </w:r>
    </w:p>
    <w:p w14:paraId="20AA887B" w14:textId="1D02EC49" w:rsidR="00133F97" w:rsidRPr="00133F97" w:rsidRDefault="005F0D3D" w:rsidP="00133F97">
      <w:pPr>
        <w:pStyle w:val="Akapitzlist"/>
        <w:spacing w:before="120" w:after="120" w:line="269" w:lineRule="auto"/>
        <w:ind w:left="426"/>
        <w:contextualSpacing/>
        <w:jc w:val="both"/>
        <w:rPr>
          <w:rFonts w:asciiTheme="minorHAnsi" w:hAnsiTheme="minorHAnsi" w:cstheme="minorHAnsi"/>
        </w:rPr>
      </w:pPr>
      <w:r>
        <w:rPr>
          <w:rFonts w:asciiTheme="minorHAnsi" w:hAnsiTheme="minorHAnsi" w:cstheme="minorHAnsi"/>
        </w:rPr>
        <w:t>4</w:t>
      </w:r>
      <w:r w:rsidR="00133F97" w:rsidRPr="00133F97">
        <w:rPr>
          <w:rFonts w:asciiTheme="minorHAnsi" w:hAnsiTheme="minorHAnsi" w:cstheme="minorHAnsi"/>
        </w:rPr>
        <w:t>5212200-8 – Roboty budowlane w zakresie budowy obiektów sportowych</w:t>
      </w:r>
    </w:p>
    <w:p w14:paraId="32BA69D2" w14:textId="3386D1DE" w:rsidR="002D242E" w:rsidRPr="002D242E" w:rsidRDefault="002D242E" w:rsidP="00892ACC">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2D242E">
        <w:rPr>
          <w:rFonts w:asciiTheme="minorHAnsi" w:eastAsiaTheme="majorEastAsia" w:hAnsiTheme="minorHAnsi" w:cstheme="minorHAnsi"/>
          <w:b/>
          <w:lang w:eastAsia="en-US"/>
        </w:rPr>
        <w:t>Gwarancja i rękojmia</w:t>
      </w:r>
    </w:p>
    <w:p w14:paraId="347A5AF5" w14:textId="0147C7C3"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 xml:space="preserve">Wymagany okres gwarancji - zgodnie z ofertą, minimum 36 miesięcy, maksymalnie </w:t>
      </w:r>
      <w:r w:rsidR="00633167">
        <w:rPr>
          <w:rFonts w:asciiTheme="minorHAnsi" w:eastAsiaTheme="majorEastAsia" w:hAnsiTheme="minorHAnsi" w:cstheme="minorHAnsi"/>
          <w:bCs/>
          <w:lang w:eastAsia="en-US"/>
        </w:rPr>
        <w:t xml:space="preserve">60 </w:t>
      </w:r>
      <w:r w:rsidRPr="002D242E">
        <w:rPr>
          <w:rFonts w:asciiTheme="minorHAnsi" w:eastAsiaTheme="majorEastAsia" w:hAnsiTheme="minorHAnsi" w:cstheme="minorHAnsi"/>
          <w:bCs/>
          <w:lang w:eastAsia="en-US"/>
        </w:rPr>
        <w:t>miesi</w:t>
      </w:r>
      <w:r w:rsidR="00633167">
        <w:rPr>
          <w:rFonts w:asciiTheme="minorHAnsi" w:eastAsiaTheme="majorEastAsia" w:hAnsiTheme="minorHAnsi" w:cstheme="minorHAnsi"/>
          <w:bCs/>
          <w:lang w:eastAsia="en-US"/>
        </w:rPr>
        <w:t>ęcy</w:t>
      </w:r>
      <w:r w:rsidRPr="002D242E">
        <w:rPr>
          <w:rFonts w:asciiTheme="minorHAnsi" w:eastAsiaTheme="majorEastAsia" w:hAnsiTheme="minorHAnsi" w:cstheme="minorHAnsi"/>
          <w:bCs/>
          <w:lang w:eastAsia="en-US"/>
        </w:rPr>
        <w:t>.</w:t>
      </w:r>
    </w:p>
    <w:p w14:paraId="7B217BFB" w14:textId="27A272A1" w:rsidR="002D242E" w:rsidRPr="002D242E" w:rsidRDefault="002D242E" w:rsidP="002D242E">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2D242E">
        <w:rPr>
          <w:rFonts w:asciiTheme="minorHAnsi" w:eastAsiaTheme="majorEastAsia" w:hAnsiTheme="minorHAnsi" w:cstheme="minorHAnsi"/>
          <w:bCs/>
          <w:lang w:eastAsia="en-US"/>
        </w:rPr>
        <w:t>Zakres uprawnień z tytułu rękojmi regulują przepisy Kodeksu cywilnego.</w:t>
      </w:r>
    </w:p>
    <w:p w14:paraId="1AA9D609" w14:textId="6FA3D4A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w:t>
      </w:r>
      <w:r w:rsidRPr="00A115F1">
        <w:rPr>
          <w:rFonts w:asciiTheme="minorHAnsi" w:eastAsiaTheme="majorEastAsia" w:hAnsiTheme="minorHAnsi" w:cstheme="minorHAnsi"/>
          <w:lang w:eastAsia="en-US"/>
        </w:rPr>
        <w:lastRenderedPageBreak/>
        <w:t xml:space="preserve">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541BE22"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2" w:name="_Hlk199416105"/>
      <w:bookmarkStart w:id="3" w:name="_Hlk62561372"/>
      <w:r w:rsidR="0064504F" w:rsidRPr="0064504F">
        <w:rPr>
          <w:rFonts w:asciiTheme="minorHAnsi" w:hAnsiTheme="minorHAnsi" w:cstheme="minorHAnsi"/>
        </w:rPr>
        <w:t>prace ziemne, związane z wykonaniem nawierzchni, oświetlenia oraz operatorzy sprzętu</w:t>
      </w:r>
      <w:bookmarkEnd w:id="2"/>
      <w:r w:rsidR="0064504F">
        <w:rPr>
          <w:rFonts w:asciiTheme="minorHAnsi" w:hAnsiTheme="minorHAnsi" w:cstheme="minorHAnsi"/>
        </w:rPr>
        <w:t>.</w:t>
      </w:r>
    </w:p>
    <w:bookmarkEnd w:id="3"/>
    <w:p w14:paraId="4C449F11" w14:textId="5E82C1E7"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38A4DD98" w:rsidR="00E26933" w:rsidRPr="005553AE"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w:t>
      </w:r>
      <w:r w:rsidR="00E31322">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214 ust 1 pkt 7 Ustawy.</w:t>
      </w:r>
    </w:p>
    <w:p w14:paraId="1BEBF050" w14:textId="1A063C49" w:rsidR="00E31322" w:rsidRPr="00E31322" w:rsidRDefault="00E26933" w:rsidP="00E31322">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r w:rsidR="00E31322">
        <w:rPr>
          <w:rFonts w:asciiTheme="minorHAnsi" w:eastAsiaTheme="majorEastAsia" w:hAnsiTheme="minorHAnsi" w:cstheme="minorHAnsi"/>
          <w:lang w:eastAsia="en-US"/>
        </w:rPr>
        <w:t xml:space="preserve"> </w:t>
      </w:r>
      <w:r w:rsidRPr="00E31322">
        <w:rPr>
          <w:rFonts w:asciiTheme="minorHAnsi" w:eastAsiaTheme="majorEastAsia" w:hAnsiTheme="minorHAnsi" w:cstheme="minorHAnsi"/>
          <w:lang w:eastAsia="en-US"/>
        </w:rPr>
        <w:t xml:space="preserve">Powody niedokonania podziału: </w:t>
      </w:r>
      <w:r w:rsidR="00E31322" w:rsidRPr="00E31322">
        <w:rPr>
          <w:rFonts w:asciiTheme="minorHAnsi" w:eastAsiaTheme="majorEastAsia" w:hAnsiTheme="minorHAnsi" w:cstheme="minorHAnsi"/>
        </w:rPr>
        <w:t xml:space="preserve">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456EDFF0" w14:textId="77777777" w:rsidR="00E31322" w:rsidRPr="00E31322" w:rsidRDefault="00E31322" w:rsidP="00E31322">
      <w:pPr>
        <w:spacing w:line="360" w:lineRule="auto"/>
        <w:ind w:left="426"/>
        <w:rPr>
          <w:rFonts w:asciiTheme="minorHAnsi" w:hAnsiTheme="minorHAnsi" w:cstheme="minorHAnsi"/>
        </w:rPr>
      </w:pPr>
      <w:r w:rsidRPr="00E31322">
        <w:rPr>
          <w:rFonts w:asciiTheme="minorHAnsi" w:eastAsiaTheme="majorEastAsia" w:hAnsiTheme="minorHAnsi" w:cstheme="minorHAnsi"/>
        </w:rPr>
        <w:t>Brak podziału zamówienia na części nie zakłóca konkurencji w ramach postępowania</w:t>
      </w:r>
    </w:p>
    <w:p w14:paraId="34E764AF" w14:textId="4991E0D7" w:rsidR="00585396" w:rsidRPr="00CF569C" w:rsidRDefault="00E1155E" w:rsidP="00E31322">
      <w:pPr>
        <w:spacing w:line="269" w:lineRule="auto"/>
        <w:ind w:left="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7858E0B2" w:rsidR="00A42249" w:rsidRDefault="00E26933" w:rsidP="00A42249">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892ACC">
        <w:rPr>
          <w:rFonts w:asciiTheme="minorHAnsi" w:hAnsiTheme="minorHAnsi" w:cstheme="minorHAnsi"/>
          <w:b/>
          <w:bCs/>
        </w:rPr>
        <w:t>3 miesiące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A42249">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lastRenderedPageBreak/>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4"/>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1005056D"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C40A45">
        <w:rPr>
          <w:rFonts w:asciiTheme="minorHAnsi" w:hAnsiTheme="minorHAnsi" w:cstheme="minorHAnsi"/>
          <w:b/>
          <w:bCs/>
        </w:rPr>
        <w:t>2</w:t>
      </w:r>
      <w:r w:rsidR="00CB4386">
        <w:rPr>
          <w:rFonts w:asciiTheme="minorHAnsi" w:hAnsiTheme="minorHAnsi" w:cstheme="minorHAnsi"/>
          <w:b/>
          <w:bCs/>
        </w:rPr>
        <w:t>3</w:t>
      </w:r>
      <w:r w:rsidR="00633167">
        <w:rPr>
          <w:rFonts w:asciiTheme="minorHAnsi" w:hAnsiTheme="minorHAnsi" w:cstheme="minorHAnsi"/>
          <w:b/>
          <w:bCs/>
        </w:rPr>
        <w:t xml:space="preserve"> czerwca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E54C20">
        <w:rPr>
          <w:rFonts w:asciiTheme="minorHAnsi" w:hAnsiTheme="minorHAnsi" w:cstheme="minorHAnsi"/>
          <w:b/>
          <w:bCs/>
        </w:rPr>
        <w:t>5</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4917EB1D"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C40A45">
        <w:rPr>
          <w:rFonts w:asciiTheme="minorHAnsi" w:hAnsiTheme="minorHAnsi" w:cstheme="minorHAnsi"/>
          <w:b/>
          <w:bCs/>
        </w:rPr>
        <w:t>2</w:t>
      </w:r>
      <w:r w:rsidR="00CB4386">
        <w:rPr>
          <w:rFonts w:asciiTheme="minorHAnsi" w:hAnsiTheme="minorHAnsi" w:cstheme="minorHAnsi"/>
          <w:b/>
          <w:bCs/>
        </w:rPr>
        <w:t>3</w:t>
      </w:r>
      <w:r w:rsidR="00633167">
        <w:rPr>
          <w:rFonts w:asciiTheme="minorHAnsi" w:hAnsiTheme="minorHAnsi" w:cstheme="minorHAnsi"/>
          <w:b/>
          <w:bCs/>
        </w:rPr>
        <w:t xml:space="preserve"> czerwca</w:t>
      </w:r>
      <w:r w:rsidR="00B7222E" w:rsidRPr="00B7222E">
        <w:rPr>
          <w:rFonts w:asciiTheme="minorHAnsi" w:hAnsiTheme="minorHAnsi" w:cstheme="minorHAnsi"/>
          <w:b/>
          <w:bCs/>
        </w:rPr>
        <w:t xml:space="preserve"> 202</w:t>
      </w:r>
      <w:r w:rsidR="00E54C20">
        <w:rPr>
          <w:rFonts w:asciiTheme="minorHAnsi" w:hAnsiTheme="minorHAnsi" w:cstheme="minorHAnsi"/>
          <w:b/>
          <w:bCs/>
        </w:rPr>
        <w:t>5</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hyperlink r:id="rId9" w:history="1">
        <w:r w:rsidR="00E54C20" w:rsidRPr="00E54C20">
          <w:rPr>
            <w:rStyle w:val="Hipercze"/>
            <w:rFonts w:asciiTheme="minorHAnsi" w:hAnsiTheme="minorHAnsi" w:cstheme="minorHAnsi"/>
          </w:rPr>
          <w:t>https://platformazakupowa.pl/transakcja/1118530</w:t>
        </w:r>
      </w:hyperlink>
      <w:r w:rsidR="00E1681D" w:rsidRPr="00E54C20">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71EF8E26"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hyperlink r:id="rId10" w:history="1">
        <w:r w:rsidR="00A32E14" w:rsidRPr="00E54C20">
          <w:rPr>
            <w:rStyle w:val="Hipercze"/>
            <w:rFonts w:asciiTheme="minorHAnsi" w:hAnsiTheme="minorHAnsi" w:cstheme="minorHAnsi"/>
          </w:rPr>
          <w:t>https://platformazakupowa.pl/transakcja/1118530</w:t>
        </w:r>
      </w:hyperlink>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lastRenderedPageBreak/>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4EB29006"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CB4386">
        <w:rPr>
          <w:rFonts w:asciiTheme="minorHAnsi" w:hAnsiTheme="minorHAnsi" w:cstheme="minorHAnsi"/>
          <w:b/>
          <w:bCs/>
        </w:rPr>
        <w:t>22</w:t>
      </w:r>
      <w:r w:rsidR="00633167">
        <w:rPr>
          <w:rFonts w:asciiTheme="minorHAnsi" w:hAnsiTheme="minorHAnsi" w:cstheme="minorHAnsi"/>
          <w:b/>
          <w:bCs/>
        </w:rPr>
        <w:t xml:space="preserve"> lipca</w:t>
      </w:r>
      <w:r w:rsidRPr="00FA39A1">
        <w:rPr>
          <w:rFonts w:asciiTheme="minorHAnsi" w:hAnsiTheme="minorHAnsi" w:cstheme="minorHAnsi"/>
          <w:b/>
          <w:bCs/>
        </w:rPr>
        <w:t xml:space="preserve"> 20</w:t>
      </w:r>
      <w:r w:rsidR="00BA20D3">
        <w:rPr>
          <w:rFonts w:asciiTheme="minorHAnsi" w:hAnsiTheme="minorHAnsi" w:cstheme="minorHAnsi"/>
          <w:b/>
          <w:bCs/>
        </w:rPr>
        <w:t>2</w:t>
      </w:r>
      <w:r w:rsidR="00A32E14">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 xml:space="preserve">i konsumentów złożyli odrębne oferty, oferty częściowe lub wnioski o dopuszczenie do udziału w </w:t>
      </w:r>
      <w:r w:rsidRPr="00A867FB">
        <w:rPr>
          <w:rFonts w:asciiTheme="minorHAnsi" w:hAnsiTheme="minorHAnsi" w:cstheme="minorHAnsi"/>
        </w:rPr>
        <w:lastRenderedPageBreak/>
        <w:t>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w:t>
      </w:r>
      <w:r w:rsidRPr="00D90111">
        <w:rPr>
          <w:rFonts w:asciiTheme="minorHAnsi" w:eastAsia="Arial" w:hAnsiTheme="minorHAnsi" w:cstheme="minorHAnsi"/>
          <w:color w:val="000000"/>
        </w:rPr>
        <w:lastRenderedPageBreak/>
        <w:t>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1BDD93C"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EEA2DDC"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52E84B38" w14:textId="77E4E512" w:rsidR="00070DA2" w:rsidRDefault="00070DA2" w:rsidP="00070DA2">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polegające na budowie lub remoncie </w:t>
      </w:r>
      <w:r w:rsidR="00E53CC3" w:rsidRPr="00E53CC3">
        <w:rPr>
          <w:rFonts w:asciiTheme="minorHAnsi" w:eastAsiaTheme="majorEastAsia" w:hAnsiTheme="minorHAnsi" w:cstheme="minorHAnsi"/>
          <w:lang w:eastAsia="en-US"/>
        </w:rPr>
        <w:t xml:space="preserve">boiska lub kortu </w:t>
      </w:r>
      <w:r w:rsidR="00E53CC3">
        <w:rPr>
          <w:rFonts w:asciiTheme="minorHAnsi" w:eastAsiaTheme="majorEastAsia" w:hAnsiTheme="minorHAnsi" w:cstheme="minorHAnsi"/>
          <w:lang w:eastAsia="en-US"/>
        </w:rPr>
        <w:t>o</w:t>
      </w:r>
      <w:r w:rsidR="00E53CC3" w:rsidRPr="00E53CC3">
        <w:rPr>
          <w:rFonts w:asciiTheme="minorHAnsi" w:eastAsiaTheme="majorEastAsia" w:hAnsiTheme="minorHAnsi" w:cstheme="minorHAnsi"/>
          <w:lang w:eastAsia="en-US"/>
        </w:rPr>
        <w:t xml:space="preserve"> nawierzchni</w:t>
      </w:r>
      <w:r w:rsidR="00E53CC3">
        <w:rPr>
          <w:rFonts w:asciiTheme="minorHAnsi" w:eastAsiaTheme="majorEastAsia" w:hAnsiTheme="minorHAnsi" w:cstheme="minorHAnsi"/>
          <w:lang w:eastAsia="en-US"/>
        </w:rPr>
        <w:t xml:space="preserve"> </w:t>
      </w:r>
      <w:r w:rsidR="00E53CC3" w:rsidRPr="00E53CC3">
        <w:rPr>
          <w:rFonts w:asciiTheme="minorHAnsi" w:eastAsiaTheme="majorEastAsia" w:hAnsiTheme="minorHAnsi" w:cstheme="minorHAnsi"/>
          <w:lang w:eastAsia="en-US"/>
        </w:rPr>
        <w:t xml:space="preserve">z trawy syntetycznej o wartości </w:t>
      </w:r>
      <w:r w:rsidRPr="00070DA2">
        <w:rPr>
          <w:rFonts w:asciiTheme="minorHAnsi" w:eastAsiaTheme="majorEastAsia" w:hAnsiTheme="minorHAnsi" w:cstheme="minorHAnsi"/>
          <w:lang w:eastAsia="en-US"/>
        </w:rPr>
        <w:t xml:space="preserve">dla każdej z robót nie mniejszej niż </w:t>
      </w:r>
      <w:r w:rsidR="00E53CC3">
        <w:rPr>
          <w:rFonts w:asciiTheme="minorHAnsi" w:eastAsiaTheme="majorEastAsia" w:hAnsiTheme="minorHAnsi" w:cstheme="minorHAnsi"/>
          <w:lang w:eastAsia="en-US"/>
        </w:rPr>
        <w:t>3</w:t>
      </w:r>
      <w:r w:rsidR="00A32E14">
        <w:rPr>
          <w:rFonts w:asciiTheme="minorHAnsi" w:eastAsiaTheme="majorEastAsia" w:hAnsiTheme="minorHAnsi" w:cstheme="minorHAnsi"/>
          <w:lang w:eastAsia="en-US"/>
        </w:rPr>
        <w:t>5</w:t>
      </w:r>
      <w:r w:rsidRPr="00070DA2">
        <w:rPr>
          <w:rFonts w:asciiTheme="minorHAnsi" w:eastAsiaTheme="majorEastAsia" w:hAnsiTheme="minorHAnsi" w:cstheme="minorHAnsi"/>
          <w:lang w:eastAsia="en-US"/>
        </w:rPr>
        <w:t>0 000,00 złotych brutto i załączy dowody określające, że roboty te zostały wykonane należycie</w:t>
      </w:r>
      <w:r w:rsidR="005259CB">
        <w:rPr>
          <w:rFonts w:asciiTheme="minorHAnsi" w:eastAsiaTheme="majorEastAsia" w:hAnsiTheme="minorHAnsi" w:cstheme="minorHAnsi"/>
          <w:lang w:eastAsia="en-US"/>
        </w:rPr>
        <w:t>.</w:t>
      </w:r>
    </w:p>
    <w:p w14:paraId="1BA88F40" w14:textId="1F77CADD" w:rsidR="00E26933" w:rsidRPr="005259CB" w:rsidRDefault="00E26933" w:rsidP="005259CB">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6118C3">
        <w:rPr>
          <w:rFonts w:asciiTheme="minorHAnsi" w:eastAsiaTheme="majorEastAsia" w:hAnsiTheme="minorHAnsi" w:cstheme="minorHAnsi"/>
          <w:lang w:eastAsia="en-US"/>
        </w:rPr>
        <w:t xml:space="preserve">Warunek zostanie spełniony, jeżeli Wykonawca samodzielnie lub Wykonawcy występujący wspólnie lub przy udziale podmiotu, na którego zdolnościach technicznych lub zawodowych polega Wykonawca wykaże, że dysponuje co najmniej </w:t>
      </w:r>
      <w:r w:rsidRPr="005259CB">
        <w:rPr>
          <w:rFonts w:asciiTheme="minorHAnsi" w:eastAsiaTheme="majorEastAsia" w:hAnsiTheme="minorHAnsi" w:cstheme="minorHAnsi"/>
          <w:lang w:eastAsia="en-US"/>
        </w:rPr>
        <w:t>jednym</w:t>
      </w:r>
      <w:bookmarkStart w:id="9" w:name="_Hlk136418053"/>
      <w:r w:rsidR="005259CB" w:rsidRPr="005259CB">
        <w:rPr>
          <w:rFonts w:asciiTheme="minorHAnsi" w:eastAsiaTheme="majorEastAsia" w:hAnsiTheme="minorHAnsi" w:cstheme="minorHAnsi"/>
          <w:lang w:eastAsia="en-US"/>
        </w:rPr>
        <w:t xml:space="preserve"> kierownikiem budowy posiadającym uprawnienia budowlane do kierowania robotami budowlanymi w specjalności konstrukcyjno</w:t>
      </w:r>
      <w:r w:rsidR="005259CB">
        <w:rPr>
          <w:rFonts w:asciiTheme="minorHAnsi" w:eastAsiaTheme="majorEastAsia" w:hAnsiTheme="minorHAnsi" w:cstheme="minorHAnsi"/>
          <w:lang w:eastAsia="en-US"/>
        </w:rPr>
        <w:t>-</w:t>
      </w:r>
      <w:r w:rsidR="005259CB" w:rsidRPr="005259CB">
        <w:rPr>
          <w:rFonts w:asciiTheme="minorHAnsi" w:eastAsiaTheme="majorEastAsia" w:hAnsiTheme="minorHAnsi" w:cstheme="minorHAnsi"/>
          <w:lang w:eastAsia="en-US"/>
        </w:rPr>
        <w:t>budowlanej, zgodnie z ustawą z dnia 7 lipca 1994 r Prawo budowlane</w:t>
      </w:r>
      <w:bookmarkEnd w:id="9"/>
      <w:r w:rsidR="00AA4CB3">
        <w:rPr>
          <w:rFonts w:asciiTheme="minorHAnsi" w:eastAsiaTheme="majorEastAsia" w:hAnsiTheme="minorHAnsi" w:cstheme="minorHAnsi"/>
          <w:lang w:eastAsia="en-US"/>
        </w:rPr>
        <w:t>.</w:t>
      </w:r>
    </w:p>
    <w:p w14:paraId="0786624D" w14:textId="670118C2"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w:t>
      </w:r>
      <w:r w:rsidRPr="00AB6227">
        <w:rPr>
          <w:rFonts w:asciiTheme="minorHAnsi" w:eastAsiaTheme="majorEastAsia" w:hAnsiTheme="minorHAnsi" w:cstheme="minorHAnsi"/>
          <w:lang w:eastAsia="en-US"/>
        </w:rPr>
        <w:t xml:space="preserve"> oraz ustawy z dnia 22 grudnia 2015 r. o zasadach uznawania kwalifikacji zawodowych nabytych w państwach członkowskich Unii Europejskiej.</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lastRenderedPageBreak/>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Pr="00C35775"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C35775">
        <w:rPr>
          <w:rFonts w:asciiTheme="minorHAnsi" w:eastAsiaTheme="majorEastAsia" w:hAnsiTheme="minorHAnsi" w:cstheme="minorHAnsi"/>
          <w:b/>
          <w:bCs/>
          <w:lang w:eastAsia="en-US"/>
        </w:rPr>
        <w:t>PRZEDMIOTOWE ŚRODKI DOWODOWE</w:t>
      </w:r>
    </w:p>
    <w:p w14:paraId="13C95DBD" w14:textId="0CDADD8F" w:rsidR="00906C9C" w:rsidRDefault="00906C9C" w:rsidP="00906C9C">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Zamawiający żąda, by Wykonawca złożył wraz z ofertą następujące przedmiotowe środki dowodowe:</w:t>
      </w:r>
    </w:p>
    <w:p w14:paraId="4DF5AE47" w14:textId="598EAB72"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 xml:space="preserve">raport z badań dotyczący oferowanego systemu nawierzchni (trawa, wypełnienie) przeprowadzonego przez specjalistyczne laboratorium (np. </w:t>
      </w:r>
      <w:proofErr w:type="spellStart"/>
      <w:r w:rsidRPr="003569E7">
        <w:rPr>
          <w:rFonts w:asciiTheme="minorHAnsi" w:eastAsiaTheme="majorEastAsia" w:hAnsiTheme="minorHAnsi" w:cstheme="minorHAnsi"/>
          <w:color w:val="000000" w:themeColor="text1"/>
        </w:rPr>
        <w:t>Labosport</w:t>
      </w:r>
      <w:proofErr w:type="spellEnd"/>
      <w:r w:rsidRPr="003569E7">
        <w:rPr>
          <w:rFonts w:asciiTheme="minorHAnsi" w:eastAsiaTheme="majorEastAsia" w:hAnsiTheme="minorHAnsi" w:cstheme="minorHAnsi"/>
          <w:color w:val="000000" w:themeColor="text1"/>
        </w:rPr>
        <w:t xml:space="preserve"> lub ISA-Sport lub Sports </w:t>
      </w:r>
      <w:proofErr w:type="spellStart"/>
      <w:r w:rsidRPr="003569E7">
        <w:rPr>
          <w:rFonts w:asciiTheme="minorHAnsi" w:eastAsiaTheme="majorEastAsia" w:hAnsiTheme="minorHAnsi" w:cstheme="minorHAnsi"/>
          <w:color w:val="000000" w:themeColor="text1"/>
        </w:rPr>
        <w:t>Labs</w:t>
      </w:r>
      <w:proofErr w:type="spellEnd"/>
      <w:r w:rsidRPr="003569E7">
        <w:rPr>
          <w:rFonts w:asciiTheme="minorHAnsi" w:eastAsiaTheme="majorEastAsia" w:hAnsiTheme="minorHAnsi" w:cstheme="minorHAnsi"/>
          <w:color w:val="000000" w:themeColor="text1"/>
        </w:rPr>
        <w:t xml:space="preserve"> </w:t>
      </w:r>
      <w:proofErr w:type="spellStart"/>
      <w:r w:rsidRPr="003569E7">
        <w:rPr>
          <w:rFonts w:asciiTheme="minorHAnsi" w:eastAsiaTheme="majorEastAsia" w:hAnsiTheme="minorHAnsi" w:cstheme="minorHAnsi"/>
          <w:color w:val="000000" w:themeColor="text1"/>
        </w:rPr>
        <w:t>Ltd</w:t>
      </w:r>
      <w:proofErr w:type="spellEnd"/>
      <w:r w:rsidRPr="003569E7">
        <w:rPr>
          <w:rFonts w:asciiTheme="minorHAnsi" w:eastAsiaTheme="majorEastAsia" w:hAnsiTheme="minorHAnsi" w:cstheme="minorHAnsi"/>
          <w:color w:val="000000" w:themeColor="text1"/>
        </w:rPr>
        <w:t xml:space="preserve">), potwierdzający wszystkie wymagane parametry oraz potwierdzający zgodność jego parametrów z FIFA </w:t>
      </w:r>
      <w:proofErr w:type="spellStart"/>
      <w:r w:rsidRPr="003569E7">
        <w:rPr>
          <w:rFonts w:asciiTheme="minorHAnsi" w:eastAsiaTheme="majorEastAsia" w:hAnsiTheme="minorHAnsi" w:cstheme="minorHAnsi"/>
          <w:color w:val="000000" w:themeColor="text1"/>
        </w:rPr>
        <w:t>QualityConcept</w:t>
      </w:r>
      <w:proofErr w:type="spellEnd"/>
      <w:r w:rsidRPr="003569E7">
        <w:rPr>
          <w:rFonts w:asciiTheme="minorHAnsi" w:eastAsiaTheme="majorEastAsia" w:hAnsiTheme="minorHAnsi" w:cstheme="minorHAnsi"/>
          <w:color w:val="000000" w:themeColor="text1"/>
        </w:rPr>
        <w:t xml:space="preserve"> for Football Turf, test </w:t>
      </w:r>
      <w:proofErr w:type="spellStart"/>
      <w:r w:rsidRPr="003569E7">
        <w:rPr>
          <w:rFonts w:asciiTheme="minorHAnsi" w:eastAsiaTheme="majorEastAsia" w:hAnsiTheme="minorHAnsi" w:cstheme="minorHAnsi"/>
          <w:color w:val="000000" w:themeColor="text1"/>
        </w:rPr>
        <w:t>method</w:t>
      </w:r>
      <w:proofErr w:type="spellEnd"/>
      <w:r w:rsidRPr="003569E7">
        <w:rPr>
          <w:rFonts w:asciiTheme="minorHAnsi" w:eastAsiaTheme="majorEastAsia" w:hAnsiTheme="minorHAnsi" w:cstheme="minorHAnsi"/>
          <w:color w:val="000000" w:themeColor="text1"/>
        </w:rPr>
        <w:t xml:space="preserve"> 2015 (dostępny na www.FIFA.com) dla poziomu FIFA </w:t>
      </w:r>
      <w:proofErr w:type="spellStart"/>
      <w:r w:rsidRPr="003569E7">
        <w:rPr>
          <w:rFonts w:asciiTheme="minorHAnsi" w:eastAsiaTheme="majorEastAsia" w:hAnsiTheme="minorHAnsi" w:cstheme="minorHAnsi"/>
          <w:color w:val="000000" w:themeColor="text1"/>
        </w:rPr>
        <w:t>Quality</w:t>
      </w:r>
      <w:proofErr w:type="spellEnd"/>
      <w:r w:rsidRPr="003569E7">
        <w:rPr>
          <w:rFonts w:asciiTheme="minorHAnsi" w:eastAsiaTheme="majorEastAsia" w:hAnsiTheme="minorHAnsi" w:cstheme="minorHAnsi"/>
          <w:color w:val="000000" w:themeColor="text1"/>
        </w:rPr>
        <w:t xml:space="preserve"> oraz FIFA </w:t>
      </w:r>
      <w:proofErr w:type="spellStart"/>
      <w:r w:rsidRPr="003569E7">
        <w:rPr>
          <w:rFonts w:asciiTheme="minorHAnsi" w:eastAsiaTheme="majorEastAsia" w:hAnsiTheme="minorHAnsi" w:cstheme="minorHAnsi"/>
          <w:color w:val="000000" w:themeColor="text1"/>
        </w:rPr>
        <w:t>Quality</w:t>
      </w:r>
      <w:proofErr w:type="spellEnd"/>
      <w:r w:rsidRPr="003569E7">
        <w:rPr>
          <w:rFonts w:asciiTheme="minorHAnsi" w:eastAsiaTheme="majorEastAsia" w:hAnsiTheme="minorHAnsi" w:cstheme="minorHAnsi"/>
          <w:color w:val="000000" w:themeColor="text1"/>
        </w:rPr>
        <w:t xml:space="preserve"> PRO</w:t>
      </w:r>
      <w:r w:rsidR="008C6A1A">
        <w:rPr>
          <w:rFonts w:asciiTheme="minorHAnsi" w:eastAsiaTheme="majorEastAsia" w:hAnsiTheme="minorHAnsi" w:cstheme="minorHAnsi"/>
          <w:color w:val="000000" w:themeColor="text1"/>
        </w:rPr>
        <w:t>;</w:t>
      </w:r>
    </w:p>
    <w:p w14:paraId="652BC52A" w14:textId="21857BD9"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badanie laboratoryjne oferowanego systemu sztucznej trawy (trawa, wypełnienie) na zgodność z normą PN-EN 15330-1:2013 lub równoważną</w:t>
      </w:r>
      <w:r w:rsidR="008C6A1A">
        <w:rPr>
          <w:rFonts w:asciiTheme="minorHAnsi" w:eastAsiaTheme="majorEastAsia" w:hAnsiTheme="minorHAnsi" w:cstheme="minorHAnsi"/>
          <w:color w:val="000000" w:themeColor="text1"/>
        </w:rPr>
        <w:t>;</w:t>
      </w:r>
    </w:p>
    <w:p w14:paraId="5B37C143" w14:textId="3C2D82B4"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karta techniczna oferowanej nawierzchni</w:t>
      </w:r>
      <w:r w:rsidR="008C6A1A">
        <w:rPr>
          <w:rFonts w:asciiTheme="minorHAnsi" w:eastAsiaTheme="majorEastAsia" w:hAnsiTheme="minorHAnsi" w:cstheme="minorHAnsi"/>
          <w:color w:val="000000" w:themeColor="text1"/>
        </w:rPr>
        <w:t>;</w:t>
      </w:r>
    </w:p>
    <w:p w14:paraId="04FDFB7D" w14:textId="38FBF75A"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 xml:space="preserve">aktualny certyfikat FPP dla producenta trawy (FIFA </w:t>
      </w:r>
      <w:proofErr w:type="spellStart"/>
      <w:r w:rsidRPr="003569E7">
        <w:rPr>
          <w:rFonts w:asciiTheme="minorHAnsi" w:eastAsiaTheme="majorEastAsia" w:hAnsiTheme="minorHAnsi" w:cstheme="minorHAnsi"/>
          <w:color w:val="000000" w:themeColor="text1"/>
        </w:rPr>
        <w:t>Preferred</w:t>
      </w:r>
      <w:proofErr w:type="spellEnd"/>
      <w:r w:rsidRPr="003569E7">
        <w:rPr>
          <w:rFonts w:asciiTheme="minorHAnsi" w:eastAsiaTheme="majorEastAsia" w:hAnsiTheme="minorHAnsi" w:cstheme="minorHAnsi"/>
          <w:color w:val="000000" w:themeColor="text1"/>
        </w:rPr>
        <w:t xml:space="preserve"> Producer)</w:t>
      </w:r>
      <w:r w:rsidR="008C6A1A">
        <w:rPr>
          <w:rFonts w:asciiTheme="minorHAnsi" w:eastAsiaTheme="majorEastAsia" w:hAnsiTheme="minorHAnsi" w:cstheme="minorHAnsi"/>
          <w:color w:val="000000" w:themeColor="text1"/>
        </w:rPr>
        <w:t>;</w:t>
      </w:r>
    </w:p>
    <w:p w14:paraId="1EA59D37" w14:textId="6733B71F"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atest PZH lub równoważny dla oferowanej nawierzchni i wypełnienia</w:t>
      </w:r>
      <w:r w:rsidR="008C6A1A">
        <w:rPr>
          <w:rFonts w:asciiTheme="minorHAnsi" w:eastAsiaTheme="majorEastAsia" w:hAnsiTheme="minorHAnsi" w:cstheme="minorHAnsi"/>
          <w:color w:val="000000" w:themeColor="text1"/>
        </w:rPr>
        <w:t>;</w:t>
      </w:r>
    </w:p>
    <w:p w14:paraId="528D004D" w14:textId="20DDF06D"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 xml:space="preserve">raport z badań testu </w:t>
      </w:r>
      <w:proofErr w:type="spellStart"/>
      <w:r w:rsidRPr="003569E7">
        <w:rPr>
          <w:rFonts w:asciiTheme="minorHAnsi" w:eastAsiaTheme="majorEastAsia" w:hAnsiTheme="minorHAnsi" w:cstheme="minorHAnsi"/>
          <w:color w:val="000000" w:themeColor="text1"/>
        </w:rPr>
        <w:t>lisport</w:t>
      </w:r>
      <w:proofErr w:type="spellEnd"/>
      <w:r w:rsidRPr="003569E7">
        <w:rPr>
          <w:rFonts w:asciiTheme="minorHAnsi" w:eastAsiaTheme="majorEastAsia" w:hAnsiTheme="minorHAnsi" w:cstheme="minorHAnsi"/>
          <w:color w:val="000000" w:themeColor="text1"/>
        </w:rPr>
        <w:t xml:space="preserve"> XL na min 25 000 cykli zgodnie z FIFA </w:t>
      </w:r>
      <w:proofErr w:type="spellStart"/>
      <w:r w:rsidRPr="003569E7">
        <w:rPr>
          <w:rFonts w:asciiTheme="minorHAnsi" w:eastAsiaTheme="majorEastAsia" w:hAnsiTheme="minorHAnsi" w:cstheme="minorHAnsi"/>
          <w:color w:val="000000" w:themeColor="text1"/>
        </w:rPr>
        <w:t>QualityProgramme</w:t>
      </w:r>
      <w:proofErr w:type="spellEnd"/>
      <w:r w:rsidRPr="003569E7">
        <w:rPr>
          <w:rFonts w:asciiTheme="minorHAnsi" w:eastAsiaTheme="majorEastAsia" w:hAnsiTheme="minorHAnsi" w:cstheme="minorHAnsi"/>
          <w:color w:val="000000" w:themeColor="text1"/>
        </w:rPr>
        <w:t xml:space="preserve"> for Football Turf (edycja 2015) dla oferowanego systemu trawy syntetycznej (trawa plus EPDM) lub </w:t>
      </w:r>
      <w:r w:rsidRPr="003569E7">
        <w:rPr>
          <w:rFonts w:asciiTheme="minorHAnsi" w:hAnsiTheme="minorHAnsi" w:cstheme="minorHAnsi"/>
          <w:color w:val="000000" w:themeColor="text1"/>
        </w:rPr>
        <w:t xml:space="preserve">Raport z badań testu </w:t>
      </w:r>
      <w:proofErr w:type="spellStart"/>
      <w:r w:rsidRPr="003569E7">
        <w:rPr>
          <w:rFonts w:asciiTheme="minorHAnsi" w:hAnsiTheme="minorHAnsi" w:cstheme="minorHAnsi"/>
          <w:color w:val="000000" w:themeColor="text1"/>
        </w:rPr>
        <w:t>Lisport</w:t>
      </w:r>
      <w:proofErr w:type="spellEnd"/>
      <w:r w:rsidRPr="003569E7">
        <w:rPr>
          <w:rFonts w:asciiTheme="minorHAnsi" w:hAnsiTheme="minorHAnsi" w:cstheme="minorHAnsi"/>
          <w:color w:val="000000" w:themeColor="text1"/>
        </w:rPr>
        <w:t xml:space="preserve"> na min. 500 000 cykli dla włókna oferowanej trawy syntetycznej przeprowadzony przez niezależne i akredytowane przez FIFA laboratorium zgodnie z normą EN 15306 Nawierzchnie do otwartych terenów sportowych – narażenie trawy na oddziaływania</w:t>
      </w:r>
      <w:r w:rsidR="00C35775">
        <w:rPr>
          <w:rFonts w:asciiTheme="minorHAnsi" w:hAnsiTheme="minorHAnsi" w:cstheme="minorHAnsi"/>
          <w:color w:val="000000" w:themeColor="text1"/>
        </w:rPr>
        <w:t>, lub równoważną;</w:t>
      </w:r>
    </w:p>
    <w:p w14:paraId="06516218" w14:textId="7D5D491B"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 xml:space="preserve">aktualny certyfikat FIFA dla poziomu min </w:t>
      </w:r>
      <w:proofErr w:type="spellStart"/>
      <w:r w:rsidRPr="003569E7">
        <w:rPr>
          <w:rFonts w:asciiTheme="minorHAnsi" w:eastAsiaTheme="majorEastAsia" w:hAnsiTheme="minorHAnsi" w:cstheme="minorHAnsi"/>
          <w:color w:val="000000" w:themeColor="text1"/>
        </w:rPr>
        <w:t>Quality</w:t>
      </w:r>
      <w:proofErr w:type="spellEnd"/>
      <w:r w:rsidRPr="003569E7">
        <w:rPr>
          <w:rFonts w:asciiTheme="minorHAnsi" w:eastAsiaTheme="majorEastAsia" w:hAnsiTheme="minorHAnsi" w:cstheme="minorHAnsi"/>
          <w:color w:val="000000" w:themeColor="text1"/>
        </w:rPr>
        <w:t xml:space="preserve"> dla oferowanego systemy sztucznej trawy (sztuczna trawa, granulat EPDM)</w:t>
      </w:r>
      <w:r w:rsidR="00C35775">
        <w:rPr>
          <w:rFonts w:asciiTheme="minorHAnsi" w:eastAsiaTheme="majorEastAsia" w:hAnsiTheme="minorHAnsi" w:cstheme="minorHAnsi"/>
          <w:color w:val="000000" w:themeColor="text1"/>
        </w:rPr>
        <w:t>;</w:t>
      </w:r>
    </w:p>
    <w:p w14:paraId="7B2CD735" w14:textId="3A32E865"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t>sprawozdanie z badań reakcji na ogień potwierdzające, że oferowany system nawierzchni syntetycznej (sztuczna trawa + wypełnienie granulat EPDM z recyklingu/techniczny) spełnia wymagania normy PN-EN 13501-1+A1:2010 lub równoważnej dla materiałów podłogowych klasy Cfl-s1 jako materiał trudno zapalny</w:t>
      </w:r>
      <w:r w:rsidR="00C35775">
        <w:rPr>
          <w:rFonts w:asciiTheme="minorHAnsi" w:eastAsiaTheme="majorEastAsia" w:hAnsiTheme="minorHAnsi" w:cstheme="minorHAnsi"/>
          <w:color w:val="000000" w:themeColor="text1"/>
        </w:rPr>
        <w:t>;</w:t>
      </w:r>
    </w:p>
    <w:p w14:paraId="0248F7B5" w14:textId="4170FDD3" w:rsidR="00DE4439" w:rsidRPr="003569E7" w:rsidRDefault="00DE4439"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sidRPr="003569E7">
        <w:rPr>
          <w:rFonts w:asciiTheme="minorHAnsi" w:eastAsiaTheme="majorEastAsia" w:hAnsiTheme="minorHAnsi" w:cstheme="minorHAnsi"/>
          <w:color w:val="000000" w:themeColor="text1"/>
        </w:rPr>
        <w:lastRenderedPageBreak/>
        <w:t xml:space="preserve">dokument potwierdzający, że trawa syntetyczna nadaje </w:t>
      </w:r>
      <w:r w:rsidR="00C35775" w:rsidRPr="003569E7">
        <w:rPr>
          <w:rFonts w:asciiTheme="minorHAnsi" w:eastAsiaTheme="majorEastAsia" w:hAnsiTheme="minorHAnsi" w:cstheme="minorHAnsi"/>
          <w:color w:val="000000" w:themeColor="text1"/>
        </w:rPr>
        <w:t>si</w:t>
      </w:r>
      <w:r w:rsidR="00C35775">
        <w:rPr>
          <w:rFonts w:asciiTheme="minorHAnsi" w:eastAsiaTheme="majorEastAsia" w:hAnsiTheme="minorHAnsi" w:cstheme="minorHAnsi"/>
          <w:color w:val="000000" w:themeColor="text1"/>
        </w:rPr>
        <w:t>ę</w:t>
      </w:r>
      <w:r w:rsidRPr="003569E7">
        <w:rPr>
          <w:rFonts w:asciiTheme="minorHAnsi" w:eastAsiaTheme="majorEastAsia" w:hAnsiTheme="minorHAnsi" w:cstheme="minorHAnsi"/>
          <w:color w:val="000000" w:themeColor="text1"/>
        </w:rPr>
        <w:t xml:space="preserve"> w 100% do recyklingu. Dokument musi być́ wydany przez niezależne, akredytowane laboratorium zgodnie z ISO/IEC 17025:2018</w:t>
      </w:r>
      <w:r w:rsidR="00C35775">
        <w:rPr>
          <w:rFonts w:asciiTheme="minorHAnsi" w:eastAsiaTheme="majorEastAsia" w:hAnsiTheme="minorHAnsi" w:cstheme="minorHAnsi"/>
          <w:color w:val="000000" w:themeColor="text1"/>
        </w:rPr>
        <w:t>;</w:t>
      </w:r>
    </w:p>
    <w:p w14:paraId="44537A26" w14:textId="415FBF0F" w:rsidR="00DE4439" w:rsidRPr="003569E7" w:rsidRDefault="00C35775"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d</w:t>
      </w:r>
      <w:r w:rsidR="00DE4439" w:rsidRPr="003569E7">
        <w:rPr>
          <w:rFonts w:asciiTheme="minorHAnsi" w:eastAsiaTheme="majorEastAsia" w:hAnsiTheme="minorHAnsi" w:cstheme="minorHAnsi"/>
          <w:color w:val="000000" w:themeColor="text1"/>
        </w:rPr>
        <w:t>la bramek</w:t>
      </w:r>
      <w:r>
        <w:rPr>
          <w:rFonts w:asciiTheme="minorHAnsi" w:eastAsiaTheme="majorEastAsia" w:hAnsiTheme="minorHAnsi" w:cstheme="minorHAnsi"/>
          <w:color w:val="000000" w:themeColor="text1"/>
        </w:rPr>
        <w:t xml:space="preserve"> –</w:t>
      </w:r>
      <w:r w:rsidR="00DE4439" w:rsidRPr="003569E7">
        <w:rPr>
          <w:rFonts w:asciiTheme="minorHAnsi" w:eastAsiaTheme="majorEastAsia" w:hAnsiTheme="minorHAnsi" w:cstheme="minorHAnsi"/>
          <w:color w:val="000000" w:themeColor="text1"/>
        </w:rPr>
        <w:t xml:space="preserve"> certyfikat potwierdzający spełnianie normy PN-EN 748+A1:2018-4 lub równoważnej</w:t>
      </w:r>
      <w:r>
        <w:rPr>
          <w:rFonts w:asciiTheme="minorHAnsi" w:eastAsiaTheme="majorEastAsia" w:hAnsiTheme="minorHAnsi" w:cstheme="minorHAnsi"/>
          <w:color w:val="000000" w:themeColor="text1"/>
        </w:rPr>
        <w:t>;</w:t>
      </w:r>
    </w:p>
    <w:p w14:paraId="5181E1C4" w14:textId="69DD429B" w:rsidR="00DE4439" w:rsidRPr="003569E7" w:rsidRDefault="00C35775" w:rsidP="003569E7">
      <w:pPr>
        <w:pStyle w:val="Akapitzlist"/>
        <w:numPr>
          <w:ilvl w:val="4"/>
          <w:numId w:val="22"/>
        </w:numPr>
        <w:spacing w:line="276" w:lineRule="auto"/>
        <w:ind w:left="851"/>
        <w:jc w:val="both"/>
        <w:rPr>
          <w:rFonts w:asciiTheme="minorHAnsi" w:eastAsiaTheme="majorEastAsia" w:hAnsiTheme="minorHAnsi" w:cstheme="minorHAnsi"/>
          <w:color w:val="000000" w:themeColor="text1"/>
        </w:rPr>
      </w:pPr>
      <w:r>
        <w:rPr>
          <w:rFonts w:asciiTheme="minorHAnsi" w:eastAsiaTheme="majorEastAsia" w:hAnsiTheme="minorHAnsi" w:cstheme="minorHAnsi"/>
          <w:color w:val="000000" w:themeColor="text1"/>
        </w:rPr>
        <w:t>k</w:t>
      </w:r>
      <w:r w:rsidR="00DE4439" w:rsidRPr="003569E7">
        <w:rPr>
          <w:rFonts w:asciiTheme="minorHAnsi" w:eastAsiaTheme="majorEastAsia" w:hAnsiTheme="minorHAnsi" w:cstheme="minorHAnsi"/>
          <w:color w:val="000000" w:themeColor="text1"/>
        </w:rPr>
        <w:t>arty techniczne opraw oświetleniowych wraz z obliczeniami natężenia oświetlenia</w:t>
      </w:r>
      <w:r>
        <w:rPr>
          <w:rFonts w:asciiTheme="minorHAnsi" w:eastAsiaTheme="majorEastAsia" w:hAnsiTheme="minorHAnsi" w:cstheme="minorHAnsi"/>
          <w:color w:val="000000" w:themeColor="text1"/>
        </w:rPr>
        <w:t>.</w:t>
      </w:r>
    </w:p>
    <w:p w14:paraId="4B359B4C" w14:textId="77777777" w:rsidR="00906C9C" w:rsidRPr="00906C9C" w:rsidRDefault="00906C9C" w:rsidP="00906C9C">
      <w:pPr>
        <w:pStyle w:val="Akapitzlist"/>
        <w:numPr>
          <w:ilvl w:val="1"/>
          <w:numId w:val="22"/>
        </w:numPr>
        <w:spacing w:after="240" w:line="276" w:lineRule="auto"/>
        <w:ind w:left="426"/>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61B7EBF" w14:textId="643507F3"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lastRenderedPageBreak/>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1"/>
    <w:p w14:paraId="4DD06B70" w14:textId="5FBA861C"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51C966DB"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lub podpisu zaufanego, zgodnie z art. 3 pkt 14a ustawy z 17 lutego 2005 r. o informatyzacji działalności podmiotów realizujących zadania publiczne lub podpisu osobistego, zgodnie z art. 2 ust. 1 pkt 9 ustawy z 6 sierpnia 2010 r. o dowodach osobistych.</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lastRenderedPageBreak/>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w:t>
      </w:r>
      <w:r w:rsidRPr="00353CDA">
        <w:rPr>
          <w:rFonts w:asciiTheme="minorHAnsi" w:eastAsiaTheme="majorEastAsia" w:hAnsiTheme="minorHAnsi" w:cstheme="minorHAnsi"/>
          <w:lang w:eastAsia="en-US"/>
        </w:rPr>
        <w:lastRenderedPageBreak/>
        <w:t xml:space="preserve">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08DD2C0B"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w:t>
      </w:r>
      <w:r w:rsidRPr="00B5582D">
        <w:rPr>
          <w:rFonts w:asciiTheme="minorHAnsi" w:hAnsiTheme="minorHAnsi" w:cstheme="minorHAnsi"/>
        </w:rPr>
        <w:lastRenderedPageBreak/>
        <w:t>„Przejdź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xml:space="preserve">, gdyż nie są one dopuszczone w Rozporządzeniu Rady Ministrów z dnia 12 kwietnia 2012 r. w sprawie Krajowych Ram Interoperacyjności, minimalnych </w:t>
      </w:r>
      <w:r w:rsidRPr="008E4540">
        <w:rPr>
          <w:rFonts w:asciiTheme="minorHAnsi" w:hAnsiTheme="minorHAnsi" w:cstheme="minorHAnsi"/>
        </w:rPr>
        <w:lastRenderedPageBreak/>
        <w:t>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40FDBF99" w:rsidR="00B41829" w:rsidRPr="00D322B6"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 xml:space="preserve">prowadzonego postępowania: </w:t>
      </w:r>
      <w:hyperlink r:id="rId13" w:history="1">
        <w:r w:rsidR="00D322B6" w:rsidRPr="00D322B6">
          <w:rPr>
            <w:rStyle w:val="Hipercze"/>
            <w:rFonts w:asciiTheme="minorHAnsi" w:hAnsiTheme="minorHAnsi" w:cstheme="minorHAnsi"/>
          </w:rPr>
          <w:t>https://platformazakupowa.pl/transakcja/1118530</w:t>
        </w:r>
      </w:hyperlink>
      <w:r w:rsidR="00D322B6">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lastRenderedPageBreak/>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7FE688FE" w:rsidR="00B41829" w:rsidRPr="00B41829"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 xml:space="preserve">Karolina </w:t>
      </w:r>
      <w:proofErr w:type="spellStart"/>
      <w:r w:rsidR="00377091">
        <w:rPr>
          <w:rFonts w:asciiTheme="minorHAnsi" w:hAnsiTheme="minorHAnsi" w:cstheme="minorHAnsi"/>
          <w:bCs/>
        </w:rPr>
        <w:t>Wilak</w:t>
      </w:r>
      <w:proofErr w:type="spellEnd"/>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r w:rsidRPr="00B41829">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0016512D">
        <w:rPr>
          <w:rFonts w:asciiTheme="minorHAnsi" w:hAnsiTheme="minorHAnsi" w:cstheme="minorHAnsi"/>
        </w:rPr>
        <w:t>Inspektor</w:t>
      </w:r>
      <w:r w:rsidRPr="00B41829">
        <w:rPr>
          <w:rFonts w:asciiTheme="minorHAnsi" w:hAnsiTheme="minorHAnsi" w:cstheme="minorHAnsi"/>
        </w:rPr>
        <w:t xml:space="preserve"> ds. zamówień publicznych </w:t>
      </w:r>
      <w:r w:rsidR="0016512D">
        <w:rPr>
          <w:rFonts w:asciiTheme="minorHAnsi" w:hAnsiTheme="minorHAnsi" w:cstheme="minorHAnsi"/>
        </w:rPr>
        <w:t>–</w:t>
      </w:r>
      <w:r w:rsidRPr="00B41829">
        <w:rPr>
          <w:rFonts w:asciiTheme="minorHAnsi" w:hAnsiTheme="minorHAnsi" w:cstheme="minorHAnsi"/>
        </w:rPr>
        <w:t xml:space="preserve"> </w:t>
      </w:r>
      <w:r w:rsidR="0016512D">
        <w:rPr>
          <w:rFonts w:asciiTheme="minorHAnsi" w:hAnsiTheme="minorHAnsi" w:cstheme="minorHAnsi"/>
        </w:rPr>
        <w:t>Joanna Laskowska</w:t>
      </w:r>
      <w:r w:rsidRPr="00B41829">
        <w:rPr>
          <w:rFonts w:asciiTheme="minorHAnsi" w:hAnsiTheme="minorHAnsi" w:cstheme="minorHAnsi"/>
        </w:rPr>
        <w:t>,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D033795"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w:t>
      </w:r>
      <w:r w:rsidR="00E80D54">
        <w:rPr>
          <w:rFonts w:asciiTheme="minorHAnsi" w:hAnsiTheme="minorHAnsi" w:cstheme="minorHAnsi"/>
        </w:rPr>
        <w:t xml:space="preserve"> </w:t>
      </w:r>
      <w:r w:rsidRPr="00CC4455">
        <w:rPr>
          <w:rFonts w:asciiTheme="minorHAnsi" w:hAnsiTheme="minorHAnsi" w:cstheme="minorHAnsi"/>
        </w:rPr>
        <w:t xml:space="preserve">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sidRPr="0000644A">
        <w:rPr>
          <w:rFonts w:asciiTheme="minorHAnsi" w:hAnsiTheme="minorHAnsi" w:cstheme="minorHAnsi"/>
        </w:rPr>
        <w:t>- koszty zorganizowania, oznakowania i późniejszej likwidacji placu budowy;</w:t>
      </w:r>
    </w:p>
    <w:p w14:paraId="31A1DC98"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opracowania planu bioz;</w:t>
      </w:r>
    </w:p>
    <w:p w14:paraId="29987FF2"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utrzymania terenu budowy i zabezpieczenia mienia placu budowy i miejsc postojowych sprzętu i maszyn;</w:t>
      </w:r>
    </w:p>
    <w:p w14:paraId="5A7140C0"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ogrodzenia placu budowy;</w:t>
      </w:r>
    </w:p>
    <w:p w14:paraId="45CDFDC9"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obsługi geodezyjnej wraz z inwentaryzacją powykonawczą i potwierdzeniem zgłoszenia do właściwego ośrodka geodezyjno-kartograficznego;</w:t>
      </w:r>
    </w:p>
    <w:p w14:paraId="0A8DE16A"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zorganizowania i dostawy mediów – wody, energii elektrycznej, odbioru ścieków na potrzeby budowy;</w:t>
      </w:r>
    </w:p>
    <w:p w14:paraId="000D4760"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wywozu i utylizacji materiałów z terenu budowy;</w:t>
      </w:r>
    </w:p>
    <w:p w14:paraId="1877D344" w14:textId="19DA0A85"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 xml:space="preserve">koszty opracowania dokumentacji powykonawczej z branży budowlanej – wersja papierowa </w:t>
      </w:r>
      <w:r w:rsidR="00377091">
        <w:rPr>
          <w:rFonts w:asciiTheme="minorHAnsi" w:hAnsiTheme="minorHAnsi" w:cstheme="minorHAnsi"/>
        </w:rPr>
        <w:t>1</w:t>
      </w:r>
      <w:r w:rsidRPr="0000644A">
        <w:rPr>
          <w:rFonts w:asciiTheme="minorHAnsi" w:hAnsiTheme="minorHAnsi" w:cstheme="minorHAnsi"/>
        </w:rPr>
        <w:t xml:space="preserve"> egz. i wersja elektroniczna (format pdf) – 1kpl;</w:t>
      </w:r>
    </w:p>
    <w:p w14:paraId="47F0A3AF" w14:textId="77777777" w:rsidR="00E23144" w:rsidRPr="0000644A" w:rsidRDefault="00E23144" w:rsidP="00E23144">
      <w:pPr>
        <w:pStyle w:val="Akapitzlist"/>
        <w:spacing w:before="120" w:after="120" w:line="269" w:lineRule="auto"/>
        <w:ind w:left="426"/>
        <w:jc w:val="both"/>
        <w:rPr>
          <w:rFonts w:asciiTheme="minorHAnsi" w:hAnsiTheme="minorHAnsi" w:cstheme="minorHAnsi"/>
        </w:rPr>
      </w:pPr>
      <w:r>
        <w:rPr>
          <w:rFonts w:asciiTheme="minorHAnsi" w:hAnsiTheme="minorHAnsi" w:cstheme="minorHAnsi"/>
        </w:rPr>
        <w:t xml:space="preserve">- </w:t>
      </w:r>
      <w:r w:rsidRPr="0000644A">
        <w:rPr>
          <w:rFonts w:asciiTheme="minorHAnsi" w:hAnsiTheme="minorHAnsi" w:cstheme="minorHAnsi"/>
        </w:rPr>
        <w:t>koszty przeprowadzenia szkolenia osób wyznaczonych przez użytkownika z zakresu obsługi  i bieżącej eksploatacji obiektu;</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Cenę należy podać w PLN (w złotych polskich) do dwóch miejsc po przecinku.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34C583B4"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w:t>
      </w:r>
      <w:r w:rsidRPr="005C5BA9">
        <w:rPr>
          <w:rFonts w:asciiTheme="minorHAnsi" w:hAnsiTheme="minorHAnsi" w:cstheme="minorHAnsi"/>
        </w:rPr>
        <w:lastRenderedPageBreak/>
        <w:t xml:space="preserve">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39ABBD2C"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lastRenderedPageBreak/>
        <w:t xml:space="preserve">za przedłużenie gwarancji minimalnej o </w:t>
      </w:r>
      <w:r w:rsidR="00D17BB0">
        <w:rPr>
          <w:rFonts w:asciiTheme="minorHAnsi" w:hAnsiTheme="minorHAnsi" w:cstheme="minorHAnsi"/>
        </w:rPr>
        <w:t>12 miesięcy</w:t>
      </w:r>
      <w:r w:rsidRPr="002A4AF7">
        <w:rPr>
          <w:rFonts w:asciiTheme="minorHAnsi" w:hAnsiTheme="minorHAnsi" w:cstheme="minorHAnsi"/>
        </w:rPr>
        <w:t xml:space="preserve">,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6E0CAD8F"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sidR="00D17BB0">
        <w:rPr>
          <w:rFonts w:asciiTheme="minorHAnsi" w:hAnsiTheme="minorHAnsi" w:cstheme="minorHAnsi"/>
        </w:rPr>
        <w:t>24 miesiące</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2A6332E9"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w:t>
      </w:r>
      <w:r w:rsidR="006C1858">
        <w:rPr>
          <w:rFonts w:asciiTheme="minorHAnsi" w:hAnsiTheme="minorHAnsi" w:cstheme="minorHAnsi"/>
          <w:b/>
        </w:rPr>
        <w:t xml:space="preserve"> </w:t>
      </w:r>
      <w:r w:rsidRPr="00F76A5D">
        <w:rPr>
          <w:rFonts w:asciiTheme="minorHAnsi" w:hAnsiTheme="minorHAnsi" w:cstheme="minorHAnsi"/>
          <w:b/>
        </w:rPr>
        <w:t>+</w:t>
      </w:r>
      <w:r w:rsidR="006C1858">
        <w:rPr>
          <w:rFonts w:asciiTheme="minorHAnsi" w:hAnsiTheme="minorHAnsi" w:cstheme="minorHAnsi"/>
          <w:b/>
        </w:rPr>
        <w:t xml:space="preserve"> </w:t>
      </w:r>
      <w:r w:rsidRPr="00F76A5D">
        <w:rPr>
          <w:rFonts w:asciiTheme="minorHAnsi" w:hAnsiTheme="minorHAnsi" w:cstheme="minorHAnsi"/>
          <w:b/>
        </w:rPr>
        <w:t>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 xml:space="preserve">oczywiste omyłki rachunkowe, z uwzględnieniem konsekwencji rachunkowych </w:t>
      </w:r>
      <w:r w:rsidRPr="00516EB9">
        <w:rPr>
          <w:rFonts w:asciiTheme="minorHAnsi" w:hAnsiTheme="minorHAnsi" w:cstheme="minorHAnsi"/>
          <w:bCs/>
        </w:rPr>
        <w:lastRenderedPageBreak/>
        <w:t>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4"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4"/>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3AA4EB56"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74F57FFF" w:rsidR="002A4AF7" w:rsidRPr="001437A8"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1437A8" w:rsidRPr="001437A8">
        <w:rPr>
          <w:rFonts w:asciiTheme="minorHAnsi" w:hAnsiTheme="minorHAnsi" w:cstheme="minorHAnsi"/>
          <w:b/>
          <w:bCs/>
        </w:rPr>
        <w:t>RZP.271.29.2025</w:t>
      </w:r>
      <w:r w:rsidR="001437A8">
        <w:rPr>
          <w:rFonts w:asciiTheme="minorHAnsi" w:hAnsiTheme="minorHAnsi" w:cstheme="minorHAnsi"/>
        </w:rPr>
        <w:t xml:space="preserve"> </w:t>
      </w:r>
      <w:r w:rsidR="001437A8" w:rsidRPr="001437A8">
        <w:rPr>
          <w:rFonts w:asciiTheme="minorHAnsi" w:hAnsiTheme="minorHAnsi" w:cstheme="minorHAnsi"/>
          <w:b/>
        </w:rPr>
        <w:t>Modernizacja kompleksu sportowego Moje Boisko Orlik 2012 w Wirach</w:t>
      </w:r>
      <w:r w:rsidR="003040EB" w:rsidRPr="001437A8">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lastRenderedPageBreak/>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164BD0B2"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F26D1E">
        <w:rPr>
          <w:rFonts w:asciiTheme="minorHAnsi" w:hAnsiTheme="minorHAnsi" w:cstheme="minorHAnsi"/>
        </w:rPr>
        <w:lastRenderedPageBreak/>
        <w:t>5</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lastRenderedPageBreak/>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lastRenderedPageBreak/>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4"/>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1D31" w14:textId="77777777" w:rsidR="00992996" w:rsidRDefault="00992996" w:rsidP="006A6065">
      <w:r>
        <w:separator/>
      </w:r>
    </w:p>
  </w:endnote>
  <w:endnote w:type="continuationSeparator" w:id="0">
    <w:p w14:paraId="43E44B47" w14:textId="77777777" w:rsidR="00992996" w:rsidRDefault="00992996"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4ADF" w14:textId="77777777" w:rsidR="00992996" w:rsidRDefault="00992996" w:rsidP="006A6065">
      <w:r>
        <w:separator/>
      </w:r>
    </w:p>
  </w:footnote>
  <w:footnote w:type="continuationSeparator" w:id="0">
    <w:p w14:paraId="2F8C69E8" w14:textId="77777777" w:rsidR="00992996" w:rsidRDefault="00992996"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4200BB6"/>
    <w:multiLevelType w:val="multilevel"/>
    <w:tmpl w:val="E6E0D10C"/>
    <w:lvl w:ilvl="0">
      <w:start w:val="1"/>
      <w:numFmt w:val="decimal"/>
      <w:lvlText w:val="%1)"/>
      <w:lvlJc w:val="left"/>
      <w:pPr>
        <w:ind w:left="717" w:hanging="360"/>
      </w:pPr>
      <w:rPr>
        <w:rFonts w:hint="default"/>
      </w:rPr>
    </w:lvl>
    <w:lvl w:ilvl="1">
      <w:start w:val="1"/>
      <w:numFmt w:val="lowerLetter"/>
      <w:lvlText w:val="%2."/>
      <w:lvlJc w:val="left"/>
      <w:pPr>
        <w:ind w:left="1437" w:hanging="360"/>
      </w:pPr>
      <w:rPr>
        <w:rFonts w:hint="default"/>
      </w:rPr>
    </w:lvl>
    <w:lvl w:ilvl="2">
      <w:start w:val="1"/>
      <w:numFmt w:val="bullet"/>
      <w:lvlText w:val="-"/>
      <w:lvlJc w:val="left"/>
      <w:pPr>
        <w:ind w:left="2157" w:hanging="180"/>
      </w:pPr>
      <w:rPr>
        <w:rFonts w:ascii="Calibri" w:hAnsi="Calibri" w:hint="default"/>
        <w:color w:val="auto"/>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5"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46463E"/>
    <w:multiLevelType w:val="multilevel"/>
    <w:tmpl w:val="21925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9"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1"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C6613"/>
    <w:multiLevelType w:val="multilevel"/>
    <w:tmpl w:val="5DDE8B9A"/>
    <w:lvl w:ilvl="0">
      <w:start w:val="1"/>
      <w:numFmt w:val="decimal"/>
      <w:lvlText w:val="%1)"/>
      <w:lvlJc w:val="left"/>
      <w:pPr>
        <w:ind w:left="717" w:hanging="360"/>
      </w:pPr>
      <w:rPr>
        <w:rFonts w:hint="default"/>
      </w:rPr>
    </w:lvl>
    <w:lvl w:ilvl="1">
      <w:start w:val="1"/>
      <w:numFmt w:val="lowerLetter"/>
      <w:lvlText w:val="%2."/>
      <w:lvlJc w:val="left"/>
      <w:pPr>
        <w:ind w:left="1437" w:hanging="360"/>
      </w:pPr>
      <w:rPr>
        <w:rFonts w:hint="default"/>
      </w:rPr>
    </w:lvl>
    <w:lvl w:ilvl="2">
      <w:start w:val="1"/>
      <w:numFmt w:val="bullet"/>
      <w:lvlText w:val="-"/>
      <w:lvlJc w:val="left"/>
      <w:pPr>
        <w:ind w:left="2157" w:hanging="180"/>
      </w:pPr>
      <w:rPr>
        <w:rFonts w:ascii="Calibri" w:hAnsi="Calibri" w:hint="default"/>
        <w:color w:val="auto"/>
      </w:rPr>
    </w:lvl>
    <w:lvl w:ilvl="3">
      <w:start w:val="1"/>
      <w:numFmt w:val="decimal"/>
      <w:lvlText w:val="%4."/>
      <w:lvlJc w:val="left"/>
      <w:pPr>
        <w:ind w:left="2877" w:hanging="360"/>
      </w:pPr>
      <w:rPr>
        <w:rFonts w:hint="default"/>
      </w:rPr>
    </w:lvl>
    <w:lvl w:ilvl="4">
      <w:start w:val="1"/>
      <w:numFmt w:val="bullet"/>
      <w:lvlText w:val=""/>
      <w:lvlJc w:val="left"/>
      <w:pPr>
        <w:ind w:left="3597" w:hanging="360"/>
      </w:pPr>
      <w:rPr>
        <w:rFonts w:ascii="Symbol" w:hAnsi="Symbol"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49"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50"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4"/>
  </w:num>
  <w:num w:numId="2" w16cid:durableId="2076734665">
    <w:abstractNumId w:val="30"/>
  </w:num>
  <w:num w:numId="3" w16cid:durableId="880017669">
    <w:abstractNumId w:val="35"/>
  </w:num>
  <w:num w:numId="4" w16cid:durableId="2013338083">
    <w:abstractNumId w:val="17"/>
  </w:num>
  <w:num w:numId="5" w16cid:durableId="712120823">
    <w:abstractNumId w:val="40"/>
  </w:num>
  <w:num w:numId="6" w16cid:durableId="1727874765">
    <w:abstractNumId w:val="7"/>
  </w:num>
  <w:num w:numId="7" w16cid:durableId="877745999">
    <w:abstractNumId w:val="34"/>
  </w:num>
  <w:num w:numId="8" w16cid:durableId="40792067">
    <w:abstractNumId w:val="26"/>
  </w:num>
  <w:num w:numId="9" w16cid:durableId="1928659892">
    <w:abstractNumId w:val="12"/>
  </w:num>
  <w:num w:numId="10" w16cid:durableId="2030175887">
    <w:abstractNumId w:val="37"/>
  </w:num>
  <w:num w:numId="11" w16cid:durableId="36396149">
    <w:abstractNumId w:val="2"/>
  </w:num>
  <w:num w:numId="12" w16cid:durableId="2029212138">
    <w:abstractNumId w:val="36"/>
  </w:num>
  <w:num w:numId="13" w16cid:durableId="2099447494">
    <w:abstractNumId w:val="22"/>
  </w:num>
  <w:num w:numId="14" w16cid:durableId="1149708825">
    <w:abstractNumId w:val="31"/>
  </w:num>
  <w:num w:numId="15" w16cid:durableId="635455684">
    <w:abstractNumId w:val="13"/>
  </w:num>
  <w:num w:numId="16" w16cid:durableId="2088337299">
    <w:abstractNumId w:val="41"/>
  </w:num>
  <w:num w:numId="17" w16cid:durableId="905412197">
    <w:abstractNumId w:val="16"/>
  </w:num>
  <w:num w:numId="18" w16cid:durableId="694771568">
    <w:abstractNumId w:val="0"/>
  </w:num>
  <w:num w:numId="19" w16cid:durableId="92212620">
    <w:abstractNumId w:val="46"/>
  </w:num>
  <w:num w:numId="20" w16cid:durableId="1253470376">
    <w:abstractNumId w:val="9"/>
  </w:num>
  <w:num w:numId="21" w16cid:durableId="38744015">
    <w:abstractNumId w:val="28"/>
  </w:num>
  <w:num w:numId="22" w16cid:durableId="778330035">
    <w:abstractNumId w:val="49"/>
  </w:num>
  <w:num w:numId="23" w16cid:durableId="1027876650">
    <w:abstractNumId w:val="21"/>
  </w:num>
  <w:num w:numId="24" w16cid:durableId="675570919">
    <w:abstractNumId w:val="33"/>
  </w:num>
  <w:num w:numId="25" w16cid:durableId="946502200">
    <w:abstractNumId w:val="50"/>
  </w:num>
  <w:num w:numId="26" w16cid:durableId="160123552">
    <w:abstractNumId w:val="11"/>
  </w:num>
  <w:num w:numId="27" w16cid:durableId="1506894852">
    <w:abstractNumId w:val="19"/>
  </w:num>
  <w:num w:numId="28" w16cid:durableId="1308049351">
    <w:abstractNumId w:val="42"/>
  </w:num>
  <w:num w:numId="29" w16cid:durableId="1191064499">
    <w:abstractNumId w:val="18"/>
  </w:num>
  <w:num w:numId="30" w16cid:durableId="1026718188">
    <w:abstractNumId w:val="45"/>
  </w:num>
  <w:num w:numId="31" w16cid:durableId="2021807359">
    <w:abstractNumId w:val="43"/>
  </w:num>
  <w:num w:numId="32" w16cid:durableId="603414807">
    <w:abstractNumId w:val="47"/>
  </w:num>
  <w:num w:numId="33" w16cid:durableId="1298992679">
    <w:abstractNumId w:val="24"/>
  </w:num>
  <w:num w:numId="34" w16cid:durableId="1918902528">
    <w:abstractNumId w:val="20"/>
  </w:num>
  <w:num w:numId="35" w16cid:durableId="1597248167">
    <w:abstractNumId w:val="32"/>
  </w:num>
  <w:num w:numId="36" w16cid:durableId="622883699">
    <w:abstractNumId w:val="1"/>
  </w:num>
  <w:num w:numId="37" w16cid:durableId="890774411">
    <w:abstractNumId w:val="23"/>
  </w:num>
  <w:num w:numId="38" w16cid:durableId="522943100">
    <w:abstractNumId w:val="6"/>
  </w:num>
  <w:num w:numId="39" w16cid:durableId="1132795970">
    <w:abstractNumId w:val="8"/>
  </w:num>
  <w:num w:numId="40" w16cid:durableId="1986205579">
    <w:abstractNumId w:val="10"/>
  </w:num>
  <w:num w:numId="41" w16cid:durableId="1845440675">
    <w:abstractNumId w:val="5"/>
  </w:num>
  <w:num w:numId="42" w16cid:durableId="1179810515">
    <w:abstractNumId w:val="27"/>
  </w:num>
  <w:num w:numId="43" w16cid:durableId="673073878">
    <w:abstractNumId w:val="52"/>
  </w:num>
  <w:num w:numId="44" w16cid:durableId="466515235">
    <w:abstractNumId w:val="4"/>
  </w:num>
  <w:num w:numId="45" w16cid:durableId="282464694">
    <w:abstractNumId w:val="15"/>
  </w:num>
  <w:num w:numId="46" w16cid:durableId="127866654">
    <w:abstractNumId w:val="3"/>
  </w:num>
  <w:num w:numId="47" w16cid:durableId="580454577">
    <w:abstractNumId w:val="39"/>
  </w:num>
  <w:num w:numId="48" w16cid:durableId="486828063">
    <w:abstractNumId w:val="29"/>
  </w:num>
  <w:num w:numId="49" w16cid:durableId="1250846119">
    <w:abstractNumId w:val="51"/>
  </w:num>
  <w:num w:numId="50" w16cid:durableId="994263610">
    <w:abstractNumId w:val="38"/>
  </w:num>
  <w:num w:numId="51" w16cid:durableId="1505585577">
    <w:abstractNumId w:val="25"/>
  </w:num>
  <w:num w:numId="52" w16cid:durableId="1994870481">
    <w:abstractNumId w:val="14"/>
  </w:num>
  <w:num w:numId="53" w16cid:durableId="597250881">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CE0"/>
    <w:rsid w:val="00007F54"/>
    <w:rsid w:val="000108B4"/>
    <w:rsid w:val="00011A9A"/>
    <w:rsid w:val="0001224B"/>
    <w:rsid w:val="000142A0"/>
    <w:rsid w:val="000175A0"/>
    <w:rsid w:val="00020F7E"/>
    <w:rsid w:val="00021BFA"/>
    <w:rsid w:val="00027478"/>
    <w:rsid w:val="00032969"/>
    <w:rsid w:val="00032FEC"/>
    <w:rsid w:val="0003571D"/>
    <w:rsid w:val="00035C74"/>
    <w:rsid w:val="0003649F"/>
    <w:rsid w:val="00037246"/>
    <w:rsid w:val="0004005F"/>
    <w:rsid w:val="0004037C"/>
    <w:rsid w:val="00041471"/>
    <w:rsid w:val="00046F80"/>
    <w:rsid w:val="00047537"/>
    <w:rsid w:val="00052576"/>
    <w:rsid w:val="00052BCB"/>
    <w:rsid w:val="00065D88"/>
    <w:rsid w:val="00066127"/>
    <w:rsid w:val="00070DA2"/>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3F97"/>
    <w:rsid w:val="001348FA"/>
    <w:rsid w:val="001350C3"/>
    <w:rsid w:val="0013575A"/>
    <w:rsid w:val="001417BD"/>
    <w:rsid w:val="00142BB0"/>
    <w:rsid w:val="001437A8"/>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512D"/>
    <w:rsid w:val="00166E08"/>
    <w:rsid w:val="0016777E"/>
    <w:rsid w:val="00167880"/>
    <w:rsid w:val="0017047B"/>
    <w:rsid w:val="00170B3F"/>
    <w:rsid w:val="00176EC6"/>
    <w:rsid w:val="00177049"/>
    <w:rsid w:val="00177C7E"/>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1A91"/>
    <w:rsid w:val="001B3883"/>
    <w:rsid w:val="001B3A8D"/>
    <w:rsid w:val="001B7B9E"/>
    <w:rsid w:val="001C2386"/>
    <w:rsid w:val="001C3D0F"/>
    <w:rsid w:val="001C3ECF"/>
    <w:rsid w:val="001C4399"/>
    <w:rsid w:val="001C76F9"/>
    <w:rsid w:val="001D0263"/>
    <w:rsid w:val="001D4C71"/>
    <w:rsid w:val="001D6305"/>
    <w:rsid w:val="001E074B"/>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3C2"/>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17AD"/>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69E7"/>
    <w:rsid w:val="00357626"/>
    <w:rsid w:val="00360341"/>
    <w:rsid w:val="00361E91"/>
    <w:rsid w:val="003625B0"/>
    <w:rsid w:val="00362E93"/>
    <w:rsid w:val="0036493B"/>
    <w:rsid w:val="00364C7B"/>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631E"/>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F6A"/>
    <w:rsid w:val="00544692"/>
    <w:rsid w:val="005450CE"/>
    <w:rsid w:val="005468B5"/>
    <w:rsid w:val="00557E3E"/>
    <w:rsid w:val="00560185"/>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99F"/>
    <w:rsid w:val="005E5FEA"/>
    <w:rsid w:val="005F010E"/>
    <w:rsid w:val="005F0D3D"/>
    <w:rsid w:val="005F15F1"/>
    <w:rsid w:val="005F2322"/>
    <w:rsid w:val="005F4E4C"/>
    <w:rsid w:val="005F7B21"/>
    <w:rsid w:val="0060194D"/>
    <w:rsid w:val="00602A33"/>
    <w:rsid w:val="00602EC5"/>
    <w:rsid w:val="00605793"/>
    <w:rsid w:val="006118C3"/>
    <w:rsid w:val="00611ECD"/>
    <w:rsid w:val="00613761"/>
    <w:rsid w:val="00613782"/>
    <w:rsid w:val="0061569F"/>
    <w:rsid w:val="00616B0F"/>
    <w:rsid w:val="006177A0"/>
    <w:rsid w:val="006209D3"/>
    <w:rsid w:val="0062166F"/>
    <w:rsid w:val="00621B13"/>
    <w:rsid w:val="0062222A"/>
    <w:rsid w:val="006248AB"/>
    <w:rsid w:val="00626744"/>
    <w:rsid w:val="00627E19"/>
    <w:rsid w:val="00630831"/>
    <w:rsid w:val="006316D8"/>
    <w:rsid w:val="00631D68"/>
    <w:rsid w:val="0063292D"/>
    <w:rsid w:val="00633167"/>
    <w:rsid w:val="0063411F"/>
    <w:rsid w:val="00636859"/>
    <w:rsid w:val="00640038"/>
    <w:rsid w:val="006431D2"/>
    <w:rsid w:val="00643218"/>
    <w:rsid w:val="00643C70"/>
    <w:rsid w:val="006448F6"/>
    <w:rsid w:val="0064504F"/>
    <w:rsid w:val="0065173E"/>
    <w:rsid w:val="00651B50"/>
    <w:rsid w:val="0065382A"/>
    <w:rsid w:val="00653E9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1858"/>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436"/>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377CF"/>
    <w:rsid w:val="00844040"/>
    <w:rsid w:val="0084545F"/>
    <w:rsid w:val="0085349D"/>
    <w:rsid w:val="00855209"/>
    <w:rsid w:val="0086057F"/>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2786"/>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C6A1A"/>
    <w:rsid w:val="008D2B03"/>
    <w:rsid w:val="008D4FD3"/>
    <w:rsid w:val="008D5EEF"/>
    <w:rsid w:val="008D685A"/>
    <w:rsid w:val="008D726B"/>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4362E"/>
    <w:rsid w:val="009506C9"/>
    <w:rsid w:val="00951339"/>
    <w:rsid w:val="00954428"/>
    <w:rsid w:val="0095622C"/>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751F"/>
    <w:rsid w:val="00990095"/>
    <w:rsid w:val="009911F9"/>
    <w:rsid w:val="00991965"/>
    <w:rsid w:val="00992996"/>
    <w:rsid w:val="00992E2B"/>
    <w:rsid w:val="009930D1"/>
    <w:rsid w:val="009931AE"/>
    <w:rsid w:val="00993BBE"/>
    <w:rsid w:val="009949D9"/>
    <w:rsid w:val="009976D1"/>
    <w:rsid w:val="009A0EC2"/>
    <w:rsid w:val="009A1370"/>
    <w:rsid w:val="009B0702"/>
    <w:rsid w:val="009B3761"/>
    <w:rsid w:val="009B3C8F"/>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7125"/>
    <w:rsid w:val="00A27665"/>
    <w:rsid w:val="00A309FE"/>
    <w:rsid w:val="00A31EEF"/>
    <w:rsid w:val="00A32654"/>
    <w:rsid w:val="00A32E14"/>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628B"/>
    <w:rsid w:val="00A867FB"/>
    <w:rsid w:val="00A87985"/>
    <w:rsid w:val="00A87D97"/>
    <w:rsid w:val="00A9433C"/>
    <w:rsid w:val="00A96B79"/>
    <w:rsid w:val="00A97F2D"/>
    <w:rsid w:val="00AA01C2"/>
    <w:rsid w:val="00AA0AC0"/>
    <w:rsid w:val="00AA1D05"/>
    <w:rsid w:val="00AA3045"/>
    <w:rsid w:val="00AA4CB3"/>
    <w:rsid w:val="00AA6BEF"/>
    <w:rsid w:val="00AA77CA"/>
    <w:rsid w:val="00AB03F0"/>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57C"/>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423C"/>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5775"/>
    <w:rsid w:val="00C37EE9"/>
    <w:rsid w:val="00C40A45"/>
    <w:rsid w:val="00C40AEA"/>
    <w:rsid w:val="00C41870"/>
    <w:rsid w:val="00C423DE"/>
    <w:rsid w:val="00C434F6"/>
    <w:rsid w:val="00C43F3F"/>
    <w:rsid w:val="00C44814"/>
    <w:rsid w:val="00C45D83"/>
    <w:rsid w:val="00C50032"/>
    <w:rsid w:val="00C50828"/>
    <w:rsid w:val="00C51824"/>
    <w:rsid w:val="00C5373D"/>
    <w:rsid w:val="00C54F42"/>
    <w:rsid w:val="00C55710"/>
    <w:rsid w:val="00C63810"/>
    <w:rsid w:val="00C63CB4"/>
    <w:rsid w:val="00C63EEA"/>
    <w:rsid w:val="00C64729"/>
    <w:rsid w:val="00C66293"/>
    <w:rsid w:val="00C66DE2"/>
    <w:rsid w:val="00C70873"/>
    <w:rsid w:val="00C7380D"/>
    <w:rsid w:val="00C75DDC"/>
    <w:rsid w:val="00C777E0"/>
    <w:rsid w:val="00C86D5E"/>
    <w:rsid w:val="00C87DFA"/>
    <w:rsid w:val="00C907DC"/>
    <w:rsid w:val="00C90C10"/>
    <w:rsid w:val="00C934EA"/>
    <w:rsid w:val="00C94866"/>
    <w:rsid w:val="00C94A61"/>
    <w:rsid w:val="00C94B59"/>
    <w:rsid w:val="00C96305"/>
    <w:rsid w:val="00C97B65"/>
    <w:rsid w:val="00CA2140"/>
    <w:rsid w:val="00CA24C1"/>
    <w:rsid w:val="00CA287D"/>
    <w:rsid w:val="00CA7B98"/>
    <w:rsid w:val="00CA7E52"/>
    <w:rsid w:val="00CB1913"/>
    <w:rsid w:val="00CB1F2D"/>
    <w:rsid w:val="00CB3DC7"/>
    <w:rsid w:val="00CB4386"/>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5C4E"/>
    <w:rsid w:val="00CF6865"/>
    <w:rsid w:val="00CF69EE"/>
    <w:rsid w:val="00CF7422"/>
    <w:rsid w:val="00CF7434"/>
    <w:rsid w:val="00D02D08"/>
    <w:rsid w:val="00D05692"/>
    <w:rsid w:val="00D05FDD"/>
    <w:rsid w:val="00D10783"/>
    <w:rsid w:val="00D11810"/>
    <w:rsid w:val="00D11BD3"/>
    <w:rsid w:val="00D13BCB"/>
    <w:rsid w:val="00D16812"/>
    <w:rsid w:val="00D177CC"/>
    <w:rsid w:val="00D17BB0"/>
    <w:rsid w:val="00D23D48"/>
    <w:rsid w:val="00D24EFA"/>
    <w:rsid w:val="00D25ADB"/>
    <w:rsid w:val="00D2682E"/>
    <w:rsid w:val="00D26CAA"/>
    <w:rsid w:val="00D270C7"/>
    <w:rsid w:val="00D27ADD"/>
    <w:rsid w:val="00D31CAD"/>
    <w:rsid w:val="00D32196"/>
    <w:rsid w:val="00D322B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5E58"/>
    <w:rsid w:val="00D862F0"/>
    <w:rsid w:val="00D87E6E"/>
    <w:rsid w:val="00D90111"/>
    <w:rsid w:val="00DA03A4"/>
    <w:rsid w:val="00DA2B7F"/>
    <w:rsid w:val="00DA41C1"/>
    <w:rsid w:val="00DA477B"/>
    <w:rsid w:val="00DA4A59"/>
    <w:rsid w:val="00DA67E5"/>
    <w:rsid w:val="00DB4B98"/>
    <w:rsid w:val="00DB58C2"/>
    <w:rsid w:val="00DB65A1"/>
    <w:rsid w:val="00DB6A27"/>
    <w:rsid w:val="00DB6EF1"/>
    <w:rsid w:val="00DB7293"/>
    <w:rsid w:val="00DB7801"/>
    <w:rsid w:val="00DC2469"/>
    <w:rsid w:val="00DC421C"/>
    <w:rsid w:val="00DC6D7C"/>
    <w:rsid w:val="00DC7163"/>
    <w:rsid w:val="00DC7240"/>
    <w:rsid w:val="00DD4423"/>
    <w:rsid w:val="00DD5631"/>
    <w:rsid w:val="00DD6A4E"/>
    <w:rsid w:val="00DD6C8D"/>
    <w:rsid w:val="00DE0D99"/>
    <w:rsid w:val="00DE1806"/>
    <w:rsid w:val="00DE3586"/>
    <w:rsid w:val="00DE4439"/>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6DE"/>
    <w:rsid w:val="00E24E6C"/>
    <w:rsid w:val="00E26933"/>
    <w:rsid w:val="00E31322"/>
    <w:rsid w:val="00E31912"/>
    <w:rsid w:val="00E320A1"/>
    <w:rsid w:val="00E33AD0"/>
    <w:rsid w:val="00E40172"/>
    <w:rsid w:val="00E409D9"/>
    <w:rsid w:val="00E416E1"/>
    <w:rsid w:val="00E44599"/>
    <w:rsid w:val="00E45BA9"/>
    <w:rsid w:val="00E47ED7"/>
    <w:rsid w:val="00E5195B"/>
    <w:rsid w:val="00E53A85"/>
    <w:rsid w:val="00E53CC3"/>
    <w:rsid w:val="00E54C20"/>
    <w:rsid w:val="00E55FD9"/>
    <w:rsid w:val="00E5727A"/>
    <w:rsid w:val="00E602B2"/>
    <w:rsid w:val="00E60338"/>
    <w:rsid w:val="00E60940"/>
    <w:rsid w:val="00E630CA"/>
    <w:rsid w:val="00E65CAE"/>
    <w:rsid w:val="00E6721C"/>
    <w:rsid w:val="00E744DE"/>
    <w:rsid w:val="00E75236"/>
    <w:rsid w:val="00E7661C"/>
    <w:rsid w:val="00E779EC"/>
    <w:rsid w:val="00E80D54"/>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3B44"/>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26D1E"/>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8530" TargetMode="External"/><Relationship Id="rId13" Type="http://schemas.openxmlformats.org/officeDocument/2006/relationships/hyperlink" Target="https://platformazakupowa.pl/transakcja/11185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komorn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118530" TargetMode="External"/><Relationship Id="rId4" Type="http://schemas.openxmlformats.org/officeDocument/2006/relationships/settings" Target="settings.xml"/><Relationship Id="rId9" Type="http://schemas.openxmlformats.org/officeDocument/2006/relationships/hyperlink" Target="https://platformazakupowa.pl/transakcja/1118530"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36</Pages>
  <Words>12874</Words>
  <Characters>77249</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30</cp:revision>
  <cp:lastPrinted>2024-04-23T07:30:00Z</cp:lastPrinted>
  <dcterms:created xsi:type="dcterms:W3CDTF">2024-05-22T11:50:00Z</dcterms:created>
  <dcterms:modified xsi:type="dcterms:W3CDTF">2025-06-06T06:40:00Z</dcterms:modified>
</cp:coreProperties>
</file>