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AD6D74" w:rsidRDefault="00B80138" w:rsidP="00AD6D74">
      <w:pPr>
        <w:spacing w:line="360" w:lineRule="auto"/>
        <w:jc w:val="both"/>
        <w:rPr>
          <w:rFonts w:asciiTheme="minorHAnsi" w:hAnsiTheme="minorHAnsi" w:cstheme="minorHAnsi"/>
        </w:rPr>
      </w:pPr>
    </w:p>
    <w:p w14:paraId="0EBDAE96" w14:textId="77777777" w:rsidR="001B7FD6" w:rsidRPr="00AD6D74" w:rsidRDefault="001B7FD6" w:rsidP="00AD6D74">
      <w:pPr>
        <w:suppressAutoHyphens/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bCs/>
          <w:lang w:eastAsia="zh-CN"/>
        </w:rPr>
      </w:pPr>
    </w:p>
    <w:p w14:paraId="1DDF59DB" w14:textId="390C1B30" w:rsidR="001B7FD6" w:rsidRPr="00AD6D74" w:rsidRDefault="001B7FD6" w:rsidP="00AD6D74">
      <w:pPr>
        <w:suppressAutoHyphens/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bCs/>
          <w:color w:val="FF0000"/>
          <w:lang w:eastAsia="zh-CN"/>
        </w:rPr>
      </w:pPr>
      <w:r w:rsidRPr="00AD6D74">
        <w:rPr>
          <w:rFonts w:asciiTheme="minorHAnsi" w:hAnsiTheme="minorHAnsi" w:cstheme="minorHAnsi"/>
          <w:bCs/>
          <w:color w:val="FF0000"/>
          <w:lang w:eastAsia="zh-CN"/>
        </w:rPr>
        <w:t xml:space="preserve">                                                                                                           </w:t>
      </w:r>
      <w:r w:rsidR="0020742C" w:rsidRPr="00AD6D74">
        <w:rPr>
          <w:rFonts w:asciiTheme="minorHAnsi" w:hAnsiTheme="minorHAnsi" w:cstheme="minorHAnsi"/>
          <w:bCs/>
          <w:color w:val="FF0000"/>
          <w:lang w:eastAsia="zh-CN"/>
        </w:rPr>
        <w:t xml:space="preserve">                                                                   </w:t>
      </w:r>
      <w:r w:rsidRPr="00AD6D74">
        <w:rPr>
          <w:rFonts w:asciiTheme="minorHAnsi" w:hAnsiTheme="minorHAnsi" w:cstheme="minorHAnsi"/>
          <w:bCs/>
          <w:lang w:eastAsia="zh-CN"/>
        </w:rPr>
        <w:t xml:space="preserve"> </w:t>
      </w:r>
      <w:r w:rsidR="00A0095C" w:rsidRPr="00AD6D74">
        <w:rPr>
          <w:rFonts w:asciiTheme="minorHAnsi" w:hAnsiTheme="minorHAnsi" w:cstheme="minorHAnsi"/>
          <w:bCs/>
          <w:lang w:eastAsia="zh-CN"/>
        </w:rPr>
        <w:t xml:space="preserve">                                 </w:t>
      </w:r>
      <w:r w:rsidRPr="00AD6D74">
        <w:rPr>
          <w:rFonts w:asciiTheme="minorHAnsi" w:hAnsiTheme="minorHAnsi" w:cstheme="minorHAnsi"/>
          <w:bCs/>
          <w:lang w:eastAsia="zh-CN"/>
        </w:rPr>
        <w:t xml:space="preserve">Lublin, dnia </w:t>
      </w:r>
      <w:r w:rsidR="0020742C" w:rsidRPr="00AD6D74">
        <w:rPr>
          <w:rFonts w:asciiTheme="minorHAnsi" w:hAnsiTheme="minorHAnsi" w:cstheme="minorHAnsi"/>
          <w:bCs/>
          <w:lang w:eastAsia="zh-CN"/>
        </w:rPr>
        <w:t>2</w:t>
      </w:r>
      <w:r w:rsidR="00150E3F">
        <w:rPr>
          <w:rFonts w:asciiTheme="minorHAnsi" w:hAnsiTheme="minorHAnsi" w:cstheme="minorHAnsi"/>
          <w:bCs/>
          <w:lang w:eastAsia="zh-CN"/>
        </w:rPr>
        <w:t>8</w:t>
      </w:r>
      <w:r w:rsidRPr="00AD6D74">
        <w:rPr>
          <w:rFonts w:asciiTheme="minorHAnsi" w:hAnsiTheme="minorHAnsi" w:cstheme="minorHAnsi"/>
          <w:bCs/>
          <w:lang w:eastAsia="zh-CN"/>
        </w:rPr>
        <w:t>.0</w:t>
      </w:r>
      <w:r w:rsidR="00E86B9F" w:rsidRPr="00AD6D74">
        <w:rPr>
          <w:rFonts w:asciiTheme="minorHAnsi" w:hAnsiTheme="minorHAnsi" w:cstheme="minorHAnsi"/>
          <w:bCs/>
          <w:lang w:eastAsia="zh-CN"/>
        </w:rPr>
        <w:t>4</w:t>
      </w:r>
      <w:r w:rsidRPr="00AD6D74">
        <w:rPr>
          <w:rFonts w:asciiTheme="minorHAnsi" w:hAnsiTheme="minorHAnsi" w:cstheme="minorHAnsi"/>
          <w:bCs/>
          <w:lang w:eastAsia="zh-CN"/>
        </w:rPr>
        <w:t>.2025 r.</w:t>
      </w:r>
    </w:p>
    <w:p w14:paraId="1C86E43A" w14:textId="77777777" w:rsidR="001B7FD6" w:rsidRPr="00AD6D74" w:rsidRDefault="001B7FD6" w:rsidP="00AD6D74">
      <w:pPr>
        <w:suppressAutoHyphens/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color w:val="FF0000"/>
          <w:lang w:eastAsia="zh-CN"/>
        </w:rPr>
      </w:pPr>
    </w:p>
    <w:p w14:paraId="7DEE4B59" w14:textId="7450C5DA" w:rsidR="001B7FD6" w:rsidRPr="00AD6D74" w:rsidRDefault="001B7FD6" w:rsidP="00AD6D74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</w:rPr>
      </w:pPr>
      <w:r w:rsidRPr="00AD6D74">
        <w:rPr>
          <w:rFonts w:asciiTheme="minorHAnsi" w:eastAsia="Calibri" w:hAnsiTheme="minorHAnsi" w:cstheme="minorHAnsi"/>
        </w:rPr>
        <w:t>SZP.26.2.</w:t>
      </w:r>
      <w:r w:rsidR="00261D92" w:rsidRPr="00AD6D74">
        <w:rPr>
          <w:rFonts w:asciiTheme="minorHAnsi" w:eastAsia="Calibri" w:hAnsiTheme="minorHAnsi" w:cstheme="minorHAnsi"/>
        </w:rPr>
        <w:t>41</w:t>
      </w:r>
      <w:r w:rsidRPr="00AD6D74">
        <w:rPr>
          <w:rFonts w:asciiTheme="minorHAnsi" w:eastAsia="Calibri" w:hAnsiTheme="minorHAnsi" w:cstheme="minorHAnsi"/>
        </w:rPr>
        <w:t>.2025.MT</w:t>
      </w:r>
    </w:p>
    <w:p w14:paraId="39CDA412" w14:textId="77777777" w:rsidR="001B7FD6" w:rsidRPr="00AD6D74" w:rsidRDefault="001B7FD6" w:rsidP="00AD6D74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</w:rPr>
      </w:pPr>
    </w:p>
    <w:p w14:paraId="211C216E" w14:textId="77777777" w:rsidR="001B7FD6" w:rsidRPr="00AD6D74" w:rsidRDefault="001B7FD6" w:rsidP="00AD6D74">
      <w:pPr>
        <w:autoSpaceDE w:val="0"/>
        <w:spacing w:after="160"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  <w:r w:rsidRPr="00AD6D74">
        <w:rPr>
          <w:rFonts w:asciiTheme="minorHAnsi" w:eastAsiaTheme="minorHAnsi" w:hAnsiTheme="minorHAnsi" w:cstheme="minorHAnsi"/>
          <w:lang w:val="fr-FR" w:eastAsia="en-US"/>
        </w:rPr>
        <w:t xml:space="preserve">            </w:t>
      </w:r>
    </w:p>
    <w:p w14:paraId="4F3B3919" w14:textId="77777777" w:rsidR="001B7FD6" w:rsidRDefault="001B7FD6" w:rsidP="00AD6D74">
      <w:pPr>
        <w:widowControl w:val="0"/>
        <w:tabs>
          <w:tab w:val="left" w:pos="1134"/>
          <w:tab w:val="left" w:pos="1960"/>
        </w:tabs>
        <w:suppressAutoHyphens/>
        <w:spacing w:line="360" w:lineRule="auto"/>
        <w:rPr>
          <w:rFonts w:asciiTheme="minorHAnsi" w:eastAsiaTheme="minorHAnsi" w:hAnsiTheme="minorHAnsi" w:cstheme="minorHAnsi"/>
          <w:lang w:val="fr-FR" w:eastAsia="en-US"/>
        </w:rPr>
      </w:pPr>
      <w:r w:rsidRPr="00AD6D74">
        <w:rPr>
          <w:rFonts w:asciiTheme="minorHAnsi" w:eastAsiaTheme="minorHAnsi" w:hAnsiTheme="minorHAnsi" w:cstheme="minorHAnsi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 w:rsidRPr="00AD6D74">
        <w:rPr>
          <w:rFonts w:asciiTheme="minorHAnsi" w:eastAsiaTheme="minorHAnsi" w:hAnsiTheme="minorHAnsi" w:cstheme="minorHAnsi"/>
          <w:lang w:val="fr-FR" w:eastAsia="en-US"/>
        </w:rPr>
        <w:t xml:space="preserve"> </w:t>
      </w:r>
    </w:p>
    <w:p w14:paraId="2EEEDA8A" w14:textId="0CB197F2" w:rsidR="00AD6D74" w:rsidRPr="000E2911" w:rsidRDefault="00AD6D74" w:rsidP="00AD6D74">
      <w:pPr>
        <w:pStyle w:val="Listapunktowana21"/>
        <w:spacing w:line="360" w:lineRule="auto"/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bookmarkStart w:id="2" w:name="_Hlk51739038"/>
      <w:r w:rsidRPr="00C12B58">
        <w:rPr>
          <w:rFonts w:ascii="Calibri" w:hAnsi="Calibri" w:cs="Calibri"/>
          <w:b/>
          <w:color w:val="000000" w:themeColor="text1"/>
          <w:sz w:val="24"/>
          <w:szCs w:val="24"/>
        </w:rPr>
        <w:t>Dostaw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a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Pr="00C12B58">
        <w:rPr>
          <w:rFonts w:ascii="Calibri" w:hAnsi="Calibri" w:cs="Calibri"/>
          <w:b/>
          <w:color w:val="000000" w:themeColor="text1"/>
          <w:sz w:val="24"/>
          <w:szCs w:val="24"/>
        </w:rPr>
        <w:t xml:space="preserve"> odczynni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ki</w:t>
      </w:r>
      <w:r w:rsidRPr="00C12B58">
        <w:rPr>
          <w:rFonts w:ascii="Calibri" w:hAnsi="Calibri" w:cs="Calibri"/>
          <w:b/>
          <w:color w:val="000000" w:themeColor="text1"/>
          <w:sz w:val="24"/>
          <w:szCs w:val="24"/>
        </w:rPr>
        <w:t>, materiał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</w:t>
      </w:r>
      <w:r w:rsidRPr="00C12B58">
        <w:rPr>
          <w:rFonts w:ascii="Calibri" w:hAnsi="Calibri" w:cs="Calibri"/>
          <w:b/>
          <w:color w:val="000000" w:themeColor="text1"/>
          <w:sz w:val="24"/>
          <w:szCs w:val="24"/>
        </w:rPr>
        <w:t xml:space="preserve"> zużywaln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e</w:t>
      </w:r>
      <w:r w:rsidRPr="00C12B58">
        <w:rPr>
          <w:rFonts w:ascii="Calibri" w:hAnsi="Calibri" w:cs="Calibri"/>
          <w:b/>
          <w:color w:val="000000" w:themeColor="text1"/>
          <w:sz w:val="24"/>
          <w:szCs w:val="24"/>
        </w:rPr>
        <w:t xml:space="preserve"> i kontrol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ne, wyposażenie i oprogramowanie do oceny testów multipleksowych </w:t>
      </w:r>
      <w:r w:rsidRPr="00C12B58">
        <w:rPr>
          <w:rFonts w:ascii="Calibri" w:hAnsi="Calibri" w:cs="Calibri"/>
          <w:b/>
          <w:color w:val="000000" w:themeColor="text1"/>
          <w:sz w:val="24"/>
          <w:szCs w:val="24"/>
        </w:rPr>
        <w:t xml:space="preserve"> do cytometru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0E2911">
        <w:rPr>
          <w:rFonts w:ascii="Calibri" w:hAnsi="Calibri" w:cs="Calibri"/>
          <w:b/>
          <w:color w:val="000000" w:themeColor="text1"/>
          <w:sz w:val="24"/>
          <w:szCs w:val="24"/>
        </w:rPr>
        <w:t xml:space="preserve">BD FACSVia i  </w:t>
      </w:r>
      <w:r w:rsidRPr="000E2911">
        <w:rPr>
          <w:rFonts w:ascii="Calibri" w:hAnsi="Calibri" w:cs="Calibri"/>
          <w:b/>
          <w:sz w:val="24"/>
          <w:szCs w:val="24"/>
        </w:rPr>
        <w:t>z cytometru BD FACSLyric</w:t>
      </w:r>
      <w:r>
        <w:rPr>
          <w:rFonts w:ascii="Calibri" w:hAnsi="Calibri" w:cs="Calibri"/>
          <w:b/>
          <w:sz w:val="24"/>
          <w:szCs w:val="24"/>
        </w:rPr>
        <w:t xml:space="preserve"> firmy Becton Dickinson </w:t>
      </w:r>
      <w:r w:rsidRPr="000E2911">
        <w:rPr>
          <w:rFonts w:ascii="Calibri" w:hAnsi="Calibri" w:cs="Calibri"/>
          <w:b/>
          <w:sz w:val="24"/>
          <w:szCs w:val="24"/>
        </w:rPr>
        <w:t xml:space="preserve"> </w:t>
      </w:r>
      <w:r w:rsidRPr="000E2911">
        <w:rPr>
          <w:rFonts w:ascii="Calibri" w:hAnsi="Calibri" w:cs="Calibri"/>
          <w:b/>
          <w:color w:val="000000" w:themeColor="text1"/>
          <w:sz w:val="24"/>
          <w:szCs w:val="24"/>
        </w:rPr>
        <w:t>na potrzeby RCKiK w Lublinie</w:t>
      </w:r>
      <w:bookmarkEnd w:id="2"/>
    </w:p>
    <w:p w14:paraId="378382F7" w14:textId="77777777" w:rsidR="00AD6D74" w:rsidRDefault="00AD6D74" w:rsidP="00AD6D74">
      <w:pPr>
        <w:widowControl w:val="0"/>
        <w:tabs>
          <w:tab w:val="left" w:pos="1134"/>
          <w:tab w:val="left" w:pos="1960"/>
        </w:tabs>
        <w:suppressAutoHyphens/>
        <w:spacing w:line="360" w:lineRule="auto"/>
        <w:rPr>
          <w:rFonts w:asciiTheme="minorHAnsi" w:eastAsiaTheme="minorHAnsi" w:hAnsiTheme="minorHAnsi" w:cstheme="minorHAnsi"/>
          <w:lang w:val="fr-FR" w:eastAsia="en-US"/>
        </w:rPr>
      </w:pPr>
    </w:p>
    <w:p w14:paraId="6418164B" w14:textId="77777777" w:rsidR="00AD6D74" w:rsidRPr="00AD6D74" w:rsidRDefault="00AD6D74" w:rsidP="00AD6D74">
      <w:pPr>
        <w:widowControl w:val="0"/>
        <w:tabs>
          <w:tab w:val="left" w:pos="1134"/>
          <w:tab w:val="left" w:pos="1960"/>
        </w:tabs>
        <w:suppressAutoHyphens/>
        <w:spacing w:line="360" w:lineRule="auto"/>
        <w:rPr>
          <w:rFonts w:asciiTheme="minorHAnsi" w:eastAsiaTheme="minorHAnsi" w:hAnsiTheme="minorHAnsi" w:cstheme="minorHAnsi"/>
          <w:lang w:val="fr-FR" w:eastAsia="en-US"/>
        </w:rPr>
      </w:pPr>
    </w:p>
    <w:bookmarkEnd w:id="0"/>
    <w:bookmarkEnd w:id="1"/>
    <w:p w14:paraId="006660EA" w14:textId="77777777" w:rsidR="006668EB" w:rsidRPr="00AD6D74" w:rsidRDefault="006668EB" w:rsidP="00AD6D74">
      <w:pPr>
        <w:spacing w:line="360" w:lineRule="auto"/>
        <w:jc w:val="both"/>
        <w:rPr>
          <w:rFonts w:asciiTheme="minorHAnsi" w:hAnsiTheme="minorHAnsi" w:cstheme="minorHAnsi"/>
        </w:rPr>
      </w:pPr>
    </w:p>
    <w:p w14:paraId="021F1D0C" w14:textId="7B489883" w:rsidR="001B7FD6" w:rsidRPr="00AD6D74" w:rsidRDefault="001B7FD6" w:rsidP="00AD6D74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AD6D74">
        <w:rPr>
          <w:rFonts w:asciiTheme="minorHAnsi" w:hAnsiTheme="minorHAnsi" w:cstheme="minorHAnsi"/>
          <w:lang w:eastAsia="zh-CN"/>
        </w:rPr>
        <w:t xml:space="preserve">      Regionalne Centrum Krwiodawstwa i Krwiolecznictwa w Lublinie, działając w oparciu  o zapisy art. 284 ust. 1 i ust. 2 ustawy z dnia 11 września 2019 r. Prawo zamówień publicznych przekazuje treść zapytań wraz z wyjaśnieniami:</w:t>
      </w:r>
    </w:p>
    <w:p w14:paraId="43B53743" w14:textId="77777777" w:rsidR="0020742C" w:rsidRPr="00AD6D74" w:rsidRDefault="0020742C" w:rsidP="00AD6D74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lang w:eastAsia="zh-CN"/>
        </w:rPr>
      </w:pPr>
    </w:p>
    <w:p w14:paraId="19B84460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D23CF38" w14:textId="1D95AE43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rozdziału IV SWZ </w:t>
      </w:r>
    </w:p>
    <w:p w14:paraId="71D187F5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Przedmiotem postępowania poza odczynnikami będącymi wyrobami medycznymi są również </w:t>
      </w:r>
    </w:p>
    <w:p w14:paraId="0E59C26F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odczynniki naukowe RUO oraz LUO, odczynniki chemiczne i materiały zużywalne. Zgodnie z </w:t>
      </w:r>
    </w:p>
    <w:p w14:paraId="2484DCB1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obowiązującymi przepisami prawa odczynniki RUO, LUO oraz wybrane klasy wyrobów medycznych nie podlegają nadzorowi jednostki notyfikowanej i nie posiadają certyfikatu jednostki notyfikowanej. </w:t>
      </w:r>
    </w:p>
    <w:p w14:paraId="181326E7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W związku z tym prosimy o ujednolicenie zapisów SWZ poprzez dodanie zastrzeżenia „o ile dotyczy” </w:t>
      </w:r>
    </w:p>
    <w:p w14:paraId="5E17E1F5" w14:textId="2FA527BF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lastRenderedPageBreak/>
        <w:t xml:space="preserve">Odpowiedź: </w:t>
      </w:r>
    </w:p>
    <w:p w14:paraId="110051D5" w14:textId="141EE799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>Zamawiający wyraża zgodę i dodaje w zapisach SWZ zastrzeżenie ,, o ile dotyczy” w punktach, w których wymagał dopuszczeni</w:t>
      </w:r>
      <w:r w:rsidR="00AD6D74">
        <w:rPr>
          <w:rFonts w:asciiTheme="minorHAnsi" w:hAnsiTheme="minorHAnsi" w:cstheme="minorHAnsi"/>
        </w:rPr>
        <w:t>a</w:t>
      </w:r>
      <w:r w:rsidRPr="00AD6D74">
        <w:rPr>
          <w:rFonts w:asciiTheme="minorHAnsi" w:hAnsiTheme="minorHAnsi" w:cstheme="minorHAnsi"/>
        </w:rPr>
        <w:t xml:space="preserve"> dla wyrobów medycznych.</w:t>
      </w:r>
    </w:p>
    <w:p w14:paraId="7C46E638" w14:textId="77777777" w:rsidR="006F4CE9" w:rsidRPr="00AD6D74" w:rsidRDefault="006F4CE9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1C83307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załącznika nr 3 pkt. 2 </w:t>
      </w:r>
    </w:p>
    <w:p w14:paraId="685A557A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W związku z tym, że przedmiotem postępowania poza odczynnikami będącymi wyrobami medycznymi </w:t>
      </w:r>
    </w:p>
    <w:p w14:paraId="6C8E2387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są również produkty RUO, LUO, odczynniki chemiczne i materiały zużywalne, prosimy o potwierdzenie, iż wymóg dołączenia do oferty deklaracji zgodności, potwierdzającą oznakowanie wyrobów znakiem CE, dotyczy jedynie wyrobów medycznych CE-IVD. </w:t>
      </w:r>
    </w:p>
    <w:p w14:paraId="50333835" w14:textId="73843092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 xml:space="preserve">Odpowiedź: </w:t>
      </w:r>
    </w:p>
    <w:p w14:paraId="6A28F31C" w14:textId="56334DAD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>Zamawiający wyraża zgodę i dodaje w zapisach SWZ zastrzeżenie ,, o ile dotyczy” w punktach, w których wymagał dopuszczeni</w:t>
      </w:r>
      <w:r w:rsidR="009E13F2">
        <w:rPr>
          <w:rFonts w:asciiTheme="minorHAnsi" w:hAnsiTheme="minorHAnsi" w:cstheme="minorHAnsi"/>
        </w:rPr>
        <w:t>a</w:t>
      </w:r>
      <w:r w:rsidRPr="00AD6D74">
        <w:rPr>
          <w:rFonts w:asciiTheme="minorHAnsi" w:hAnsiTheme="minorHAnsi" w:cstheme="minorHAnsi"/>
        </w:rPr>
        <w:t xml:space="preserve"> dla wyrobów medycznych.</w:t>
      </w:r>
    </w:p>
    <w:p w14:paraId="104409BF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3F5D5B3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wzoru umowy § 3 ust. 6 pkt. d) </w:t>
      </w:r>
    </w:p>
    <w:p w14:paraId="2913FDFC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Czy Zamawiający wyrazi zgodę na odstąpienie od wymogu dostarczenia świadectwa kontroli jakości serii w zamian za udostępnienie przez Wykonawcę strony internetowej, z której Zamawiający będzie mógł samodzielnie w prosty sposób pobrać certyfikaty jakości dla określnego numeru katalogowego oraz nr LOT? </w:t>
      </w:r>
    </w:p>
    <w:p w14:paraId="00FB6FEC" w14:textId="40036E23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>Odpowiedź:</w:t>
      </w:r>
      <w:r w:rsidRPr="00AD6D74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4CEB88E3" w14:textId="00A79368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Zamawiający wyraża zgodę na </w:t>
      </w:r>
      <w:r w:rsidRPr="00AD6D74">
        <w:rPr>
          <w:rFonts w:asciiTheme="minorHAnsi" w:hAnsiTheme="minorHAnsi" w:cstheme="minorHAnsi"/>
        </w:rPr>
        <w:t>odstąpienie od wymogu dostarczenia świadectwa kontroli jakości serii w zamian za udostępnienie przez Wykonawcę strony internetowej, z której Zamawiający będzie mógł samodzielnie w prosty sposób pobrać certyfikaty jakości dla określnego numeru katalogowego oraz nr LOT</w:t>
      </w:r>
      <w:r w:rsidRPr="00AD6D74">
        <w:rPr>
          <w:rFonts w:asciiTheme="minorHAnsi" w:hAnsiTheme="minorHAnsi" w:cstheme="minorHAnsi"/>
        </w:rPr>
        <w:t xml:space="preserve">. Zamawiający zmienia zapisy w zakresie </w:t>
      </w:r>
      <w:r w:rsidRPr="00AD6D74">
        <w:rPr>
          <w:rFonts w:asciiTheme="minorHAnsi" w:hAnsiTheme="minorHAnsi" w:cstheme="minorHAnsi"/>
        </w:rPr>
        <w:t xml:space="preserve">§ 3 ust. 6 pkt. </w:t>
      </w:r>
      <w:r w:rsidRPr="00AD6D74">
        <w:rPr>
          <w:rFonts w:asciiTheme="minorHAnsi" w:hAnsiTheme="minorHAnsi" w:cstheme="minorHAnsi"/>
        </w:rPr>
        <w:t>D, który otrzymuje brzmienie:</w:t>
      </w:r>
    </w:p>
    <w:p w14:paraId="50C6E232" w14:textId="6FB97E0A" w:rsidR="000A7278" w:rsidRPr="000A7278" w:rsidRDefault="000A7278" w:rsidP="00AD6D74">
      <w:pPr>
        <w:widowControl w:val="0"/>
        <w:tabs>
          <w:tab w:val="num" w:pos="928"/>
        </w:tabs>
        <w:suppressAutoHyphens/>
        <w:spacing w:after="160" w:line="360" w:lineRule="auto"/>
        <w:rPr>
          <w:rFonts w:asciiTheme="minorHAnsi" w:hAnsiTheme="minorHAnsi" w:cstheme="minorHAnsi"/>
          <w:iCs/>
          <w:color w:val="000000" w:themeColor="text1"/>
        </w:rPr>
      </w:pPr>
      <w:r w:rsidRPr="000A7278">
        <w:rPr>
          <w:rFonts w:asciiTheme="minorHAnsi" w:hAnsiTheme="minorHAnsi" w:cstheme="minorHAnsi"/>
          <w:color w:val="000000" w:themeColor="text1"/>
        </w:rPr>
        <w:t>dostarczenia dokumentów  kontroli jakości serii-jeżeli dotyczy,</w:t>
      </w:r>
      <w:r w:rsidRPr="00AD6D74">
        <w:rPr>
          <w:rFonts w:asciiTheme="minorHAnsi" w:hAnsiTheme="minorHAnsi" w:cstheme="minorHAnsi"/>
        </w:rPr>
        <w:t xml:space="preserve"> </w:t>
      </w:r>
      <w:r w:rsidRPr="00AD6D74">
        <w:rPr>
          <w:rFonts w:asciiTheme="minorHAnsi" w:hAnsiTheme="minorHAnsi" w:cstheme="minorHAnsi"/>
        </w:rPr>
        <w:t>Zamawiający wyraża zgodę na odstąpienie od wymogu dostarczenia świadectwa kontroli jakości serii w zamian za udostępnienie przez Wykonawcę strony internetowej, z której Zamawiający będzie mógł samodzielnie w prosty sposób pobrać certyfikaty jakości dla określnego numeru katalogowego oraz nr LOT</w:t>
      </w:r>
    </w:p>
    <w:p w14:paraId="313DA670" w14:textId="77777777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0B5F3DBA" w14:textId="77777777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F036ABC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wzoru umowy § 3 ust. 6 pkt. g </w:t>
      </w:r>
    </w:p>
    <w:p w14:paraId="4122A55C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W związku z tym, iż Wykonawca posiada swoje magazyny poza granicami kraju, prosimy o odstąpienie od wymogu opisanego w ust. 6 pkt. g i wykreślenie zapisu z umowy. </w:t>
      </w:r>
    </w:p>
    <w:p w14:paraId="3EFE4237" w14:textId="77777777" w:rsidR="000A7278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 xml:space="preserve">Odpowiedź: </w:t>
      </w:r>
    </w:p>
    <w:p w14:paraId="7F2B04FB" w14:textId="0CEE20F1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>Zamawiający wykreśla z załączn</w:t>
      </w:r>
      <w:r w:rsidR="00AD6D74">
        <w:rPr>
          <w:rFonts w:asciiTheme="minorHAnsi" w:hAnsiTheme="minorHAnsi" w:cstheme="minorHAnsi"/>
        </w:rPr>
        <w:t>i</w:t>
      </w:r>
      <w:r w:rsidRPr="00AD6D74">
        <w:rPr>
          <w:rFonts w:asciiTheme="minorHAnsi" w:hAnsiTheme="minorHAnsi" w:cstheme="minorHAnsi"/>
        </w:rPr>
        <w:t>ka nr 1</w:t>
      </w:r>
      <w:r w:rsidR="00AD6D74">
        <w:rPr>
          <w:rFonts w:asciiTheme="minorHAnsi" w:hAnsiTheme="minorHAnsi" w:cstheme="minorHAnsi"/>
        </w:rPr>
        <w:t xml:space="preserve"> </w:t>
      </w:r>
      <w:r w:rsidRPr="00AD6D74">
        <w:rPr>
          <w:rFonts w:asciiTheme="minorHAnsi" w:hAnsiTheme="minorHAnsi" w:cstheme="minorHAnsi"/>
          <w:b/>
          <w:bCs/>
        </w:rPr>
        <w:t xml:space="preserve">§ 3 ust. 6 pkt. </w:t>
      </w:r>
      <w:r w:rsidRPr="00AD6D74">
        <w:rPr>
          <w:rFonts w:asciiTheme="minorHAnsi" w:hAnsiTheme="minorHAnsi" w:cstheme="minorHAnsi"/>
          <w:b/>
          <w:bCs/>
        </w:rPr>
        <w:t>G.</w:t>
      </w:r>
    </w:p>
    <w:p w14:paraId="35AB3C4B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7CA3D4B" w14:textId="77777777" w:rsidR="004B25F3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 xml:space="preserve">Dotyczy wzoru umowy § 3 ust. 9. </w:t>
      </w:r>
    </w:p>
    <w:p w14:paraId="692E8606" w14:textId="7BD6500F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Prosimy o modyfikację zapisu zgodnie z poniższym: </w:t>
      </w:r>
    </w:p>
    <w:p w14:paraId="2C7FF262" w14:textId="26726F3B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„W przypadku wstrzymania produkcji lub wycofania z obrotu przedmiotu umowy i braku możliwości dostarczenia zamiennika w cenie przetargowej, Zamawiający wyrazi zgodę na wyłączenie tego produktu z umowy bez konieczności ponoszenia kary przez Wykonawcę”. </w:t>
      </w:r>
    </w:p>
    <w:p w14:paraId="1B1E8CF1" w14:textId="5C8F648F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D6D74">
        <w:rPr>
          <w:rFonts w:asciiTheme="minorHAnsi" w:hAnsiTheme="minorHAnsi" w:cstheme="minorHAnsi"/>
          <w:b/>
          <w:bCs/>
          <w:color w:val="auto"/>
        </w:rPr>
        <w:t xml:space="preserve">Odpowiedź: </w:t>
      </w:r>
    </w:p>
    <w:p w14:paraId="587DB1AF" w14:textId="367C8BB8" w:rsidR="00261D92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>Zamawiający podtrzymuje zapisy SWZ.</w:t>
      </w:r>
    </w:p>
    <w:p w14:paraId="742D2AD3" w14:textId="77777777" w:rsidR="006F4CE9" w:rsidRPr="00AD6D74" w:rsidRDefault="006F4CE9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382764A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wzoru umowy § 7 ust. 1 pkt. 1) </w:t>
      </w:r>
    </w:p>
    <w:p w14:paraId="7F00C2CE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Zwracamy się z prośbą o zmianę naliczania kar umownych w przypadku odstąpienia od </w:t>
      </w:r>
    </w:p>
    <w:p w14:paraId="5B3E5571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wykonania postanowień umowy, poprzez naliczanie kary od wartości niezrealizowanego </w:t>
      </w:r>
    </w:p>
    <w:p w14:paraId="06FF7907" w14:textId="3788B003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zamówienia, a nie od wartości całej umowy. Zaproponowana przez Zamawiającego kara </w:t>
      </w:r>
    </w:p>
    <w:p w14:paraId="7F2A28F3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naliczana od całości kontraktu jest rażąco wysoka. </w:t>
      </w:r>
    </w:p>
    <w:p w14:paraId="3BC61130" w14:textId="0DA34716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 xml:space="preserve">Odpowiedź: </w:t>
      </w:r>
    </w:p>
    <w:p w14:paraId="3F26EF2F" w14:textId="77777777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>Zamawiający podtrzymuje zapisy SWZ.</w:t>
      </w:r>
    </w:p>
    <w:p w14:paraId="25378B06" w14:textId="77777777" w:rsidR="006F4CE9" w:rsidRPr="00AD6D74" w:rsidRDefault="006F4CE9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F71FFF8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wzoru umowy § 7 ust. 3 </w:t>
      </w:r>
    </w:p>
    <w:p w14:paraId="23759327" w14:textId="2C006815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Prosimy o zmniejszenie łącznych kar umownych do 20% wartości wynagrodzenia, o którym mowa § 2 ust. 3. Zaproponowana przez </w:t>
      </w:r>
      <w:r w:rsidR="004B25F3" w:rsidRPr="00AD6D74">
        <w:rPr>
          <w:rFonts w:asciiTheme="minorHAnsi" w:hAnsiTheme="minorHAnsi" w:cstheme="minorHAnsi"/>
        </w:rPr>
        <w:t>Zamawiającego</w:t>
      </w:r>
      <w:r w:rsidRPr="00AD6D74">
        <w:rPr>
          <w:rFonts w:asciiTheme="minorHAnsi" w:hAnsiTheme="minorHAnsi" w:cstheme="minorHAnsi"/>
        </w:rPr>
        <w:t xml:space="preserve"> łączna </w:t>
      </w:r>
      <w:r w:rsidR="004B25F3" w:rsidRPr="00AD6D74">
        <w:rPr>
          <w:rFonts w:asciiTheme="minorHAnsi" w:hAnsiTheme="minorHAnsi" w:cstheme="minorHAnsi"/>
        </w:rPr>
        <w:t>możliwa</w:t>
      </w:r>
      <w:r w:rsidRPr="00AD6D74">
        <w:rPr>
          <w:rFonts w:asciiTheme="minorHAnsi" w:hAnsiTheme="minorHAnsi" w:cstheme="minorHAnsi"/>
        </w:rPr>
        <w:t xml:space="preserve"> wysokość kar umownych na poziomie 50% jest zbyt wygórowana. </w:t>
      </w:r>
    </w:p>
    <w:p w14:paraId="23C088FF" w14:textId="77777777" w:rsid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3C88358F" w14:textId="77777777" w:rsid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2B86BE39" w14:textId="77777777" w:rsid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25F3503" w14:textId="507B76BB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>Odpowiedź:</w:t>
      </w:r>
    </w:p>
    <w:p w14:paraId="24DD9DD1" w14:textId="7728489A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Zamawiający wyraża zgodę na powyższe i zmniejsza wysokość kar umownych do 20% wartości wynagrodzenia. Zamawiający zmienia zapisy w zakresie Załącznika nr 1 do SWZ w </w:t>
      </w:r>
      <w:r w:rsidRPr="00AD6D74">
        <w:rPr>
          <w:rFonts w:asciiTheme="minorHAnsi" w:hAnsiTheme="minorHAnsi" w:cstheme="minorHAnsi"/>
        </w:rPr>
        <w:t>§ 7 ust. 3</w:t>
      </w:r>
      <w:r w:rsidRPr="00AD6D74">
        <w:rPr>
          <w:rFonts w:asciiTheme="minorHAnsi" w:hAnsiTheme="minorHAnsi" w:cstheme="minorHAnsi"/>
        </w:rPr>
        <w:t>, który otrzymuje brzmienie:</w:t>
      </w:r>
    </w:p>
    <w:p w14:paraId="56F103E9" w14:textId="6B3C65D3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bookmarkStart w:id="3" w:name="_Hlk66356189"/>
      <w:r w:rsidRPr="00AD6D74">
        <w:rPr>
          <w:rFonts w:asciiTheme="minorHAnsi" w:eastAsia="Times New Roman" w:hAnsiTheme="minorHAnsi" w:cstheme="minorHAnsi"/>
          <w:bCs/>
          <w:color w:val="000000" w:themeColor="text1"/>
          <w:kern w:val="2"/>
          <w:lang w:eastAsia="zh-CN"/>
        </w:rPr>
        <w:t xml:space="preserve">Łączna wartość kar umownych nałożonych na Wykonawcę nie może przekroczyć </w:t>
      </w:r>
      <w:r w:rsidRPr="00AD6D74">
        <w:rPr>
          <w:rFonts w:asciiTheme="minorHAnsi" w:eastAsia="Times New Roman" w:hAnsiTheme="minorHAnsi" w:cstheme="minorHAnsi"/>
          <w:bCs/>
          <w:color w:val="000000" w:themeColor="text1"/>
          <w:kern w:val="2"/>
          <w:lang w:eastAsia="zh-CN"/>
        </w:rPr>
        <w:t>2</w:t>
      </w:r>
      <w:r w:rsidRPr="00AD6D74">
        <w:rPr>
          <w:rFonts w:asciiTheme="minorHAnsi" w:eastAsia="Times New Roman" w:hAnsiTheme="minorHAnsi" w:cstheme="minorHAnsi"/>
          <w:bCs/>
          <w:color w:val="000000" w:themeColor="text1"/>
          <w:kern w:val="2"/>
          <w:lang w:eastAsia="zh-CN"/>
        </w:rPr>
        <w:t xml:space="preserve">0% wartości </w:t>
      </w:r>
      <w:r w:rsidRPr="00AD6D7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wynagrodzenia </w:t>
      </w:r>
      <w:r w:rsidRPr="00AD6D74">
        <w:rPr>
          <w:rFonts w:asciiTheme="minorHAnsi" w:eastAsia="Times New Roman" w:hAnsiTheme="minorHAnsi" w:cstheme="minorHAnsi"/>
          <w:bCs/>
          <w:color w:val="000000" w:themeColor="text1"/>
          <w:kern w:val="2"/>
          <w:lang w:eastAsia="zh-CN"/>
        </w:rPr>
        <w:t xml:space="preserve">o której mowa w </w:t>
      </w:r>
      <w:r w:rsidRPr="00AD6D7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§ 2 ust 1.</w:t>
      </w:r>
      <w:bookmarkEnd w:id="3"/>
      <w:r w:rsidRPr="00AD6D74">
        <w:rPr>
          <w:rFonts w:asciiTheme="minorHAnsi" w:eastAsia="Times New Roman" w:hAnsiTheme="minorHAnsi" w:cstheme="minorHAnsi"/>
          <w:bCs/>
          <w:color w:val="000000" w:themeColor="text1"/>
          <w:kern w:val="2"/>
          <w:lang w:eastAsia="zh-CN"/>
        </w:rPr>
        <w:t>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z ww. uprawnienia nie zwalnia Wykonawcy z wykonania zamówienia, co do którego pozostawał w zwłoce, a tym samym nie wyłącza możliwość naliczenia kar umownych z tego tytułu</w:t>
      </w:r>
      <w:r w:rsidR="00AD6D74">
        <w:rPr>
          <w:rFonts w:asciiTheme="minorHAnsi" w:eastAsia="Times New Roman" w:hAnsiTheme="minorHAnsi" w:cstheme="minorHAnsi"/>
          <w:bCs/>
          <w:color w:val="000000" w:themeColor="text1"/>
          <w:kern w:val="2"/>
          <w:lang w:eastAsia="zh-CN"/>
        </w:rPr>
        <w:t>.</w:t>
      </w:r>
    </w:p>
    <w:p w14:paraId="2454C6F9" w14:textId="77777777" w:rsidR="004F23DF" w:rsidRPr="00AD6D74" w:rsidRDefault="004F23DF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09B12A3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wzoru umowy </w:t>
      </w:r>
    </w:p>
    <w:p w14:paraId="3A0D81C2" w14:textId="2C351708" w:rsidR="00AD6D74" w:rsidRPr="00095271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Czy Zamawiający wyrazi zgodę by zamówienia, które wpłyną do Dostawcy po godzinie 14:00 były traktowane jak przesłane następnego dnia roboczego o godzinie 8:00 rano? Wszystkie zamówienia są realizowane niezwłocznie, jednakże wymagają zorganizowania procesu logistycznego, tak by można było dotrzymać terminu dostawy wskazanego w umowie. </w:t>
      </w:r>
    </w:p>
    <w:p w14:paraId="307857AB" w14:textId="071B36AF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 xml:space="preserve">Odpowiedź: </w:t>
      </w:r>
    </w:p>
    <w:p w14:paraId="67ABAF55" w14:textId="2A94A052" w:rsidR="00261D92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>Zamawiający wyrazi zgodę by zamówienia, które wpłyną do Dostawcy po godzinie 14:00 były traktowane jak przesłane następnego dnia roboczego o godzinie 8:00 rano</w:t>
      </w:r>
      <w:r w:rsidRPr="00AD6D74">
        <w:rPr>
          <w:rFonts w:asciiTheme="minorHAnsi" w:hAnsiTheme="minorHAnsi" w:cstheme="minorHAnsi"/>
        </w:rPr>
        <w:t>.</w:t>
      </w:r>
    </w:p>
    <w:p w14:paraId="327EE062" w14:textId="77777777" w:rsidR="000A7278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8453F8" w14:textId="77777777" w:rsidR="004B25F3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 xml:space="preserve">Dotyczy §3 ust. 7 e,f wzoru umowy oraz pkt. 6 załącznika nr 3. </w:t>
      </w:r>
    </w:p>
    <w:p w14:paraId="562E80D0" w14:textId="57B6CA86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Czy Zamawiający wyrazi zgodę na samodzielne pobierania dokumentów ze strony producenta? Zamówienia realizowane są z magazynu centralnego i Wykonawca nie ma możliwości dołączenia dokumentów do paczki. </w:t>
      </w:r>
    </w:p>
    <w:p w14:paraId="1548A0FA" w14:textId="77777777" w:rsidR="00095271" w:rsidRDefault="00095271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16921ED9" w14:textId="0BC164E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lastRenderedPageBreak/>
        <w:t xml:space="preserve">Odpowiedź: </w:t>
      </w:r>
    </w:p>
    <w:p w14:paraId="7E320F07" w14:textId="2AD0A777" w:rsidR="00261D92" w:rsidRPr="00AD6D74" w:rsidRDefault="000A7278" w:rsidP="00AD6D74">
      <w:pPr>
        <w:pStyle w:val="Default"/>
        <w:spacing w:line="360" w:lineRule="auto"/>
        <w:rPr>
          <w:rFonts w:asciiTheme="minorHAnsi" w:hAnsiTheme="minorHAnsi" w:cstheme="minorHAnsi"/>
        </w:rPr>
      </w:pPr>
      <w:bookmarkStart w:id="4" w:name="_Hlk196719847"/>
      <w:r w:rsidRPr="00AD6D74">
        <w:rPr>
          <w:rFonts w:asciiTheme="minorHAnsi" w:hAnsiTheme="minorHAnsi" w:cstheme="minorHAnsi"/>
        </w:rPr>
        <w:t>Zamawiający wyrazi zgodę na samodzielne pobierania dokumentów ze strony producenta</w:t>
      </w:r>
      <w:r w:rsidRPr="00AD6D74">
        <w:rPr>
          <w:rFonts w:asciiTheme="minorHAnsi" w:hAnsiTheme="minorHAnsi" w:cstheme="minorHAnsi"/>
        </w:rPr>
        <w:t xml:space="preserve">. </w:t>
      </w:r>
      <w:bookmarkEnd w:id="4"/>
      <w:r w:rsidRPr="00AD6D74">
        <w:rPr>
          <w:rFonts w:asciiTheme="minorHAnsi" w:hAnsiTheme="minorHAnsi" w:cstheme="minorHAnsi"/>
        </w:rPr>
        <w:t xml:space="preserve">Zamawiający zmienia zapisy SWZ w zakresie załącznika  nr 1 do SWZ w </w:t>
      </w:r>
      <w:r w:rsidRPr="00AD6D74">
        <w:rPr>
          <w:rFonts w:asciiTheme="minorHAnsi" w:hAnsiTheme="minorHAnsi" w:cstheme="minorHAnsi"/>
        </w:rPr>
        <w:t>§3 ust. 7 e,</w:t>
      </w:r>
      <w:r w:rsidR="00AD6D74" w:rsidRPr="00AD6D74">
        <w:rPr>
          <w:rFonts w:asciiTheme="minorHAnsi" w:hAnsiTheme="minorHAnsi" w:cstheme="minorHAnsi"/>
        </w:rPr>
        <w:t xml:space="preserve"> </w:t>
      </w:r>
      <w:r w:rsidRPr="00AD6D74">
        <w:rPr>
          <w:rFonts w:asciiTheme="minorHAnsi" w:hAnsiTheme="minorHAnsi" w:cstheme="minorHAnsi"/>
        </w:rPr>
        <w:t>f</w:t>
      </w:r>
      <w:r w:rsidR="00AD6D74" w:rsidRPr="00AD6D74">
        <w:rPr>
          <w:rFonts w:asciiTheme="minorHAnsi" w:hAnsiTheme="minorHAnsi" w:cstheme="minorHAnsi"/>
        </w:rPr>
        <w:t xml:space="preserve"> </w:t>
      </w:r>
      <w:r w:rsidR="00AD6D74" w:rsidRPr="00AD6D74">
        <w:rPr>
          <w:rFonts w:asciiTheme="minorHAnsi" w:hAnsiTheme="minorHAnsi" w:cstheme="minorHAnsi"/>
        </w:rPr>
        <w:t>oraz pkt. 6 załącznika nr 3</w:t>
      </w:r>
      <w:r w:rsidR="00AD6D74" w:rsidRPr="00AD6D74">
        <w:rPr>
          <w:rFonts w:asciiTheme="minorHAnsi" w:hAnsiTheme="minorHAnsi" w:cstheme="minorHAnsi"/>
        </w:rPr>
        <w:t>, które otrzymują brzmienie:</w:t>
      </w:r>
    </w:p>
    <w:p w14:paraId="4208BBD8" w14:textId="66461161" w:rsidR="00AD6D74" w:rsidRP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AD6D74">
        <w:rPr>
          <w:rFonts w:asciiTheme="minorHAnsi" w:hAnsiTheme="minorHAnsi" w:cstheme="minorHAnsi"/>
        </w:rPr>
        <w:t xml:space="preserve">owe brzmienie </w:t>
      </w:r>
      <w:r w:rsidRPr="00AD6D74">
        <w:rPr>
          <w:rFonts w:asciiTheme="minorHAnsi" w:hAnsiTheme="minorHAnsi" w:cstheme="minorHAnsi"/>
        </w:rPr>
        <w:t>§3 ust. 7 e</w:t>
      </w:r>
      <w:r w:rsidRPr="00AD6D74">
        <w:rPr>
          <w:rFonts w:asciiTheme="minorHAnsi" w:hAnsiTheme="minorHAnsi" w:cstheme="minorHAnsi"/>
        </w:rPr>
        <w:t>:</w:t>
      </w:r>
    </w:p>
    <w:p w14:paraId="10B86BB8" w14:textId="583A2AC9" w:rsidR="00AD6D74" w:rsidRPr="00AD6D74" w:rsidRDefault="00AD6D74" w:rsidP="00AD6D74">
      <w:pPr>
        <w:widowControl w:val="0"/>
        <w:tabs>
          <w:tab w:val="num" w:pos="928"/>
        </w:tabs>
        <w:suppressAutoHyphens/>
        <w:spacing w:after="160" w:line="360" w:lineRule="auto"/>
        <w:rPr>
          <w:rFonts w:asciiTheme="minorHAnsi" w:eastAsiaTheme="minorHAnsi" w:hAnsiTheme="minorHAnsi" w:cstheme="minorHAnsi"/>
          <w:color w:val="000000" w:themeColor="text1"/>
        </w:rPr>
      </w:pPr>
      <w:r w:rsidRPr="00AD6D74">
        <w:rPr>
          <w:rFonts w:asciiTheme="minorHAnsi" w:eastAsiaTheme="minorHAnsi" w:hAnsiTheme="minorHAnsi" w:cstheme="minorHAnsi"/>
          <w:color w:val="000000" w:themeColor="text1"/>
        </w:rPr>
        <w:t>dostarczenia procedury stosowania odczynników do badań w języku polskim/angielskim  do każdej dostarczanej partii odczynnika. W przypadku dostarczenia materiałów w języku angielskim Wykonawca dostarczy Zamawiającemu tłumaczenia na język polski,</w:t>
      </w:r>
      <w:r w:rsidRPr="00AD6D74">
        <w:rPr>
          <w:rFonts w:asciiTheme="minorHAnsi" w:hAnsiTheme="minorHAnsi" w:cstheme="minorHAnsi"/>
        </w:rPr>
        <w:t xml:space="preserve"> </w:t>
      </w:r>
      <w:r w:rsidRPr="00AD6D74">
        <w:rPr>
          <w:rFonts w:asciiTheme="minorHAnsi" w:hAnsiTheme="minorHAnsi" w:cstheme="minorHAnsi"/>
        </w:rPr>
        <w:t>Zamawiający wyrazi zgodę na samodzielne pobierania dokumentów ze strony producenta.</w:t>
      </w:r>
    </w:p>
    <w:p w14:paraId="377BC626" w14:textId="03FE3306" w:rsidR="00AD6D74" w:rsidRP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nowe brzmienie </w:t>
      </w:r>
      <w:r w:rsidRPr="00AD6D74">
        <w:rPr>
          <w:rFonts w:asciiTheme="minorHAnsi" w:hAnsiTheme="minorHAnsi" w:cstheme="minorHAnsi"/>
        </w:rPr>
        <w:t xml:space="preserve">§3 ust. 7 </w:t>
      </w:r>
      <w:r w:rsidRPr="00AD6D74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:</w:t>
      </w:r>
    </w:p>
    <w:p w14:paraId="0E091AFC" w14:textId="69BC5F45" w:rsidR="00AD6D74" w:rsidRPr="00AD6D74" w:rsidRDefault="00AD6D74" w:rsidP="00AD6D74">
      <w:pPr>
        <w:widowControl w:val="0"/>
        <w:tabs>
          <w:tab w:val="num" w:pos="928"/>
        </w:tabs>
        <w:suppressAutoHyphens/>
        <w:spacing w:after="16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AD6D74">
        <w:rPr>
          <w:rFonts w:asciiTheme="minorHAnsi" w:hAnsiTheme="minorHAnsi" w:cstheme="minorHAnsi"/>
          <w:bCs/>
          <w:color w:val="000000" w:themeColor="text1"/>
        </w:rPr>
        <w:t>dołączenia do każdego opakowania zbiorczego  ulotki w języku polskim zawierającej instrukcję dotyczącą magazynowania, warunków przechowywania oraz instrukcję używania przedmiotu zamówienia,</w:t>
      </w:r>
      <w:r w:rsidRPr="00AD6D74">
        <w:rPr>
          <w:rFonts w:asciiTheme="minorHAnsi" w:hAnsiTheme="minorHAnsi" w:cstheme="minorHAnsi"/>
        </w:rPr>
        <w:t xml:space="preserve"> </w:t>
      </w:r>
      <w:r w:rsidRPr="00AD6D74">
        <w:rPr>
          <w:rFonts w:asciiTheme="minorHAnsi" w:hAnsiTheme="minorHAnsi" w:cstheme="minorHAnsi"/>
        </w:rPr>
        <w:t>Zamawiający wyrazi zgodę na samodzielne pobierania dokumentów ze strony producenta.</w:t>
      </w:r>
    </w:p>
    <w:p w14:paraId="0A7B1E10" w14:textId="0CB84BE7" w:rsidR="00AD6D74" w:rsidRP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nowe brzmienie </w:t>
      </w:r>
      <w:r w:rsidRPr="00AD6D74">
        <w:rPr>
          <w:rFonts w:asciiTheme="minorHAnsi" w:hAnsiTheme="minorHAnsi" w:cstheme="minorHAnsi"/>
        </w:rPr>
        <w:t>pkt. 6 załącznika nr 3,</w:t>
      </w:r>
    </w:p>
    <w:p w14:paraId="58396BC3" w14:textId="366EAF0A" w:rsidR="00AD6D74" w:rsidRPr="00AD6D74" w:rsidRDefault="00AD6D74" w:rsidP="00AD6D74">
      <w:pPr>
        <w:widowControl w:val="0"/>
        <w:tabs>
          <w:tab w:val="num" w:pos="928"/>
        </w:tabs>
        <w:suppressAutoHyphens/>
        <w:spacing w:after="16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AD6D74">
        <w:rPr>
          <w:rFonts w:asciiTheme="minorHAnsi" w:hAnsiTheme="minorHAnsi" w:cstheme="minorHAnsi"/>
          <w:color w:val="000000"/>
        </w:rPr>
        <w:t>Do odczynników dołączone instrukcje w języku polskim, potwierdzające wymagania oraz status CE IVD.</w:t>
      </w:r>
      <w:r w:rsidRPr="00AD6D74">
        <w:rPr>
          <w:rFonts w:asciiTheme="minorHAnsi" w:hAnsiTheme="minorHAnsi" w:cstheme="minorHAnsi"/>
        </w:rPr>
        <w:t xml:space="preserve"> </w:t>
      </w:r>
      <w:r w:rsidRPr="00AD6D74">
        <w:rPr>
          <w:rFonts w:asciiTheme="minorHAnsi" w:hAnsiTheme="minorHAnsi" w:cstheme="minorHAnsi"/>
        </w:rPr>
        <w:t>Zamawiający wyrazi zgodę na samodzielne pobierania dokumentów ze strony producenta.</w:t>
      </w:r>
    </w:p>
    <w:p w14:paraId="53BF3672" w14:textId="77777777" w:rsidR="00AD6D74" w:rsidRP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1108746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bookmarkStart w:id="5" w:name="_Hlk196488577"/>
      <w:r w:rsidRPr="00AD6D74">
        <w:rPr>
          <w:rFonts w:asciiTheme="minorHAnsi" w:hAnsiTheme="minorHAnsi" w:cstheme="minorHAnsi"/>
          <w:b/>
          <w:bCs/>
        </w:rPr>
        <w:t xml:space="preserve">Dotyczy </w:t>
      </w:r>
      <w:r w:rsidRPr="00AD6D74">
        <w:rPr>
          <w:rFonts w:asciiTheme="minorHAnsi" w:hAnsiTheme="minorHAnsi" w:cstheme="minorHAnsi"/>
        </w:rPr>
        <w:t xml:space="preserve">§3 ust. 7 f wzoru umowy. </w:t>
      </w:r>
    </w:p>
    <w:p w14:paraId="02226EDC" w14:textId="657D3A61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Zwracamy się z prośbą o wyrażenie zgody na dostarczenie dokumentów w języku angielskim, bez </w:t>
      </w:r>
      <w:r w:rsidR="006F4CE9" w:rsidRPr="00AD6D74">
        <w:rPr>
          <w:rFonts w:asciiTheme="minorHAnsi" w:hAnsiTheme="minorHAnsi" w:cstheme="minorHAnsi"/>
        </w:rPr>
        <w:t>tłumaczeń</w:t>
      </w:r>
      <w:r w:rsidRPr="00AD6D74">
        <w:rPr>
          <w:rFonts w:asciiTheme="minorHAnsi" w:hAnsiTheme="minorHAnsi" w:cstheme="minorHAnsi"/>
        </w:rPr>
        <w:t xml:space="preserve"> na język polski. </w:t>
      </w:r>
    </w:p>
    <w:p w14:paraId="5FF54366" w14:textId="4F3DDE16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D6D74">
        <w:rPr>
          <w:rFonts w:asciiTheme="minorHAnsi" w:hAnsiTheme="minorHAnsi" w:cstheme="minorHAnsi"/>
          <w:b/>
          <w:bCs/>
          <w:color w:val="auto"/>
        </w:rPr>
        <w:t xml:space="preserve">Odpowiedź: </w:t>
      </w:r>
    </w:p>
    <w:p w14:paraId="5B8021DE" w14:textId="0370E550" w:rsidR="00AD6D74" w:rsidRP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D6D74">
        <w:rPr>
          <w:rFonts w:asciiTheme="minorHAnsi" w:hAnsiTheme="minorHAnsi" w:cstheme="minorHAnsi"/>
          <w:color w:val="auto"/>
        </w:rPr>
        <w:t>Zamawiający podtrzymuje zapisy SWZ.</w:t>
      </w:r>
    </w:p>
    <w:bookmarkEnd w:id="5"/>
    <w:p w14:paraId="2FB7C034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E03AD02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</w:t>
      </w:r>
      <w:r w:rsidRPr="00AD6D74">
        <w:rPr>
          <w:rFonts w:asciiTheme="minorHAnsi" w:hAnsiTheme="minorHAnsi" w:cstheme="minorHAnsi"/>
        </w:rPr>
        <w:t xml:space="preserve">§5 ust. 5 wzoru umowy. </w:t>
      </w:r>
    </w:p>
    <w:p w14:paraId="6E1123AE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Zwracamy się z prośbą o wydłużenie terminu do 3 dni roboczych. </w:t>
      </w:r>
    </w:p>
    <w:p w14:paraId="0E6E820D" w14:textId="77777777" w:rsid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038404D1" w14:textId="77777777" w:rsid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392E0DAF" w14:textId="77777777" w:rsid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35FD7357" w14:textId="7AB97E45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AD6D74">
        <w:rPr>
          <w:rFonts w:asciiTheme="minorHAnsi" w:hAnsiTheme="minorHAnsi" w:cstheme="minorHAnsi"/>
          <w:b/>
          <w:bCs/>
        </w:rPr>
        <w:t xml:space="preserve">Odpowiedź: </w:t>
      </w:r>
    </w:p>
    <w:p w14:paraId="5D778ABF" w14:textId="38A6D3CB" w:rsidR="00AD6D74" w:rsidRPr="00AD6D74" w:rsidRDefault="00AD6D74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Zamawiający wyraża zgodę na </w:t>
      </w:r>
      <w:r w:rsidRPr="00AD6D74">
        <w:rPr>
          <w:rFonts w:asciiTheme="minorHAnsi" w:hAnsiTheme="minorHAnsi" w:cstheme="minorHAnsi"/>
        </w:rPr>
        <w:t>wydłużenie terminu do 3 dni roboczych</w:t>
      </w:r>
      <w:r w:rsidRPr="00AD6D74">
        <w:rPr>
          <w:rFonts w:asciiTheme="minorHAnsi" w:hAnsiTheme="minorHAnsi" w:cstheme="minorHAnsi"/>
        </w:rPr>
        <w:t xml:space="preserve">. Zamawiający zmienia zapisy w zakresie załącznika nr 1 w </w:t>
      </w:r>
      <w:r w:rsidRPr="00AD6D74">
        <w:rPr>
          <w:rFonts w:asciiTheme="minorHAnsi" w:hAnsiTheme="minorHAnsi" w:cstheme="minorHAnsi"/>
        </w:rPr>
        <w:t>§5 ust. 5</w:t>
      </w:r>
      <w:r w:rsidRPr="00AD6D74">
        <w:rPr>
          <w:rFonts w:asciiTheme="minorHAnsi" w:hAnsiTheme="minorHAnsi" w:cstheme="minorHAnsi"/>
        </w:rPr>
        <w:t>, który otrzymuje brzmienie:</w:t>
      </w:r>
    </w:p>
    <w:p w14:paraId="05ED5645" w14:textId="14FA7028" w:rsidR="00AD6D74" w:rsidRPr="00AD6D74" w:rsidRDefault="00AD6D74" w:rsidP="00095271">
      <w:pPr>
        <w:widowControl w:val="0"/>
        <w:tabs>
          <w:tab w:val="left" w:pos="0"/>
        </w:tabs>
        <w:suppressAutoHyphens/>
        <w:spacing w:after="160" w:line="360" w:lineRule="auto"/>
        <w:rPr>
          <w:rFonts w:asciiTheme="minorHAnsi" w:hAnsiTheme="minorHAnsi" w:cstheme="minorHAnsi"/>
          <w:bCs/>
          <w:color w:val="000000" w:themeColor="text1"/>
        </w:rPr>
      </w:pPr>
      <w:bookmarkStart w:id="6" w:name="_Hlk196219066"/>
      <w:r w:rsidRPr="00AD6D74">
        <w:rPr>
          <w:rFonts w:asciiTheme="minorHAnsi" w:hAnsiTheme="minorHAnsi" w:cstheme="minorHAnsi"/>
          <w:bCs/>
          <w:color w:val="000000" w:themeColor="text1"/>
        </w:rPr>
        <w:t xml:space="preserve">Wykonawca zobowiązany jest do pisemnego ustosunkowania się do wniesionej przez Zamawiającego reklamacji ilościowej i jakościowej w terminie 3 dni </w:t>
      </w:r>
      <w:r w:rsidRPr="00AD6D74">
        <w:rPr>
          <w:rFonts w:asciiTheme="minorHAnsi" w:hAnsiTheme="minorHAnsi" w:cstheme="minorHAnsi"/>
          <w:bCs/>
          <w:color w:val="000000" w:themeColor="text1"/>
        </w:rPr>
        <w:t xml:space="preserve">roboczych </w:t>
      </w:r>
      <w:r w:rsidRPr="00AD6D74">
        <w:rPr>
          <w:rFonts w:asciiTheme="minorHAnsi" w:hAnsiTheme="minorHAnsi" w:cstheme="minorHAnsi"/>
          <w:bCs/>
          <w:color w:val="000000" w:themeColor="text1"/>
        </w:rPr>
        <w:t xml:space="preserve">od daty jej otrzymania. Uznanie reklamacji  jak i brak odpowiedzi ze strony Wykonawcy na wniesioną reklamację   w terminie jak w zdaniu poprzedzającym (co stanowi uznanie przez Wykonawcę reklamacji) skutkuje tym, że Wykonawca na swój koszt i ryzyko dokona w terminie 3 dni </w:t>
      </w:r>
      <w:r w:rsidRPr="00AD6D74">
        <w:rPr>
          <w:rFonts w:asciiTheme="minorHAnsi" w:hAnsiTheme="minorHAnsi" w:cstheme="minorHAnsi"/>
          <w:bCs/>
          <w:color w:val="000000" w:themeColor="text1"/>
        </w:rPr>
        <w:t xml:space="preserve">roboczych </w:t>
      </w:r>
      <w:r w:rsidRPr="00AD6D74">
        <w:rPr>
          <w:rFonts w:asciiTheme="minorHAnsi" w:hAnsiTheme="minorHAnsi" w:cstheme="minorHAnsi"/>
          <w:bCs/>
          <w:color w:val="000000" w:themeColor="text1"/>
        </w:rPr>
        <w:t>wymiany wadliwego przedmiotu zamówienia na zgodny z zamówieniem i wolny od wad lub uzupełnienia dostawy  o brakującą ilość.</w:t>
      </w:r>
    </w:p>
    <w:bookmarkEnd w:id="6"/>
    <w:p w14:paraId="0CD1A5F2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292C805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  <w:b/>
          <w:bCs/>
        </w:rPr>
        <w:t xml:space="preserve">Dotyczy Załącznika nr 2, pozycja nr 4: </w:t>
      </w:r>
    </w:p>
    <w:p w14:paraId="74101A64" w14:textId="77777777" w:rsidR="00261D92" w:rsidRPr="00AD6D74" w:rsidRDefault="00261D92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Czy Zamawiający dopuści zaoferowanie krwi kontrolnej (ubogoleukocytarny materiał kontrolny) z terminem ważności 1 miesiąc? Krew kontrolna jest produktem wrażliwym, o krótkiej dacie przydatności. </w:t>
      </w:r>
    </w:p>
    <w:p w14:paraId="7DC5F552" w14:textId="1408AF2D" w:rsidR="00A854BF" w:rsidRPr="00AD6D74" w:rsidRDefault="00261D92" w:rsidP="00AD6D74">
      <w:pPr>
        <w:spacing w:line="360" w:lineRule="auto"/>
        <w:jc w:val="both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>Prosimy również o dopuszczenie terminu dostaw dla krwi kontrolnej dla której obowiązuje harmonogram dostaw, określony przez producenta (harmonogram ten zostanie udostępniony po podpisaniu umowy).</w:t>
      </w:r>
    </w:p>
    <w:p w14:paraId="286F8457" w14:textId="77777777" w:rsidR="00095271" w:rsidRPr="00095271" w:rsidRDefault="00261D92" w:rsidP="00AD6D7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095271">
        <w:rPr>
          <w:rFonts w:asciiTheme="minorHAnsi" w:hAnsiTheme="minorHAnsi" w:cstheme="minorHAnsi"/>
          <w:b/>
          <w:bCs/>
        </w:rPr>
        <w:t xml:space="preserve">Odpowiedź: </w:t>
      </w:r>
    </w:p>
    <w:p w14:paraId="23ED9483" w14:textId="0DE51551" w:rsidR="00261D92" w:rsidRPr="00AD6D74" w:rsidRDefault="004B25F3" w:rsidP="00AD6D74">
      <w:pPr>
        <w:pStyle w:val="Default"/>
        <w:spacing w:line="360" w:lineRule="auto"/>
        <w:rPr>
          <w:rFonts w:asciiTheme="minorHAnsi" w:hAnsiTheme="minorHAnsi" w:cstheme="minorHAnsi"/>
        </w:rPr>
      </w:pPr>
      <w:r w:rsidRPr="00AD6D74">
        <w:rPr>
          <w:rFonts w:asciiTheme="minorHAnsi" w:hAnsiTheme="minorHAnsi" w:cstheme="minorHAnsi"/>
        </w:rPr>
        <w:t xml:space="preserve">Nie. Zamawiający dopuszcza zaoferowanie krwi kontrolnej z terminem ważności min. 2 miesiące od daty dostawy. Zmawiający dopuszcza </w:t>
      </w:r>
      <w:r w:rsidR="004F23DF" w:rsidRPr="00AD6D74">
        <w:rPr>
          <w:rFonts w:asciiTheme="minorHAnsi" w:hAnsiTheme="minorHAnsi" w:cstheme="minorHAnsi"/>
        </w:rPr>
        <w:t xml:space="preserve">realizację </w:t>
      </w:r>
      <w:r w:rsidRPr="00AD6D74">
        <w:rPr>
          <w:rFonts w:asciiTheme="minorHAnsi" w:hAnsiTheme="minorHAnsi" w:cstheme="minorHAnsi"/>
        </w:rPr>
        <w:t xml:space="preserve">dostaw krwi kontrolnej zgodnie z harmonogramem. </w:t>
      </w:r>
    </w:p>
    <w:p w14:paraId="1B42DBE6" w14:textId="188DD3F2" w:rsidR="00261D92" w:rsidRPr="00AD6D74" w:rsidRDefault="00095271" w:rsidP="00AD6D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Zmiany wchodzą z dniem podpisania. Pozostałe zapisy SWZ pozostają bez zmian.</w:t>
      </w:r>
    </w:p>
    <w:sectPr w:rsidR="00261D92" w:rsidRPr="00AD6D74" w:rsidSect="006668E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D9E4" w14:textId="77777777" w:rsidR="00E8512B" w:rsidRDefault="00E8512B" w:rsidP="006668EB">
      <w:r>
        <w:separator/>
      </w:r>
    </w:p>
  </w:endnote>
  <w:endnote w:type="continuationSeparator" w:id="0">
    <w:p w14:paraId="0104EA9B" w14:textId="77777777" w:rsidR="00E8512B" w:rsidRDefault="00E8512B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7" w:name="_Hlk121401883"/>
    <w:bookmarkStart w:id="8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41C9" w14:textId="77777777" w:rsidR="00E8512B" w:rsidRDefault="00E8512B" w:rsidP="006668EB">
      <w:r>
        <w:separator/>
      </w:r>
    </w:p>
  </w:footnote>
  <w:footnote w:type="continuationSeparator" w:id="0">
    <w:p w14:paraId="4845342A" w14:textId="77777777" w:rsidR="00E8512B" w:rsidRDefault="00E8512B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15687">
    <w:abstractNumId w:val="1"/>
  </w:num>
  <w:num w:numId="2" w16cid:durableId="95317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41874"/>
    <w:rsid w:val="00072104"/>
    <w:rsid w:val="00095271"/>
    <w:rsid w:val="000A7278"/>
    <w:rsid w:val="000C1A39"/>
    <w:rsid w:val="000E38DE"/>
    <w:rsid w:val="00114FD1"/>
    <w:rsid w:val="00125516"/>
    <w:rsid w:val="00150E3F"/>
    <w:rsid w:val="001602CF"/>
    <w:rsid w:val="001B7FD6"/>
    <w:rsid w:val="0020742C"/>
    <w:rsid w:val="0024136E"/>
    <w:rsid w:val="00256030"/>
    <w:rsid w:val="00261D92"/>
    <w:rsid w:val="002E585B"/>
    <w:rsid w:val="002F7999"/>
    <w:rsid w:val="003163A2"/>
    <w:rsid w:val="00340573"/>
    <w:rsid w:val="003835FC"/>
    <w:rsid w:val="003855BA"/>
    <w:rsid w:val="00391692"/>
    <w:rsid w:val="00396F37"/>
    <w:rsid w:val="003D2B9E"/>
    <w:rsid w:val="003F0DDE"/>
    <w:rsid w:val="004B25F3"/>
    <w:rsid w:val="004E4994"/>
    <w:rsid w:val="004F23DF"/>
    <w:rsid w:val="0055249F"/>
    <w:rsid w:val="00583796"/>
    <w:rsid w:val="005A54A3"/>
    <w:rsid w:val="00610F17"/>
    <w:rsid w:val="00650039"/>
    <w:rsid w:val="00657894"/>
    <w:rsid w:val="006668EB"/>
    <w:rsid w:val="006A75CE"/>
    <w:rsid w:val="006F4CE9"/>
    <w:rsid w:val="00710038"/>
    <w:rsid w:val="00724EE8"/>
    <w:rsid w:val="007F725E"/>
    <w:rsid w:val="0089365B"/>
    <w:rsid w:val="008B0881"/>
    <w:rsid w:val="00905346"/>
    <w:rsid w:val="0094458A"/>
    <w:rsid w:val="009C62AB"/>
    <w:rsid w:val="009E13F2"/>
    <w:rsid w:val="00A0095C"/>
    <w:rsid w:val="00A275C0"/>
    <w:rsid w:val="00A307C0"/>
    <w:rsid w:val="00A854BF"/>
    <w:rsid w:val="00AD5766"/>
    <w:rsid w:val="00AD6D74"/>
    <w:rsid w:val="00B645C6"/>
    <w:rsid w:val="00B76849"/>
    <w:rsid w:val="00B7795E"/>
    <w:rsid w:val="00B80138"/>
    <w:rsid w:val="00BA0012"/>
    <w:rsid w:val="00C5230C"/>
    <w:rsid w:val="00CC68A5"/>
    <w:rsid w:val="00D07889"/>
    <w:rsid w:val="00D70E1D"/>
    <w:rsid w:val="00DB3763"/>
    <w:rsid w:val="00DB765B"/>
    <w:rsid w:val="00DD4DD8"/>
    <w:rsid w:val="00E43B11"/>
    <w:rsid w:val="00E54EE9"/>
    <w:rsid w:val="00E8512B"/>
    <w:rsid w:val="00E86B9F"/>
    <w:rsid w:val="00E94AC5"/>
    <w:rsid w:val="00F22319"/>
    <w:rsid w:val="00F26F12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Default">
    <w:name w:val="Default"/>
    <w:rsid w:val="00261D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istapunktowana21">
    <w:name w:val="Lista punktowana 21"/>
    <w:basedOn w:val="Normalny"/>
    <w:rsid w:val="00AD6D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Monika Trzcińska</cp:lastModifiedBy>
  <cp:revision>5</cp:revision>
  <cp:lastPrinted>2025-04-28T06:14:00Z</cp:lastPrinted>
  <dcterms:created xsi:type="dcterms:W3CDTF">2025-04-28T06:27:00Z</dcterms:created>
  <dcterms:modified xsi:type="dcterms:W3CDTF">2025-04-28T08:33:00Z</dcterms:modified>
</cp:coreProperties>
</file>