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5D305E19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AF6FF2">
        <w:rPr>
          <w:rFonts w:eastAsia="Times New Roman" w:cstheme="minorHAnsi"/>
          <w:snapToGrid w:val="0"/>
          <w:sz w:val="20"/>
        </w:rPr>
        <w:t>26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D63EFA">
        <w:rPr>
          <w:rFonts w:eastAsia="Times New Roman" w:cstheme="minorHAnsi"/>
          <w:snapToGrid w:val="0"/>
          <w:sz w:val="20"/>
        </w:rPr>
        <w:t>marca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4F42A6A7" w:rsidR="003B5154" w:rsidRPr="00D63EFA" w:rsidRDefault="003B5154" w:rsidP="0022040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/>
          <w:sz w:val="20"/>
        </w:rPr>
      </w:pPr>
      <w:r w:rsidRPr="00D63EFA">
        <w:rPr>
          <w:rFonts w:eastAsia="Calibri" w:cs="Arial"/>
          <w:b/>
          <w:sz w:val="20"/>
        </w:rPr>
        <w:t>Dotyczy:</w:t>
      </w:r>
      <w:r w:rsidRPr="00D63EFA">
        <w:rPr>
          <w:rFonts w:eastAsia="Calibri" w:cs="Arial"/>
          <w:sz w:val="20"/>
        </w:rPr>
        <w:t xml:space="preserve"> </w:t>
      </w:r>
      <w:r w:rsidR="00D63EFA" w:rsidRPr="00D63EFA">
        <w:rPr>
          <w:rFonts w:cs="Arial"/>
          <w:b/>
          <w:bCs/>
          <w:sz w:val="20"/>
        </w:rPr>
        <w:t>Modernizacja budynków infrastruktury społecznej na potrzeby mieszkańców Gminy Szudziałowo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22D159C1" w14:textId="77777777" w:rsidR="00EB3D5A" w:rsidRDefault="00EB3D5A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7346561" w14:textId="2911358A" w:rsidR="00EB3D5A" w:rsidRPr="00BA48D2" w:rsidRDefault="00EB3D5A" w:rsidP="003B5154">
      <w:pPr>
        <w:widowControl w:val="0"/>
        <w:spacing w:line="120" w:lineRule="atLeast"/>
        <w:jc w:val="both"/>
        <w:rPr>
          <w:rFonts w:eastAsia="Calibri" w:cstheme="minorHAnsi"/>
          <w:b/>
          <w:bCs/>
          <w:sz w:val="20"/>
          <w:u w:val="single"/>
        </w:rPr>
      </w:pPr>
      <w:r w:rsidRPr="00BA48D2">
        <w:rPr>
          <w:rFonts w:eastAsia="Calibri" w:cstheme="minorHAnsi"/>
          <w:b/>
          <w:bCs/>
          <w:sz w:val="20"/>
          <w:u w:val="single"/>
        </w:rPr>
        <w:t>Część I</w:t>
      </w:r>
      <w:r w:rsidR="00AF6FF2">
        <w:rPr>
          <w:rFonts w:eastAsia="Calibri" w:cstheme="minorHAnsi"/>
          <w:b/>
          <w:bCs/>
          <w:sz w:val="20"/>
          <w:u w:val="single"/>
        </w:rPr>
        <w:t>I</w:t>
      </w:r>
      <w:r w:rsidRPr="00BA48D2">
        <w:rPr>
          <w:rFonts w:eastAsia="Calibri" w:cstheme="minorHAnsi"/>
          <w:b/>
          <w:bCs/>
          <w:sz w:val="20"/>
          <w:u w:val="single"/>
        </w:rPr>
        <w:t>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4D1CCC2D" w14:textId="19545DBD" w:rsidR="00EB3D5A" w:rsidRPr="00EB3D5A" w:rsidRDefault="00AF6FF2" w:rsidP="00EB3D5A">
      <w:pPr>
        <w:suppressAutoHyphens/>
        <w:jc w:val="both"/>
        <w:rPr>
          <w:rFonts w:ascii="Calibri" w:hAnsi="Calibri" w:cs="Calibri"/>
          <w:i/>
          <w:sz w:val="20"/>
        </w:rPr>
      </w:pPr>
      <w:r w:rsidRPr="00AF6FF2">
        <w:rPr>
          <w:rFonts w:cs="Arial"/>
          <w:sz w:val="20"/>
        </w:rPr>
        <w:t>W jakich pomieszczeniach należy ująć do wyceny tynkowanie ścian wewnętrznych?</w:t>
      </w:r>
    </w:p>
    <w:p w14:paraId="46077C0D" w14:textId="77777777" w:rsidR="00D63EFA" w:rsidRPr="007D5235" w:rsidRDefault="00D63EFA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24EAD0C6" w14:textId="79173F96" w:rsidR="00D63EFA" w:rsidRDefault="00AF6FF2" w:rsidP="00220402">
      <w:pPr>
        <w:shd w:val="clear" w:color="auto" w:fill="FFFFFF"/>
        <w:jc w:val="both"/>
        <w:rPr>
          <w:rFonts w:eastAsia="Times New Roman" w:cs="Arial"/>
          <w:sz w:val="20"/>
        </w:rPr>
      </w:pPr>
      <w:r w:rsidRPr="00AF6FF2">
        <w:rPr>
          <w:rFonts w:eastAsia="Times New Roman" w:cs="Arial"/>
          <w:sz w:val="20"/>
        </w:rPr>
        <w:t>Usunięcie istniejących i wykonanie nowych tynków wraz z malowaniem w istniejących i projektowanych pomieszczeniach: 1/1, 1/2, 1/3, 1/4, 1/5, 1/9, 2/1, 2/2, 2/3, 2/4, 2/5, 2/6 oraz 3/1</w:t>
      </w:r>
      <w:r>
        <w:rPr>
          <w:rFonts w:eastAsia="Times New Roman" w:cs="Arial"/>
          <w:sz w:val="20"/>
        </w:rPr>
        <w:t>.</w:t>
      </w:r>
    </w:p>
    <w:p w14:paraId="13A697B9" w14:textId="77777777" w:rsidR="00AF6FF2" w:rsidRDefault="00AF6FF2" w:rsidP="00220402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7297530E" w14:textId="0FC510A6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2</w:t>
      </w:r>
    </w:p>
    <w:p w14:paraId="71BB13E0" w14:textId="77777777" w:rsidR="00AF6FF2" w:rsidRDefault="00AF6FF2" w:rsidP="00AF6FF2">
      <w:pPr>
        <w:suppressAutoHyphens/>
        <w:jc w:val="both"/>
        <w:rPr>
          <w:rFonts w:cs="Arial"/>
          <w:sz w:val="20"/>
        </w:rPr>
      </w:pPr>
    </w:p>
    <w:p w14:paraId="47728917" w14:textId="59E30582" w:rsidR="00EB3D5A" w:rsidRPr="00AF6FF2" w:rsidRDefault="00AF6FF2" w:rsidP="00EB3D5A">
      <w:pPr>
        <w:suppressAutoHyphens/>
        <w:jc w:val="both"/>
        <w:rPr>
          <w:rFonts w:cs="Arial"/>
          <w:sz w:val="20"/>
        </w:rPr>
      </w:pPr>
      <w:r w:rsidRPr="00AF6FF2">
        <w:rPr>
          <w:rFonts w:cs="Arial"/>
          <w:sz w:val="20"/>
        </w:rPr>
        <w:t>Czy zamawiający dopuszcza pokrycie dachu blachą na rąbek stojący?</w:t>
      </w:r>
    </w:p>
    <w:p w14:paraId="489FEDD2" w14:textId="77777777" w:rsidR="00D63EFA" w:rsidRPr="007D5235" w:rsidRDefault="00D63EFA" w:rsidP="00D63EFA">
      <w:pPr>
        <w:jc w:val="both"/>
        <w:rPr>
          <w:rFonts w:cs="Arial"/>
          <w:sz w:val="20"/>
        </w:rPr>
      </w:pPr>
    </w:p>
    <w:p w14:paraId="3A7375EB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7A7F9009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</w:p>
    <w:p w14:paraId="4FFD671C" w14:textId="30570D38" w:rsidR="00D63EFA" w:rsidRDefault="00AF6FF2" w:rsidP="00D63EFA">
      <w:pPr>
        <w:shd w:val="clear" w:color="auto" w:fill="FFFFFF"/>
        <w:jc w:val="both"/>
        <w:rPr>
          <w:rFonts w:cs="Arial"/>
          <w:color w:val="000000"/>
          <w:sz w:val="20"/>
        </w:rPr>
      </w:pPr>
      <w:r>
        <w:rPr>
          <w:rFonts w:eastAsia="Times New Roman" w:cs="Arial"/>
          <w:sz w:val="20"/>
        </w:rPr>
        <w:t>Tak, po wcześniejszym ustaleniu z Inwestorem</w:t>
      </w:r>
      <w:r w:rsidR="00D63EFA">
        <w:rPr>
          <w:rFonts w:cs="Arial"/>
          <w:color w:val="000000"/>
          <w:sz w:val="20"/>
        </w:rPr>
        <w:t>.</w:t>
      </w:r>
    </w:p>
    <w:p w14:paraId="784840E1" w14:textId="77777777" w:rsidR="00D63EFA" w:rsidRDefault="00D63EFA" w:rsidP="00D63EFA">
      <w:pPr>
        <w:shd w:val="clear" w:color="auto" w:fill="FFFFFF"/>
        <w:jc w:val="both"/>
        <w:rPr>
          <w:rFonts w:cs="Arial"/>
          <w:color w:val="000000"/>
          <w:sz w:val="20"/>
        </w:rPr>
      </w:pPr>
    </w:p>
    <w:p w14:paraId="71BA1081" w14:textId="1FC47896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3</w:t>
      </w:r>
    </w:p>
    <w:p w14:paraId="0A181F60" w14:textId="77777777" w:rsidR="00D63EFA" w:rsidRPr="001C1ECC" w:rsidRDefault="00D63EFA" w:rsidP="00D63EFA">
      <w:pPr>
        <w:jc w:val="both"/>
        <w:rPr>
          <w:rFonts w:cs="Arial"/>
          <w:sz w:val="20"/>
        </w:rPr>
      </w:pPr>
    </w:p>
    <w:p w14:paraId="09F30C5E" w14:textId="48B9D235" w:rsidR="00EB3D5A" w:rsidRPr="00EB3D5A" w:rsidRDefault="00AF6FF2" w:rsidP="00EB3D5A">
      <w:pPr>
        <w:suppressAutoHyphens/>
        <w:jc w:val="both"/>
        <w:rPr>
          <w:rFonts w:ascii="Calibri" w:hAnsi="Calibri" w:cs="Calibri"/>
          <w:i/>
          <w:sz w:val="20"/>
        </w:rPr>
      </w:pPr>
      <w:r w:rsidRPr="00AF6FF2">
        <w:rPr>
          <w:rFonts w:cs="Arial"/>
          <w:sz w:val="20"/>
        </w:rPr>
        <w:t xml:space="preserve">Czy należy przyjąć do wyceny wymianę membrany dachowej wraz z </w:t>
      </w:r>
      <w:proofErr w:type="spellStart"/>
      <w:r w:rsidRPr="00AF6FF2">
        <w:rPr>
          <w:rFonts w:cs="Arial"/>
          <w:sz w:val="20"/>
        </w:rPr>
        <w:t>łaceniem</w:t>
      </w:r>
      <w:proofErr w:type="spellEnd"/>
      <w:r>
        <w:rPr>
          <w:rFonts w:cs="Arial"/>
          <w:sz w:val="20"/>
        </w:rPr>
        <w:t>?</w:t>
      </w:r>
    </w:p>
    <w:p w14:paraId="57AC507C" w14:textId="77777777" w:rsidR="00D63EFA" w:rsidRPr="007D5235" w:rsidRDefault="00D63EFA" w:rsidP="00D63EFA">
      <w:pPr>
        <w:jc w:val="both"/>
        <w:rPr>
          <w:rFonts w:cs="Arial"/>
          <w:sz w:val="20"/>
        </w:rPr>
      </w:pPr>
    </w:p>
    <w:p w14:paraId="08988A94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5F0907F6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</w:p>
    <w:p w14:paraId="6F9049DA" w14:textId="41974FA2" w:rsidR="00D63EFA" w:rsidRDefault="00D63EFA" w:rsidP="00D63EFA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 w:rsidR="00AF6FF2">
        <w:rPr>
          <w:rFonts w:eastAsia="Times New Roman" w:cs="Arial"/>
          <w:sz w:val="20"/>
        </w:rPr>
        <w:t>nie wyklucza. Podczas realizacji zadania należy ustalić stan istniejącego deskowania</w:t>
      </w:r>
      <w:r>
        <w:rPr>
          <w:rFonts w:eastAsia="Times New Roman" w:cs="Arial"/>
          <w:sz w:val="20"/>
        </w:rPr>
        <w:t>.</w:t>
      </w:r>
    </w:p>
    <w:p w14:paraId="6E92B06E" w14:textId="77777777" w:rsidR="00BA48D2" w:rsidRDefault="00BA48D2" w:rsidP="00D63EFA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33251CB6" w14:textId="77777777" w:rsidR="00234B59" w:rsidRPr="00234B59" w:rsidRDefault="00234B59" w:rsidP="00234B59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03017"/>
    <w:multiLevelType w:val="hybridMultilevel"/>
    <w:tmpl w:val="3E7EEBFA"/>
    <w:lvl w:ilvl="0" w:tplc="5B60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065A"/>
    <w:multiLevelType w:val="hybridMultilevel"/>
    <w:tmpl w:val="286A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1496C"/>
    <w:multiLevelType w:val="hybridMultilevel"/>
    <w:tmpl w:val="F658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17319">
    <w:abstractNumId w:val="0"/>
  </w:num>
  <w:num w:numId="2" w16cid:durableId="304163803">
    <w:abstractNumId w:val="2"/>
  </w:num>
  <w:num w:numId="3" w16cid:durableId="1678385882">
    <w:abstractNumId w:val="3"/>
  </w:num>
  <w:num w:numId="4" w16cid:durableId="167387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78048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0C3398"/>
    <w:rsid w:val="0011176D"/>
    <w:rsid w:val="00147F67"/>
    <w:rsid w:val="00160692"/>
    <w:rsid w:val="001C1ECC"/>
    <w:rsid w:val="00206A17"/>
    <w:rsid w:val="00220402"/>
    <w:rsid w:val="00234B59"/>
    <w:rsid w:val="002B0ABD"/>
    <w:rsid w:val="002B751E"/>
    <w:rsid w:val="002C5EC7"/>
    <w:rsid w:val="00307C03"/>
    <w:rsid w:val="0032243A"/>
    <w:rsid w:val="003B5154"/>
    <w:rsid w:val="003D0880"/>
    <w:rsid w:val="003D49B5"/>
    <w:rsid w:val="004D2678"/>
    <w:rsid w:val="004F377A"/>
    <w:rsid w:val="005B097D"/>
    <w:rsid w:val="006256F0"/>
    <w:rsid w:val="00646C3A"/>
    <w:rsid w:val="00690711"/>
    <w:rsid w:val="006A44BD"/>
    <w:rsid w:val="00704E8E"/>
    <w:rsid w:val="00737CF6"/>
    <w:rsid w:val="00752E22"/>
    <w:rsid w:val="0079122A"/>
    <w:rsid w:val="007D5235"/>
    <w:rsid w:val="00850A66"/>
    <w:rsid w:val="00911574"/>
    <w:rsid w:val="00927E06"/>
    <w:rsid w:val="009A7A85"/>
    <w:rsid w:val="00A0207C"/>
    <w:rsid w:val="00A14DBC"/>
    <w:rsid w:val="00AD68EC"/>
    <w:rsid w:val="00AF6FF2"/>
    <w:rsid w:val="00AF7267"/>
    <w:rsid w:val="00B26DD2"/>
    <w:rsid w:val="00B4121C"/>
    <w:rsid w:val="00B502AE"/>
    <w:rsid w:val="00B64A79"/>
    <w:rsid w:val="00BA48D2"/>
    <w:rsid w:val="00C675CD"/>
    <w:rsid w:val="00C7509D"/>
    <w:rsid w:val="00CC0E34"/>
    <w:rsid w:val="00D63EFA"/>
    <w:rsid w:val="00DE4AA3"/>
    <w:rsid w:val="00E36C63"/>
    <w:rsid w:val="00EB3D5A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,CW_Lista,2 heading,A_wyliczenie,K-P_odwolanie,maz_wyliczenie,opis dzialania,ISCG Numerowanie,lp1,Akapit z listą 1,BulletC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,CW_Lista Znak,2 heading Znak,A_wyliczenie Znak,K-P_odwolanie Znak,maz_wyliczenie Znak"/>
    <w:link w:val="Akapitzlist"/>
    <w:uiPriority w:val="34"/>
    <w:qFormat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5</cp:revision>
  <cp:lastPrinted>2025-03-24T09:43:00Z</cp:lastPrinted>
  <dcterms:created xsi:type="dcterms:W3CDTF">2025-03-24T09:43:00Z</dcterms:created>
  <dcterms:modified xsi:type="dcterms:W3CDTF">2025-03-26T09:39:00Z</dcterms:modified>
</cp:coreProperties>
</file>