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D81F" w14:textId="5A55F69C" w:rsidR="00804FC9" w:rsidRDefault="00804FC9" w:rsidP="00FF146F">
      <w:pPr>
        <w:spacing w:after="240" w:line="276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04FC9">
        <w:rPr>
          <w:rFonts w:asciiTheme="minorHAnsi" w:hAnsiTheme="minorHAnsi" w:cstheme="minorHAnsi"/>
        </w:rPr>
        <w:t>Zadanie polegające na b</w:t>
      </w:r>
      <w:r w:rsidRPr="00804FC9">
        <w:rPr>
          <w:rFonts w:asciiTheme="minorHAnsi" w:eastAsia="Times New Roman" w:hAnsiTheme="minorHAnsi" w:cstheme="minorHAnsi"/>
          <w:color w:val="000000"/>
          <w:lang w:eastAsia="pl-PL"/>
        </w:rPr>
        <w:t>udow</w:t>
      </w:r>
      <w:r>
        <w:rPr>
          <w:rFonts w:asciiTheme="minorHAnsi" w:eastAsia="Times New Roman" w:hAnsiTheme="minorHAnsi" w:cstheme="minorHAnsi"/>
          <w:color w:val="000000"/>
          <w:lang w:eastAsia="pl-PL"/>
        </w:rPr>
        <w:t>ie</w:t>
      </w:r>
      <w:r w:rsidRPr="00804FC9">
        <w:rPr>
          <w:rFonts w:asciiTheme="minorHAnsi" w:eastAsia="Times New Roman" w:hAnsiTheme="minorHAnsi" w:cstheme="minorHAnsi"/>
          <w:color w:val="000000"/>
          <w:lang w:eastAsia="pl-PL"/>
        </w:rPr>
        <w:t xml:space="preserve"> parku linowego w strefie sportowo – rekreacyjnej na terenie</w:t>
      </w:r>
      <w:r w:rsidRPr="00804FC9">
        <w:rPr>
          <w:rFonts w:asciiTheme="minorHAnsi" w:eastAsia="Times New Roman" w:hAnsiTheme="minorHAnsi" w:cstheme="minorHAnsi"/>
          <w:color w:val="000000"/>
          <w:lang w:eastAsia="pl-PL"/>
        </w:rPr>
        <w:br/>
      </w:r>
      <w:r>
        <w:rPr>
          <w:rFonts w:asciiTheme="minorHAnsi" w:eastAsia="Times New Roman" w:hAnsiTheme="minorHAnsi" w:cstheme="minorHAnsi"/>
          <w:color w:val="000000"/>
          <w:lang w:eastAsia="pl-PL"/>
        </w:rPr>
        <w:t>S</w:t>
      </w:r>
      <w:r w:rsidRPr="00804FC9">
        <w:rPr>
          <w:rFonts w:asciiTheme="minorHAnsi" w:eastAsia="Times New Roman" w:hAnsiTheme="minorHAnsi" w:cstheme="minorHAnsi"/>
          <w:color w:val="000000"/>
          <w:lang w:eastAsia="pl-PL"/>
        </w:rPr>
        <w:t xml:space="preserve">zkoły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P</w:t>
      </w:r>
      <w:r w:rsidRPr="00804FC9">
        <w:rPr>
          <w:rFonts w:asciiTheme="minorHAnsi" w:eastAsia="Times New Roman" w:hAnsiTheme="minorHAnsi" w:cstheme="minorHAnsi"/>
          <w:color w:val="000000"/>
          <w:lang w:eastAsia="pl-PL"/>
        </w:rPr>
        <w:t xml:space="preserve">odstawowej nr 1 w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P</w:t>
      </w:r>
      <w:r w:rsidRPr="00804FC9">
        <w:rPr>
          <w:rFonts w:asciiTheme="minorHAnsi" w:eastAsia="Times New Roman" w:hAnsiTheme="minorHAnsi" w:cstheme="minorHAnsi"/>
          <w:color w:val="000000"/>
          <w:lang w:eastAsia="pl-PL"/>
        </w:rPr>
        <w:t>lewiskach</w:t>
      </w:r>
      <w:r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7C60662" w14:textId="6B709E41" w:rsidR="00804FC9" w:rsidRDefault="00804FC9" w:rsidP="00FF146F">
      <w:pPr>
        <w:spacing w:after="240" w:line="276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Zakres prac obejmuje:</w:t>
      </w:r>
    </w:p>
    <w:p w14:paraId="31CBBA7D" w14:textId="1C46A135" w:rsidR="00804FC9" w:rsidRDefault="00804FC9" w:rsidP="00FF146F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Przygotowanie terenu</w:t>
      </w:r>
    </w:p>
    <w:p w14:paraId="7C14F4CA" w14:textId="7EFA9D10" w:rsidR="00804FC9" w:rsidRDefault="00804FC9" w:rsidP="00FF146F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Montaż parku linowego o wym.10x10m ( strefa bezpieczna17,0 x 15,0 m)</w:t>
      </w:r>
    </w:p>
    <w:p w14:paraId="1186A016" w14:textId="1766B523" w:rsidR="00804FC9" w:rsidRDefault="00804FC9" w:rsidP="00FF146F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Podłoże z mat przerostowych</w:t>
      </w:r>
    </w:p>
    <w:p w14:paraId="0B88BA7B" w14:textId="2EB1F47A" w:rsidR="00804FC9" w:rsidRDefault="00804FC9" w:rsidP="00FF146F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Nawierzchni trawiasta</w:t>
      </w:r>
    </w:p>
    <w:p w14:paraId="2A483035" w14:textId="289BAFE4" w:rsidR="00804FC9" w:rsidRDefault="00804FC9" w:rsidP="00FF146F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Obsługa geodezyjne i mapa inwentaryzacyjna</w:t>
      </w:r>
    </w:p>
    <w:p w14:paraId="6E7A7893" w14:textId="37BB8B6A" w:rsidR="00804FC9" w:rsidRPr="00804FC9" w:rsidRDefault="00804FC9" w:rsidP="00FF146F">
      <w:pPr>
        <w:spacing w:after="240" w:line="276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Szczegółowy zakres prac zawiera załączona dokumentacja projektowa.</w:t>
      </w:r>
    </w:p>
    <w:p w14:paraId="06F795F2" w14:textId="231FF5C5" w:rsidR="00804FC9" w:rsidRDefault="00804FC9" w:rsidP="00FF146F">
      <w:pPr>
        <w:spacing w:before="600" w:after="240" w:line="276" w:lineRule="auto"/>
        <w:rPr>
          <w:rFonts w:eastAsiaTheme="minorHAnsi"/>
          <w:b/>
        </w:rPr>
      </w:pPr>
      <w:r>
        <w:rPr>
          <w:b/>
        </w:rPr>
        <w:t>Termin realizacji: do 29.08.2025r.</w:t>
      </w:r>
    </w:p>
    <w:p w14:paraId="20E1B3D0" w14:textId="3A939D69" w:rsidR="00FF146F" w:rsidRDefault="00FF146F" w:rsidP="00FF146F">
      <w:pPr>
        <w:suppressAutoHyphens/>
        <w:spacing w:after="240" w:line="276" w:lineRule="auto"/>
        <w:ind w:right="34"/>
        <w:contextualSpacing/>
        <w:jc w:val="both"/>
        <w:rPr>
          <w:rFonts w:cs="Arial"/>
        </w:rPr>
      </w:pPr>
      <w:r w:rsidRPr="001907D3">
        <w:rPr>
          <w:rFonts w:cs="Arial"/>
          <w:b/>
        </w:rPr>
        <w:t>Wykonawca wykaże</w:t>
      </w:r>
      <w:r w:rsidRPr="001907D3">
        <w:rPr>
          <w:rFonts w:cs="Arial"/>
        </w:rPr>
        <w:t>,</w:t>
      </w:r>
    </w:p>
    <w:p w14:paraId="00E364D0" w14:textId="77777777" w:rsidR="00FF146F" w:rsidRDefault="00FF146F" w:rsidP="00FF146F">
      <w:pPr>
        <w:tabs>
          <w:tab w:val="left" w:pos="1418"/>
        </w:tabs>
        <w:autoSpaceDE w:val="0"/>
        <w:autoSpaceDN w:val="0"/>
        <w:spacing w:after="240" w:line="276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:</w:t>
      </w:r>
    </w:p>
    <w:p w14:paraId="2E9F2853" w14:textId="0BF63C66" w:rsidR="00FF146F" w:rsidRDefault="00FF146F" w:rsidP="00FF146F">
      <w:pPr>
        <w:tabs>
          <w:tab w:val="left" w:pos="1418"/>
        </w:tabs>
        <w:autoSpaceDE w:val="0"/>
        <w:autoSpaceDN w:val="0"/>
        <w:spacing w:after="240" w:line="276" w:lineRule="auto"/>
        <w:contextualSpacing/>
        <w:jc w:val="both"/>
        <w:rPr>
          <w:rFonts w:eastAsia="Times New Roman" w:cs="Arial"/>
          <w:lang w:eastAsia="pl-PL"/>
        </w:rPr>
      </w:pPr>
      <w:r w:rsidRPr="00676DB4">
        <w:rPr>
          <w:rFonts w:eastAsia="Times New Roman" w:cs="Arial"/>
          <w:lang w:eastAsia="pl-PL"/>
        </w:rPr>
        <w:t>-wykonał nie wcześniej niż w okresie ostatnich 5 lat przed upływem terminu składania ofert, a jeżeli</w:t>
      </w:r>
      <w:r>
        <w:rPr>
          <w:rFonts w:eastAsia="Times New Roman" w:cs="Arial"/>
          <w:strike/>
          <w:lang w:eastAsia="pl-PL"/>
        </w:rPr>
        <w:t xml:space="preserve"> </w:t>
      </w:r>
      <w:r w:rsidRPr="00676DB4">
        <w:rPr>
          <w:rFonts w:eastAsia="Times New Roman" w:cs="Arial"/>
          <w:lang w:eastAsia="pl-PL"/>
        </w:rPr>
        <w:t>okres prowadzenia działalności jest krótszy - w tym okresie, roboty budowlane, z których każda obejmowała co najmniej:</w:t>
      </w:r>
      <w:r>
        <w:rPr>
          <w:rFonts w:eastAsia="Times New Roman" w:cs="Arial"/>
          <w:lang w:eastAsia="pl-PL"/>
        </w:rPr>
        <w:t xml:space="preserve"> </w:t>
      </w:r>
      <w:r w:rsidRPr="00676DB4">
        <w:rPr>
          <w:rFonts w:eastAsia="Times New Roman" w:cs="Arial"/>
          <w:lang w:eastAsia="pl-PL"/>
        </w:rPr>
        <w:t>budow</w:t>
      </w:r>
      <w:r>
        <w:rPr>
          <w:rFonts w:eastAsia="Times New Roman" w:cs="Arial"/>
          <w:lang w:eastAsia="pl-PL"/>
        </w:rPr>
        <w:t>ę dwóch</w:t>
      </w:r>
      <w:r w:rsidRPr="00676DB4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placów zabaw</w:t>
      </w:r>
      <w:r w:rsidRPr="00676DB4">
        <w:rPr>
          <w:rFonts w:eastAsia="Times New Roman" w:cs="Arial"/>
          <w:lang w:eastAsia="pl-PL"/>
        </w:rPr>
        <w:t xml:space="preserve"> o wartości </w:t>
      </w:r>
      <w:r>
        <w:rPr>
          <w:rFonts w:eastAsia="Times New Roman" w:cs="Arial"/>
          <w:lang w:eastAsia="pl-PL"/>
        </w:rPr>
        <w:t>100 tys.</w:t>
      </w:r>
      <w:r w:rsidRPr="00676DB4">
        <w:rPr>
          <w:rFonts w:eastAsia="Times New Roman" w:cs="Arial"/>
          <w:lang w:eastAsia="pl-PL"/>
        </w:rPr>
        <w:t xml:space="preserve"> zł każdy.</w:t>
      </w:r>
    </w:p>
    <w:p w14:paraId="2ADACACD" w14:textId="77777777" w:rsidR="00FF146F" w:rsidRDefault="00FF146F" w:rsidP="00FF146F">
      <w:pPr>
        <w:spacing w:after="240" w:line="276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-dysponuje:</w:t>
      </w:r>
    </w:p>
    <w:p w14:paraId="26A2E6DD" w14:textId="0077C098" w:rsidR="00FF146F" w:rsidRDefault="00FF146F" w:rsidP="00FF146F">
      <w:pPr>
        <w:spacing w:after="240" w:line="276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a)</w:t>
      </w: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Kierownikiem budowy posiadającym uprawnienia budowlane do kierowania robotami budowlanymi w specjalności </w:t>
      </w:r>
      <w:proofErr w:type="spellStart"/>
      <w:r>
        <w:rPr>
          <w:rFonts w:eastAsia="Times New Roman" w:cs="Arial"/>
          <w:lang w:eastAsia="pl-PL"/>
        </w:rPr>
        <w:t>konstrukcyjno</w:t>
      </w:r>
      <w:proofErr w:type="spellEnd"/>
      <w:r>
        <w:rPr>
          <w:rFonts w:eastAsia="Times New Roman" w:cs="Arial"/>
          <w:lang w:eastAsia="pl-PL"/>
        </w:rPr>
        <w:t xml:space="preserve">–budowlanej </w:t>
      </w:r>
      <w:r>
        <w:t>zgodne z ustawą z dnia 7 lipca 1994 r. – Prawo budowlane (</w:t>
      </w:r>
      <w:r>
        <w:rPr>
          <w:rStyle w:val="markedcontent"/>
          <w:rFonts w:ascii="Arial" w:hAnsi="Arial" w:cs="Arial"/>
        </w:rPr>
        <w:t xml:space="preserve">Dz. U. z 2020 r. poz. 1333, z </w:t>
      </w:r>
      <w:proofErr w:type="spellStart"/>
      <w:r>
        <w:rPr>
          <w:rStyle w:val="markedcontent"/>
          <w:rFonts w:ascii="Arial" w:hAnsi="Arial" w:cs="Arial"/>
        </w:rPr>
        <w:t>późn</w:t>
      </w:r>
      <w:proofErr w:type="spellEnd"/>
      <w:r>
        <w:rPr>
          <w:rStyle w:val="markedcontent"/>
        </w:rPr>
        <w:t>. zm</w:t>
      </w:r>
      <w:r>
        <w:t>.) lub równoważne im ważne uprawnienia wydane według wcześniejszych przepisów w wymaganej specjalności dla prowadzonych robót wraz z ważnym członkostwem właściwej Okręgowej Izby Inżynierów.</w:t>
      </w:r>
    </w:p>
    <w:p w14:paraId="6F9F3CDE" w14:textId="77777777" w:rsidR="00FF146F" w:rsidRPr="001907D3" w:rsidRDefault="00FF146F" w:rsidP="00FF146F">
      <w:pPr>
        <w:spacing w:before="480" w:after="240" w:line="276" w:lineRule="auto"/>
        <w:rPr>
          <w:b/>
        </w:rPr>
      </w:pPr>
      <w:r w:rsidRPr="001907D3">
        <w:rPr>
          <w:b/>
        </w:rPr>
        <w:t>Kryteria</w:t>
      </w:r>
    </w:p>
    <w:p w14:paraId="4AEF0310" w14:textId="77777777" w:rsidR="00FF146F" w:rsidRPr="001907D3" w:rsidRDefault="00FF146F" w:rsidP="00FF146F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both"/>
        <w:rPr>
          <w:rFonts w:cs="Arial"/>
          <w:bCs/>
        </w:rPr>
      </w:pPr>
      <w:r w:rsidRPr="001907D3">
        <w:rPr>
          <w:rFonts w:cs="Arial"/>
          <w:bCs/>
        </w:rPr>
        <w:t xml:space="preserve">Cena - </w:t>
      </w:r>
      <w:r>
        <w:rPr>
          <w:rFonts w:cs="Arial"/>
          <w:bCs/>
        </w:rPr>
        <w:t>10</w:t>
      </w:r>
      <w:r w:rsidRPr="001907D3">
        <w:rPr>
          <w:rFonts w:cs="Arial"/>
          <w:bCs/>
        </w:rPr>
        <w:t xml:space="preserve">0% = </w:t>
      </w:r>
      <w:r>
        <w:rPr>
          <w:rFonts w:cs="Arial"/>
          <w:bCs/>
        </w:rPr>
        <w:t>10</w:t>
      </w:r>
      <w:r w:rsidRPr="001907D3">
        <w:rPr>
          <w:rFonts w:cs="Arial"/>
          <w:bCs/>
        </w:rPr>
        <w:t>0 pkt</w:t>
      </w:r>
    </w:p>
    <w:p w14:paraId="28C8584B" w14:textId="4703CDF9" w:rsidR="00FF146F" w:rsidRDefault="00FF146F" w:rsidP="00FF146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Niniejsze zapytanie ofertowe nie stanowi oferty zawarcia umowy w rozumieniu Kodeksu Cywilnego.</w:t>
      </w:r>
    </w:p>
    <w:p w14:paraId="28EFF037" w14:textId="77777777" w:rsidR="00FF146F" w:rsidRDefault="00FF146F" w:rsidP="00FF146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Możliwa jest zmiana lub odwołanie zapytania na każdym etapie.</w:t>
      </w:r>
    </w:p>
    <w:p w14:paraId="17DF45F3" w14:textId="77777777" w:rsidR="00FF146F" w:rsidRDefault="00FF146F" w:rsidP="00FF146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 uzyskaniu ofert od potencjalnych wykonawców zamawiający może przeprowadzić negocjacje.</w:t>
      </w:r>
    </w:p>
    <w:p w14:paraId="6B8B3831" w14:textId="77777777" w:rsidR="00FF146F" w:rsidRDefault="00FF146F" w:rsidP="00FF146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może wezwać do uzupełnienia lub wyjaśnienia złożonej oferty.</w:t>
      </w:r>
    </w:p>
    <w:p w14:paraId="3F55154E" w14:textId="77777777" w:rsidR="00804FC9" w:rsidRDefault="00804FC9" w:rsidP="00FF146F">
      <w:pPr>
        <w:spacing w:before="840" w:after="240" w:line="276" w:lineRule="auto"/>
        <w:rPr>
          <w:rFonts w:eastAsiaTheme="minorHAnsi" w:cs="Arial"/>
        </w:rPr>
      </w:pPr>
      <w:r>
        <w:rPr>
          <w:rFonts w:eastAsia="Times New Roman" w:cs="Arial"/>
          <w:lang w:eastAsia="pl-PL"/>
        </w:rPr>
        <w:t>Do oferty należy dołączyć:</w:t>
      </w:r>
    </w:p>
    <w:p w14:paraId="3E1F1E83" w14:textId="77777777" w:rsidR="00804FC9" w:rsidRDefault="00804FC9" w:rsidP="00FF1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 w:rsidRPr="00FF146F">
        <w:rPr>
          <w:rFonts w:eastAsia="Times New Roman" w:cs="Arial"/>
          <w:lang w:eastAsia="pl-PL"/>
        </w:rPr>
        <w:t>pełnomocnictwo do podpisania oferty i reprezentacji w postępowaniu (jeśli jest konieczne);</w:t>
      </w:r>
    </w:p>
    <w:p w14:paraId="7411DECB" w14:textId="24EF0370" w:rsidR="00F702E1" w:rsidRDefault="00F702E1" w:rsidP="00FF1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Formularz ofertowy </w:t>
      </w:r>
      <w:r w:rsidRPr="00F702E1">
        <w:rPr>
          <w:rFonts w:eastAsia="Times New Roman" w:cs="Arial"/>
          <w:sz w:val="23"/>
          <w:szCs w:val="23"/>
          <w:lang w:eastAsia="pl-PL"/>
        </w:rPr>
        <w:t>zgodnie z załącznikiem nr</w:t>
      </w:r>
      <w:r>
        <w:rPr>
          <w:rFonts w:eastAsia="Times New Roman" w:cs="Arial"/>
          <w:sz w:val="23"/>
          <w:szCs w:val="23"/>
          <w:lang w:eastAsia="pl-PL"/>
        </w:rPr>
        <w:t xml:space="preserve"> 1</w:t>
      </w:r>
    </w:p>
    <w:p w14:paraId="28581077" w14:textId="77777777" w:rsidR="00F702E1" w:rsidRPr="00F702E1" w:rsidRDefault="00F702E1" w:rsidP="00F702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 w:rsidRPr="00F702E1">
        <w:rPr>
          <w:rFonts w:eastAsia="Times New Roman" w:cs="Arial"/>
          <w:sz w:val="23"/>
          <w:szCs w:val="23"/>
          <w:lang w:eastAsia="pl-PL"/>
        </w:rPr>
        <w:t>Wykaz usług - zgodnie z załącznikiem nr 2</w:t>
      </w:r>
    </w:p>
    <w:p w14:paraId="557C6119" w14:textId="75727CEF" w:rsidR="00F702E1" w:rsidRPr="00F702E1" w:rsidRDefault="00F702E1" w:rsidP="00F702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 w:rsidRPr="00F702E1">
        <w:rPr>
          <w:rFonts w:eastAsia="Times New Roman" w:cs="Arial"/>
          <w:sz w:val="23"/>
          <w:szCs w:val="23"/>
          <w:lang w:eastAsia="pl-PL"/>
        </w:rPr>
        <w:t>Wykaz osób, które będą uczestniczyć w wykonywaniu zamówienia, w szczególności odpowiedzialnych za świadczenie usług - zgodnie z Załącznikiem nr 3;</w:t>
      </w:r>
    </w:p>
    <w:p w14:paraId="6A44C4AE" w14:textId="635B69DF" w:rsidR="00804FC9" w:rsidRPr="00FF146F" w:rsidRDefault="00804FC9" w:rsidP="00FF1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 w:rsidRPr="00FF146F">
        <w:rPr>
          <w:rFonts w:eastAsia="Times New Roman" w:cs="Arial"/>
          <w:lang w:eastAsia="pl-PL"/>
        </w:rPr>
        <w:t>opisy techniczne urządzeń</w:t>
      </w:r>
      <w:r w:rsidR="00F702E1">
        <w:rPr>
          <w:rFonts w:eastAsia="Times New Roman" w:cs="Arial"/>
          <w:lang w:eastAsia="pl-PL"/>
        </w:rPr>
        <w:t xml:space="preserve"> oraz nawierzchni</w:t>
      </w:r>
      <w:r w:rsidRPr="00FF146F">
        <w:rPr>
          <w:rFonts w:eastAsia="Times New Roman" w:cs="Arial"/>
          <w:lang w:eastAsia="pl-PL"/>
        </w:rPr>
        <w:t xml:space="preserve"> wraz ze zdjęciami/rysunkami oferowanych produktów.</w:t>
      </w:r>
    </w:p>
    <w:p w14:paraId="597EF7B1" w14:textId="77777777" w:rsidR="00FF146F" w:rsidRPr="00FF146F" w:rsidRDefault="00804FC9" w:rsidP="00FF146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240" w:line="276" w:lineRule="auto"/>
        <w:jc w:val="both"/>
        <w:rPr>
          <w:rFonts w:eastAsia="Times New Roman" w:cs="Arial"/>
          <w:lang w:eastAsia="pl-PL"/>
        </w:rPr>
      </w:pPr>
      <w:r w:rsidRPr="00FF146F">
        <w:rPr>
          <w:rFonts w:eastAsia="Times New Roman" w:cs="Arial"/>
          <w:lang w:eastAsia="pl-PL"/>
        </w:rPr>
        <w:t>Certyfikaty zgodności z normą PN- EN 1176 dla urządzenia placu zabaw potwierdzające spełnianie wymogów normy.</w:t>
      </w:r>
    </w:p>
    <w:p w14:paraId="76F13570" w14:textId="420D86E6" w:rsidR="00FF146F" w:rsidRPr="00FF146F" w:rsidRDefault="00FF146F" w:rsidP="00FF146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240" w:line="276" w:lineRule="auto"/>
        <w:jc w:val="both"/>
        <w:rPr>
          <w:rFonts w:eastAsia="Times New Roman" w:cs="Arial"/>
          <w:lang w:eastAsia="pl-PL"/>
        </w:rPr>
      </w:pPr>
      <w:r w:rsidRPr="00FF146F">
        <w:rPr>
          <w:rFonts w:eastAsia="Times New Roman" w:cs="Arial"/>
          <w:lang w:eastAsia="pl-PL"/>
        </w:rPr>
        <w:lastRenderedPageBreak/>
        <w:t xml:space="preserve">Certyfikaty zgodności z normą PN- EN 1177 dla nawierzchni placu zabaw potwierdzające spełnianie wymogów normy. </w:t>
      </w:r>
    </w:p>
    <w:p w14:paraId="36177C14" w14:textId="77777777" w:rsidR="00804FC9" w:rsidRDefault="00804FC9" w:rsidP="00FF146F">
      <w:pPr>
        <w:spacing w:after="240" w:line="276" w:lineRule="auto"/>
        <w:contextualSpacing/>
        <w:jc w:val="center"/>
        <w:rPr>
          <w:rFonts w:eastAsia="Times New Roman" w:cs="Arial"/>
          <w:b/>
          <w:lang w:eastAsia="pl-PL"/>
        </w:rPr>
      </w:pPr>
    </w:p>
    <w:p w14:paraId="3DFFCEA0" w14:textId="77777777" w:rsidR="00804FC9" w:rsidRDefault="00804FC9" w:rsidP="00FF146F">
      <w:pPr>
        <w:spacing w:after="240" w:line="276" w:lineRule="auto"/>
        <w:contextualSpacing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UWAGA! Zamawiający nie będzie honorował Deklaracji zgodności, ani Świadectwa inspekcji potwierdzających zgodność z normą.</w:t>
      </w:r>
    </w:p>
    <w:sectPr w:rsidR="0080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F3A87"/>
    <w:multiLevelType w:val="hybridMultilevel"/>
    <w:tmpl w:val="C70EF1B6"/>
    <w:lvl w:ilvl="0" w:tplc="64D0009A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C0226FDA">
      <w:start w:val="1"/>
      <w:numFmt w:val="lowerLetter"/>
      <w:lvlText w:val="%7)"/>
      <w:lvlJc w:val="left"/>
      <w:pPr>
        <w:ind w:left="5324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8560AFD"/>
    <w:multiLevelType w:val="hybridMultilevel"/>
    <w:tmpl w:val="5C605A32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239440E"/>
    <w:multiLevelType w:val="hybridMultilevel"/>
    <w:tmpl w:val="4302FCFC"/>
    <w:lvl w:ilvl="0" w:tplc="C0226FDA">
      <w:start w:val="1"/>
      <w:numFmt w:val="lowerLetter"/>
      <w:lvlText w:val="%1)"/>
      <w:lvlJc w:val="left"/>
      <w:pPr>
        <w:ind w:left="53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5515F"/>
    <w:multiLevelType w:val="hybridMultilevel"/>
    <w:tmpl w:val="1B98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87D86"/>
    <w:multiLevelType w:val="hybridMultilevel"/>
    <w:tmpl w:val="881884FE"/>
    <w:lvl w:ilvl="0" w:tplc="CBD09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0349">
    <w:abstractNumId w:val="1"/>
  </w:num>
  <w:num w:numId="2" w16cid:durableId="200630705">
    <w:abstractNumId w:val="3"/>
  </w:num>
  <w:num w:numId="3" w16cid:durableId="649408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2341">
    <w:abstractNumId w:val="2"/>
  </w:num>
  <w:num w:numId="5" w16cid:durableId="952594499">
    <w:abstractNumId w:val="0"/>
  </w:num>
  <w:num w:numId="6" w16cid:durableId="1643582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C9"/>
    <w:rsid w:val="00066D0C"/>
    <w:rsid w:val="004B78DD"/>
    <w:rsid w:val="0055755C"/>
    <w:rsid w:val="0059609C"/>
    <w:rsid w:val="006C754A"/>
    <w:rsid w:val="00804FC9"/>
    <w:rsid w:val="00882BD6"/>
    <w:rsid w:val="00ED52DB"/>
    <w:rsid w:val="00F702E1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E2B5"/>
  <w15:chartTrackingRefBased/>
  <w15:docId w15:val="{66F04BC9-C792-4FB4-9990-325915DB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C9"/>
    <w:pPr>
      <w:spacing w:after="0" w:line="240" w:lineRule="auto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0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F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F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F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F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0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F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F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F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F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F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F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F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FC9"/>
    <w:pPr>
      <w:spacing w:before="160" w:after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F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F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F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F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FC9"/>
    <w:rPr>
      <w:b/>
      <w:bCs/>
      <w:smallCaps/>
      <w:color w:val="2F5496" w:themeColor="accent1" w:themeShade="BF"/>
      <w:spacing w:val="5"/>
    </w:rPr>
  </w:style>
  <w:style w:type="character" w:customStyle="1" w:styleId="value">
    <w:name w:val="value"/>
    <w:basedOn w:val="Domylnaczcionkaakapitu"/>
    <w:rsid w:val="00804FC9"/>
  </w:style>
  <w:style w:type="character" w:customStyle="1" w:styleId="fontstyle01">
    <w:name w:val="fontstyle01"/>
    <w:basedOn w:val="Domylnaczcionkaakapitu"/>
    <w:rsid w:val="00804FC9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146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FF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dc:description/>
  <cp:lastModifiedBy>Karolina Wilak</cp:lastModifiedBy>
  <cp:revision>3</cp:revision>
  <dcterms:created xsi:type="dcterms:W3CDTF">2025-05-29T12:44:00Z</dcterms:created>
  <dcterms:modified xsi:type="dcterms:W3CDTF">2025-05-30T07:32:00Z</dcterms:modified>
</cp:coreProperties>
</file>