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81" w:rsidRPr="00987818" w:rsidRDefault="008F6881" w:rsidP="0098781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87818">
        <w:rPr>
          <w:rFonts w:ascii="Arial" w:hAnsi="Arial" w:cs="Arial"/>
          <w:b/>
          <w:sz w:val="20"/>
          <w:szCs w:val="20"/>
        </w:rPr>
        <w:t xml:space="preserve">Załącznik nr </w:t>
      </w:r>
      <w:r w:rsidR="00F80F00">
        <w:rPr>
          <w:rFonts w:ascii="Arial" w:hAnsi="Arial" w:cs="Arial"/>
          <w:b/>
          <w:sz w:val="20"/>
          <w:szCs w:val="20"/>
        </w:rPr>
        <w:t>4</w:t>
      </w:r>
      <w:r w:rsidRPr="00987818">
        <w:rPr>
          <w:rFonts w:ascii="Arial" w:hAnsi="Arial" w:cs="Arial"/>
          <w:b/>
          <w:sz w:val="20"/>
          <w:szCs w:val="20"/>
        </w:rPr>
        <w:t xml:space="preserve"> do SWZ</w:t>
      </w:r>
    </w:p>
    <w:p w:rsidR="008D6F6D" w:rsidRPr="00987818" w:rsidRDefault="008D6F6D" w:rsidP="009878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87818">
        <w:rPr>
          <w:rFonts w:ascii="Arial" w:hAnsi="Arial" w:cs="Arial"/>
          <w:b/>
          <w:sz w:val="20"/>
          <w:szCs w:val="20"/>
        </w:rPr>
        <w:t>SPECYFIKACJA DOSTAWY</w:t>
      </w:r>
    </w:p>
    <w:p w:rsidR="008D6F6D" w:rsidRPr="00987818" w:rsidRDefault="008D6F6D" w:rsidP="0098781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362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9"/>
        <w:gridCol w:w="1984"/>
        <w:gridCol w:w="3828"/>
        <w:gridCol w:w="3260"/>
        <w:gridCol w:w="993"/>
      </w:tblGrid>
      <w:tr w:rsidR="00B32A50" w:rsidRPr="00987818" w:rsidTr="00120373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987818" w:rsidRDefault="00B32A50" w:rsidP="00987818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87818">
              <w:rPr>
                <w:rFonts w:ascii="Arial" w:hAnsi="Arial" w:cs="Arial"/>
                <w:b/>
                <w:sz w:val="20"/>
                <w:szCs w:val="20"/>
              </w:rPr>
              <w:t>Ambulans</w:t>
            </w:r>
            <w:proofErr w:type="spellEnd"/>
            <w:r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sanitarny</w:t>
            </w:r>
            <w:proofErr w:type="spellEnd"/>
            <w:r w:rsidRPr="00987818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/>
                <w:sz w:val="20"/>
                <w:szCs w:val="20"/>
              </w:rPr>
              <w:t>typu</w:t>
            </w:r>
            <w:proofErr w:type="spellEnd"/>
            <w:r w:rsidRPr="00987818"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834004" w:rsidRPr="0098781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34004" w:rsidRPr="00987818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DMC ≥ </w:t>
            </w:r>
            <w:r w:rsidR="004864F7" w:rsidRPr="00987818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  <w:r w:rsidR="00834004" w:rsidRPr="00987818">
              <w:rPr>
                <w:rFonts w:ascii="Arial" w:hAnsi="Arial" w:cs="Arial"/>
                <w:b/>
                <w:kern w:val="2"/>
                <w:sz w:val="20"/>
                <w:szCs w:val="20"/>
              </w:rPr>
              <w:t>,</w:t>
            </w:r>
            <w:r w:rsidR="004864F7" w:rsidRPr="00987818">
              <w:rPr>
                <w:rFonts w:ascii="Arial" w:hAnsi="Arial" w:cs="Arial"/>
                <w:b/>
                <w:kern w:val="2"/>
                <w:sz w:val="20"/>
                <w:szCs w:val="20"/>
              </w:rPr>
              <w:t>8</w:t>
            </w:r>
            <w:r w:rsidR="00834004" w:rsidRPr="00987818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t</w:t>
            </w:r>
            <w:r w:rsidR="003F32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7818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proofErr w:type="spellStart"/>
            <w:r w:rsidR="006241D1" w:rsidRPr="00987818">
              <w:rPr>
                <w:rFonts w:ascii="Arial" w:hAnsi="Arial" w:cs="Arial"/>
                <w:b/>
                <w:sz w:val="20"/>
                <w:szCs w:val="20"/>
              </w:rPr>
              <w:t>zabudową</w:t>
            </w:r>
            <w:proofErr w:type="spellEnd"/>
            <w:r w:rsidR="006241D1"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241D1" w:rsidRPr="00987818">
              <w:rPr>
                <w:rFonts w:ascii="Arial" w:hAnsi="Arial" w:cs="Arial"/>
                <w:b/>
                <w:sz w:val="20"/>
                <w:szCs w:val="20"/>
              </w:rPr>
              <w:t>medyczną</w:t>
            </w:r>
            <w:proofErr w:type="spellEnd"/>
            <w:r w:rsidR="008B1A27" w:rsidRPr="0098781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241D1"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/>
                <w:sz w:val="20"/>
                <w:szCs w:val="20"/>
              </w:rPr>
              <w:t>noszami</w:t>
            </w:r>
            <w:proofErr w:type="spellEnd"/>
            <w:r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1A27" w:rsidRPr="00987818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proofErr w:type="spellStart"/>
            <w:r w:rsidR="008B1A27" w:rsidRPr="00987818">
              <w:rPr>
                <w:rFonts w:ascii="Arial" w:hAnsi="Arial" w:cs="Arial"/>
                <w:b/>
                <w:sz w:val="20"/>
                <w:szCs w:val="20"/>
              </w:rPr>
              <w:t>sprzętem</w:t>
            </w:r>
            <w:proofErr w:type="spellEnd"/>
            <w:r w:rsidR="008B1A27"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B1A27" w:rsidRPr="00987818">
              <w:rPr>
                <w:rFonts w:ascii="Arial" w:hAnsi="Arial" w:cs="Arial"/>
                <w:b/>
                <w:sz w:val="20"/>
                <w:szCs w:val="20"/>
              </w:rPr>
              <w:t>medycznym</w:t>
            </w:r>
            <w:proofErr w:type="spellEnd"/>
          </w:p>
        </w:tc>
        <w:tc>
          <w:tcPr>
            <w:tcW w:w="1984" w:type="dxa"/>
            <w:vAlign w:val="center"/>
          </w:tcPr>
          <w:p w:rsidR="00B32A50" w:rsidRPr="00987818" w:rsidRDefault="00B32A50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987818" w:rsidRDefault="004864F7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B32A50" w:rsidRPr="00987818">
              <w:rPr>
                <w:rFonts w:ascii="Arial" w:hAnsi="Arial" w:cs="Arial"/>
                <w:b/>
                <w:sz w:val="20"/>
                <w:szCs w:val="20"/>
              </w:rPr>
              <w:t>arka, model, typ</w:t>
            </w:r>
          </w:p>
        </w:tc>
        <w:tc>
          <w:tcPr>
            <w:tcW w:w="3260" w:type="dxa"/>
            <w:vAlign w:val="center"/>
          </w:tcPr>
          <w:p w:rsidR="00B32A50" w:rsidRPr="00987818" w:rsidRDefault="007704FD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Nazwa </w:t>
            </w:r>
            <w:r w:rsidR="00B32A50"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producenta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32A50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Iiczba</w:t>
            </w:r>
            <w:proofErr w:type="spellEnd"/>
          </w:p>
          <w:p w:rsidR="00B32A50" w:rsidRPr="00987818" w:rsidRDefault="00B32A50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(szt.)</w:t>
            </w:r>
          </w:p>
        </w:tc>
      </w:tr>
      <w:tr w:rsidR="00B32A50" w:rsidRPr="00987818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B32A50" w:rsidRPr="00987818" w:rsidRDefault="00B32A50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87818">
              <w:rPr>
                <w:rFonts w:ascii="Arial" w:hAnsi="Arial" w:cs="Arial"/>
                <w:b/>
                <w:sz w:val="20"/>
                <w:szCs w:val="20"/>
              </w:rPr>
              <w:t>Pojazd</w:t>
            </w:r>
            <w:proofErr w:type="spellEnd"/>
            <w:r w:rsidRPr="009878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ciężarowy</w:t>
            </w:r>
            <w:proofErr w:type="spellEnd"/>
            <w:r w:rsidR="004570E5"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B16F0B"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nie</w:t>
            </w:r>
            <w:r w:rsidR="004570E5"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pl-PL"/>
              </w:rPr>
              <w:t>kompletny</w:t>
            </w:r>
            <w:proofErr w:type="spellEnd"/>
          </w:p>
        </w:tc>
        <w:tc>
          <w:tcPr>
            <w:tcW w:w="1984" w:type="dxa"/>
            <w:vAlign w:val="bottom"/>
          </w:tcPr>
          <w:p w:rsidR="00B32A50" w:rsidRPr="00987818" w:rsidRDefault="00290E6D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</w:t>
            </w:r>
            <w:r w:rsidR="002E34EB"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32A50" w:rsidRPr="00987818" w:rsidRDefault="00B32A50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B32A50" w:rsidRPr="00987818" w:rsidRDefault="00B32A50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B32A50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E34EB" w:rsidRPr="00987818" w:rsidTr="00290E6D">
        <w:trPr>
          <w:trHeight w:val="1023"/>
        </w:trPr>
        <w:tc>
          <w:tcPr>
            <w:tcW w:w="3559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bookmarkStart w:id="0" w:name="_Hlk531263593"/>
            <w:r w:rsidRPr="00987818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Pojazd </w:t>
            </w:r>
            <w:r w:rsidRPr="00987818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pl-PL" w:eastAsia="pl-PL"/>
              </w:rPr>
              <w:t>skompletowany (specjalny sanitarny)</w:t>
            </w:r>
          </w:p>
        </w:tc>
        <w:tc>
          <w:tcPr>
            <w:tcW w:w="1984" w:type="dxa"/>
            <w:vAlign w:val="bottom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2024)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E34EB" w:rsidRPr="00987818" w:rsidTr="00290E6D">
        <w:trPr>
          <w:trHeight w:val="961"/>
        </w:trPr>
        <w:tc>
          <w:tcPr>
            <w:tcW w:w="3559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  <w:lang w:val="pl-PL"/>
              </w:rPr>
              <w:t>Nosze manualne</w:t>
            </w:r>
          </w:p>
        </w:tc>
        <w:tc>
          <w:tcPr>
            <w:tcW w:w="1984" w:type="dxa"/>
            <w:vAlign w:val="bottom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2024)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E34EB" w:rsidRPr="00987818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  <w:lang w:val="pl-PL"/>
              </w:rPr>
              <w:t>Krzesełko kardiologiczne</w:t>
            </w:r>
          </w:p>
        </w:tc>
        <w:tc>
          <w:tcPr>
            <w:tcW w:w="1984" w:type="dxa"/>
            <w:vAlign w:val="bottom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2024)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E34EB" w:rsidRPr="00987818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  <w:lang w:val="pl-PL"/>
              </w:rPr>
              <w:t>Plecak reanimacyjny</w:t>
            </w:r>
          </w:p>
        </w:tc>
        <w:tc>
          <w:tcPr>
            <w:tcW w:w="1984" w:type="dxa"/>
            <w:vAlign w:val="bottom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2024)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2E34EB" w:rsidRPr="00987818" w:rsidTr="00290E6D">
        <w:trPr>
          <w:trHeight w:val="846"/>
        </w:trPr>
        <w:tc>
          <w:tcPr>
            <w:tcW w:w="3559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  <w:lang w:val="pl-PL"/>
              </w:rPr>
              <w:t>Plecak ratowniczy</w:t>
            </w:r>
          </w:p>
        </w:tc>
        <w:tc>
          <w:tcPr>
            <w:tcW w:w="1984" w:type="dxa"/>
            <w:vAlign w:val="bottom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(nie wcześniej niż 2024)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2E34EB" w:rsidRPr="00987818" w:rsidRDefault="002E34EB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</w:tr>
    </w:tbl>
    <w:p w:rsidR="006F2451" w:rsidRPr="00987818" w:rsidRDefault="006F2451" w:rsidP="00987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0373" w:rsidRPr="00987818" w:rsidRDefault="00120373" w:rsidP="00987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20373" w:rsidRPr="00987818" w:rsidRDefault="00120373" w:rsidP="009878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6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"/>
        <w:gridCol w:w="503"/>
        <w:gridCol w:w="64"/>
        <w:gridCol w:w="7312"/>
        <w:gridCol w:w="59"/>
        <w:gridCol w:w="5615"/>
        <w:gridCol w:w="55"/>
      </w:tblGrid>
      <w:tr w:rsidR="00E7620D" w:rsidRPr="00987818" w:rsidTr="00E710DD">
        <w:trPr>
          <w:trHeight w:val="268"/>
        </w:trPr>
        <w:tc>
          <w:tcPr>
            <w:tcW w:w="13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620D" w:rsidRPr="00987818" w:rsidRDefault="00E078E8" w:rsidP="00987818">
            <w:pPr>
              <w:widowControl w:val="0"/>
              <w:suppressAutoHyphens/>
              <w:spacing w:after="0" w:line="240" w:lineRule="auto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Tab. 1 </w:t>
            </w:r>
            <w:proofErr w:type="spellStart"/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Parametry</w:t>
            </w:r>
            <w:proofErr w:type="spellEnd"/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minimalne</w:t>
            </w:r>
            <w:proofErr w:type="spellEnd"/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r w:rsidR="00B556C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–</w:t>
            </w:r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="00E7620D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wymagane</w:t>
            </w:r>
            <w:proofErr w:type="spellEnd"/>
          </w:p>
        </w:tc>
      </w:tr>
      <w:bookmarkEnd w:id="0"/>
      <w:tr w:rsidR="001B5A1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3</w:t>
            </w:r>
          </w:p>
        </w:tc>
      </w:tr>
      <w:tr w:rsidR="001B5A1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Lp</w:t>
            </w:r>
            <w:proofErr w:type="spellEnd"/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>Wymagane parametry minimalne dla pojazdu bazowego, zabudowy medycznej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5A14" w:rsidRPr="00987818" w:rsidRDefault="001B5A1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oferowane (wpisać wartość oferowaną)</w:t>
            </w:r>
            <w:r w:rsidR="00C021E6" w:rsidRPr="009878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1E6" w:rsidRPr="00987818">
              <w:rPr>
                <w:rFonts w:ascii="Arial" w:hAnsi="Arial" w:cs="Arial"/>
                <w:i/>
                <w:sz w:val="20"/>
                <w:szCs w:val="20"/>
              </w:rPr>
              <w:t>jeżeli parametry są identyczne jak w kolumnie 2 z opisem wymagań minimalnych, w tej kol.  wystarcz</w:t>
            </w:r>
            <w:r w:rsidR="000E6634" w:rsidRPr="00987818">
              <w:rPr>
                <w:rFonts w:ascii="Arial" w:hAnsi="Arial" w:cs="Arial"/>
                <w:i/>
                <w:sz w:val="20"/>
                <w:szCs w:val="20"/>
              </w:rPr>
              <w:t xml:space="preserve">y wpisać „tak” lub „zgodnie z </w:t>
            </w:r>
            <w:r w:rsidR="000E6634" w:rsidRPr="00987818">
              <w:rPr>
                <w:rFonts w:ascii="Arial" w:hAnsi="Arial" w:cs="Arial"/>
                <w:i/>
                <w:sz w:val="20"/>
                <w:szCs w:val="20"/>
              </w:rPr>
              <w:lastRenderedPageBreak/>
              <w:t>S</w:t>
            </w:r>
            <w:r w:rsidR="00C021E6" w:rsidRPr="00987818">
              <w:rPr>
                <w:rFonts w:ascii="Arial" w:hAnsi="Arial" w:cs="Arial"/>
                <w:i/>
                <w:sz w:val="20"/>
                <w:szCs w:val="20"/>
              </w:rPr>
              <w:t>WZ”, w przypadku gdy wartość jest inna niż minimalna – niższa/ wyższa – należy podać oferowaną wartość</w:t>
            </w:r>
          </w:p>
        </w:tc>
      </w:tr>
      <w:tr w:rsidR="001B5A14" w:rsidRPr="00987818" w:rsidTr="00E710DD">
        <w:trPr>
          <w:trHeight w:val="64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lastRenderedPageBreak/>
              <w:t>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5A14" w:rsidRPr="00987818" w:rsidRDefault="001B5A1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NADWOZIE</w:t>
            </w:r>
          </w:p>
        </w:tc>
      </w:tr>
      <w:tr w:rsidR="00001C2A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C2A" w:rsidRPr="00987818" w:rsidRDefault="002E34EB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Pojazd bazowy typu furgon z izolacją termiczną i akustyczną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987818" w:rsidRDefault="00001C2A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90E6D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Pr="00987818" w:rsidRDefault="00FC330A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E6D" w:rsidRPr="00987818" w:rsidRDefault="00290E6D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>Fabrycznie</w:t>
            </w:r>
            <w:proofErr w:type="spellEnd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>nowy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0E6D" w:rsidRPr="00987818" w:rsidRDefault="00290E6D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001C2A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0F4438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>N</w:t>
            </w:r>
            <w:proofErr w:type="spellStart"/>
            <w:r w:rsidR="00001C2A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adwozie</w:t>
            </w:r>
            <w:proofErr w:type="spellEnd"/>
            <w:r w:rsidR="00001C2A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samonośne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987818" w:rsidRDefault="00001C2A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0F4438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4438" w:rsidRPr="00987818" w:rsidRDefault="000F4438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>N</w:t>
            </w: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adwozie</w:t>
            </w:r>
            <w:proofErr w:type="spellEnd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zabezpieczone antykorozyjnie, z izolacją termiczną i akustyczną obejmującą ściany </w:t>
            </w: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sufit, zapobiegającą skraplaniu się pary wodnej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4438" w:rsidRPr="00987818" w:rsidRDefault="000F4438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001C2A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001C2A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Ściany i sufit wyłożone łatwo zmywalnymi szczelnymi elementami z tworzywa sztucznego w kolorze białym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987818" w:rsidRDefault="00001C2A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001C2A" w:rsidRPr="00987818" w:rsidTr="00807442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1C2A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C2A" w:rsidRPr="00987818" w:rsidRDefault="008B1A27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DMC ≥ </w:t>
            </w:r>
            <w:r w:rsidR="006C511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,</w:t>
            </w:r>
            <w:r w:rsidR="006C511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r w:rsidR="00001C2A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t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1C2A" w:rsidRPr="00987818" w:rsidRDefault="00001C2A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Częściowo przeszklony (wszystkie szyby termoizolacyjne) z możliwością ewakuacji  pacjenta i person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elu przez szybę drzwi tylnych i bocznych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B16F0B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E</w:t>
            </w:r>
            <w:r w:rsidR="001D5732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lektryczne ogrzewanie szyby przedniej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Półki nad przednią szybą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Kabina kierowcy dwuosobowa zapewniająca miejsce pracy kierowcy</w:t>
            </w:r>
            <w:r w:rsidR="008B1A27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zgodnie z </w:t>
            </w:r>
            <w:r w:rsidR="008B1A27" w:rsidRPr="00987818">
              <w:rPr>
                <w:rFonts w:ascii="Arial" w:hAnsi="Arial" w:cs="Arial"/>
                <w:sz w:val="20"/>
                <w:szCs w:val="20"/>
              </w:rPr>
              <w:t xml:space="preserve">PN-EN 1789 lub </w:t>
            </w:r>
            <w:r w:rsidR="00CF3818" w:rsidRPr="00987818">
              <w:rPr>
                <w:rFonts w:ascii="Arial" w:hAnsi="Arial" w:cs="Arial"/>
                <w:sz w:val="20"/>
                <w:szCs w:val="20"/>
              </w:rPr>
              <w:t>równoważną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13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0F4438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  <w:t>F</w:t>
            </w:r>
            <w:proofErr w:type="spellStart"/>
            <w:r w:rsidR="008B1A27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otel</w:t>
            </w:r>
            <w:proofErr w:type="spellEnd"/>
            <w:r w:rsidR="008B1A27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kierowcy i pasażera</w:t>
            </w:r>
            <w:r w:rsidR="001D5732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z pełną regulacją: regulacja wzdłużna, regulacja oparcia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  <w:r w:rsidR="000F4438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Lampki do czytania dla kierowcy i pasażera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80744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987818" w:rsidRDefault="00807442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987818" w:rsidRDefault="00807442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Reflektory główne w technologii LED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42" w:rsidRPr="00987818" w:rsidRDefault="0080744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  <w:r w:rsidR="00807442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987818" w:rsidRDefault="00807442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W kabinie kierowcy – zamontowana stacja dokująca do tabletu medycznego z wykorzystaniem fabrycznej perforacji elementów w kabinie kierowcy, umożliwiająca zamontowanie zestawu w sposób nieograniczający korzystania z panelu sterującego, umieszczonego w środkowej części kokpitu, zapewniająca odpowiednią czytelność i obsługę tabletu przez kierowcę jak i osobę siedzącą na miejscu pasażera (stacja dokująca i tablet po stronie Wykonawcy)</w:t>
            </w:r>
          </w:p>
          <w:p w:rsidR="003F5B3F" w:rsidRPr="00987818" w:rsidRDefault="00807442" w:rsidP="00E73D8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Zamawiający nie dopuszcza jakiejkolwiek innych niż fabryczne perforacji elementów w kabinie kierowcy.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left="284" w:right="141" w:hanging="10"/>
              <w:jc w:val="both"/>
              <w:textAlignment w:val="baseline"/>
              <w:rPr>
                <w:rFonts w:ascii="Arial" w:eastAsia="Andale Sans UI" w:hAnsi="Arial" w:cs="Arial"/>
                <w:i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0F7D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Instalacja anten zewnętrznych </w:t>
            </w:r>
            <w:r w:rsidR="00092E9F" w:rsidRPr="00987818">
              <w:rPr>
                <w:rFonts w:ascii="Arial" w:hAnsi="Arial" w:cs="Arial"/>
                <w:sz w:val="20"/>
                <w:szCs w:val="20"/>
              </w:rPr>
              <w:t xml:space="preserve">dachowych dwuzakresowych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GPS/GSM do stacji dokującej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732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987818" w:rsidRDefault="00FC330A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Instalacja do podłączenia systemu SWD PRM</w:t>
            </w:r>
          </w:p>
          <w:p w:rsidR="00120373" w:rsidRPr="00987818" w:rsidRDefault="00120373" w:rsidP="00987818">
            <w:pPr>
              <w:pStyle w:val="Standard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- antena magnetyczna GPS 1575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o wzmocnieniu pow. 25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dbi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wraz z okablowaniem o długości min. 6 mb zakończonych wtykiem kablowym SMA </w:t>
            </w:r>
          </w:p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lastRenderedPageBreak/>
              <w:t xml:space="preserve">- 2 anteny GSM w paśmie GPRS, GSM, LTE o wzmocnieniu 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dbi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i długości kabla min. 6 mb zakończonych wtykiem SMA</w:t>
            </w:r>
          </w:p>
          <w:p w:rsidR="00E05F16" w:rsidRPr="00987818" w:rsidRDefault="00E05F16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(Zamawiający dopuszcza zastosowanie dwóch anten dwuzakresowych do modułu GPC i stacji dokującej)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80744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4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18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B92A48" w:rsidRDefault="00807442" w:rsidP="00B92A4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2A48">
              <w:rPr>
                <w:rFonts w:ascii="Arial" w:hAnsi="Arial" w:cs="Arial"/>
                <w:color w:val="000000"/>
                <w:sz w:val="20"/>
                <w:szCs w:val="20"/>
              </w:rPr>
              <w:t xml:space="preserve">Silnik </w:t>
            </w:r>
            <w:r w:rsidR="00B92A48" w:rsidRPr="00B92A48">
              <w:rPr>
                <w:rFonts w:ascii="Arial" w:hAnsi="Arial" w:cs="Arial"/>
                <w:bCs/>
                <w:sz w:val="20"/>
                <w:szCs w:val="20"/>
              </w:rPr>
              <w:t>benzynowy o</w:t>
            </w:r>
            <w:r w:rsidRPr="00B92A48">
              <w:rPr>
                <w:rFonts w:ascii="Arial" w:hAnsi="Arial" w:cs="Arial"/>
                <w:color w:val="000000"/>
                <w:sz w:val="20"/>
                <w:szCs w:val="20"/>
              </w:rPr>
              <w:t xml:space="preserve"> mocy min. 188KM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42" w:rsidRPr="00987818" w:rsidRDefault="00807442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80744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4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19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987818" w:rsidRDefault="00807442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Moment obrotowy min. 258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Ib-ft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42" w:rsidRPr="00987818" w:rsidRDefault="00807442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80744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4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442" w:rsidRPr="00987818" w:rsidRDefault="00807442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Norma emisji spalin EURO VI lub EURO 6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442" w:rsidRPr="00987818" w:rsidRDefault="00807442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W komorze silnika złącze rozruchowe (dodatkowy biegun dodatni)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73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22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Furgon - lakier w kolorze żółtym</w:t>
            </w:r>
            <w:r w:rsidR="00F07D3A"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(CMYK 10,0,90,0)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left="284" w:right="141" w:hanging="284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55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Nadwozie przystosowane do przewozu min. 4 osób w pozycji siedzącej                             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1 osoba  w pozycji leżącej na noszach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24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Wysokość przedziału medycznego min. 1,80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FC330A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2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Szerokość przedziału medycznego min. 1,75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20373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26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Długość 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przedziału medycznego min. 3</w:t>
            </w:r>
            <w:r w:rsidR="00B16F0B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,20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0373" w:rsidRPr="00987818" w:rsidRDefault="00120373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2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F07D3A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Drzwi tylne wysokie przeszklone otwierane na boki do kąta min. 260 stopni, wyposażone  w ograniczniki i blokady położenia skrzydeł. Drzwi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wyposażeone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w światła awaryjne włączające się automatycznie po ich otwarciu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F07D3A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Drzwi boczne prawe przeszklone, przesuwane do tyłu, z otwieraną szybą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Uchwyt sufitowy dla pasażera w kabinie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Zewnętrzne okna przedziału medycznego pokryte w 2/3 wysokości folią półprzeźroczystą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Centralny zamek wszystkich drzwi (łącznie z drzwiami do zewnętrznego schowka) z alarmem obejmujący wszystkie drzwi pojazdu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Zewnętrzny schowek za lewymi drzwiami przesuwnymi wyposażony w: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- 2 szt. butli tlenowych 10 l z reduktorami,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- mocowanie krzesełka kardiologicznego z systemem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płozowym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noszy podbierakowych,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deski ortopedycznej dla dorosłych,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deski ortopedycznej dla dzieci,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materaca próżniowego,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kamizelki unieruchamiającej typu KED,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2 kasków ochronnych,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mocowanie torby opatrunkowej z dostępem również z przedziału</w:t>
            </w:r>
            <w:r w:rsidR="00D519DD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medycznego,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- mocowanie pojemnika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reimplantacyjnego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,</w:t>
            </w:r>
          </w:p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- miejsce dla pasów do desek, krzesełka i noszy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systemów unieruchamiających głowę</w:t>
            </w:r>
          </w:p>
          <w:p w:rsidR="00E05F16" w:rsidRPr="00987818" w:rsidRDefault="00E05F16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(Zamawiający nie dopuszcza mocowania w/w sprzętu w przedziale medycznym)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33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Poduszka powietrzna dla kierowcy i pasażera, dwie poduszki bocz</w:t>
            </w:r>
            <w:r w:rsidR="00D519DD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ne, poduszki chroniące miednicę i tułów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FC330A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Stopień wejściowy tylny zintegrowany ze zderzakiem pokryty wykładziną antypoślizgową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FC330A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C66B81" w:rsidP="00987818">
            <w:pPr>
              <w:spacing w:after="0" w:line="240" w:lineRule="auto"/>
              <w:jc w:val="both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Stopień wejściowy do przedziału medycznego wewnętrzny pokryty wykładziną antypoślizgową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C66B81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B81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B81" w:rsidRPr="00987818" w:rsidRDefault="00C66B81" w:rsidP="009878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Stopień wejściowy do przedziału medycznego zewnętrzny, mechaniczny wysuwający się z pod pojazdu w trakcie otwierania drzwi i chowający się podczas ich zamykania,  pokryty wykładziną antypoślizgową. (Zamawiający nie dopuszcza stopnia z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napedem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elektrycznym)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B81" w:rsidRPr="00987818" w:rsidRDefault="00C66B81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397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Elektrycznie otwierane szyby boczne w kabinie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Światła boczne pozycyjne zwiększające zauważalność ambulansu w warunkach ograniczonej widoczności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Dzielone wsteczne lusterka zewnętrzne elektrycznie podgrzewane i regulowane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Wylot spalin umiejscowiony tak, aby zapobiec możliwości dostawania się ich do przedziału medycznego zwłaszcza przez najczęściej otwierane drzwi boczne prawe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81DAC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Zbiornik paliwa o pojemności min. 70l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C66B81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Kamera biegu wstecznego i kamera w przedziale medycznym z obrazem wyświetlanym w lusterku wstecznym lub na monitorze w kabinie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AF0A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43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Instalacja elektryczna przedziału medycznego podłączona poprzez dedykowany moduł pojazdu bazowego typu PSM, KFG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itp</w:t>
            </w:r>
            <w:proofErr w:type="spellEnd"/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1D573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3C312F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Radioodtwarzacz z głośnikami w kabinie kierowcy i przedziale medycznym, zasilany z 12V, z eliminacją zakłóceń i anteną dachową ze wzmacniaczem antenowym. Możliwość całkowitego wyciszenia głośników w przedziale medycznym z panelu sterującego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5732" w:rsidRPr="00987818" w:rsidRDefault="001D573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3C312F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AF0A73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Kabi</w:t>
            </w:r>
            <w:r w:rsidR="00D519DD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na kierowcy wyposażona w panel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sterujący, wyposażony w szczelne przełączniki typu micro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swich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umożliwiające dezynfekcję i kolorowy wyświetlacz. Zamawiający nie dopuszcza panelu z ekranem dotykowym. Panel umieszczony w centralnej środkowej części kokpitu kierowcy, sterujący następującymi funkcjami: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sterowanie oświetleniem zewnętrznym (światła robocze),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sterowanie układem ogrzewania dodatkowe</w:t>
            </w:r>
            <w:r w:rsidR="00BA3AFD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go niezależnym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sterowanie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układem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klimatyzacji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6F2451" w:rsidRPr="00987818" w:rsidTr="00E710DD">
        <w:trPr>
          <w:trHeight w:val="436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sygnalizacja graficzna i dźwiękowa niskiego poziomu naładowania akumulatorów,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sterowanie sygnalizacją uprzywilejowaną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dodatkową sygnalizacją dźwiękową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niskotonową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hanging="10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sterowanie drzwiami pomiędzy przedziałem k</w:t>
            </w:r>
            <w:r w:rsidR="00863734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ierowcy i przedziałem medycznym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D519DD" w:rsidP="00987818">
            <w:pPr>
              <w:widowControl w:val="0"/>
              <w:suppressLineNumbers/>
              <w:suppressAutoHyphens/>
              <w:spacing w:after="0" w:line="240" w:lineRule="auto"/>
              <w:ind w:left="-10" w:firstLine="10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Funkcja </w:t>
            </w:r>
            <w:r w:rsidR="006F2451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powiadamiająca o zbliżającym się terminie przeglądu zabudowy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suppressAutoHyphens/>
              <w:spacing w:after="0" w:line="240" w:lineRule="auto"/>
              <w:ind w:left="-10" w:firstLine="1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możliwość załączania przetwornicy prądu 12/230V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323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możliwość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załączania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intercomu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6F2451" w:rsidRPr="00987818" w:rsidTr="00E710DD">
        <w:trPr>
          <w:trHeight w:val="176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dwustopniowe podświetlenie przycisków I stopień dla funkcji niezałączonej, II stopień dla funkcji załączonej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-1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miernik zużycia paliwa dla ogrzewania niezależnego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hanging="10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graficzne monitorowanie pracy powietrznego ogrzewania przedziału medycznego niezależnego od pracy silnika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0"/>
              </w:tabs>
              <w:suppressAutoHyphens/>
              <w:spacing w:after="0" w:line="240" w:lineRule="auto"/>
              <w:ind w:hanging="1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6F2451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451" w:rsidRPr="00987818" w:rsidRDefault="006F245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sygnalizacja graficzna wysuniętego stopnia wejściowego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2451" w:rsidRPr="00987818" w:rsidRDefault="006F2451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E346F4" w:rsidRPr="00987818" w:rsidTr="00F2341B">
        <w:trPr>
          <w:trHeight w:val="98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46F4" w:rsidRPr="00987818" w:rsidRDefault="003C312F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987818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46F4" w:rsidRPr="00987818" w:rsidRDefault="00F2341B" w:rsidP="00987818">
            <w:pPr>
              <w:spacing w:after="0" w:line="240" w:lineRule="auto"/>
              <w:jc w:val="both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Dodatkowy komplet 4 opon letnich o indeksie nośności takim jak opony zimowe z tzw. pierwszego montażu (ambulans dostarczony na oponach letnich, opony zimowe-zapas)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46F4" w:rsidRPr="00987818" w:rsidRDefault="00E346F4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DD4B6D" w:rsidRPr="00987818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B6D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987818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4B6D" w:rsidRPr="00987818" w:rsidRDefault="00DD4B6D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Przegroda oddzielająca kabinę kierowcy od przedziału medycznego wyposażona w otwierane drzwi o wysokości min. 1,60 m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4B6D" w:rsidRPr="00987818" w:rsidRDefault="00DD4B6D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43478" w:rsidRPr="00987818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987818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987818" w:rsidRDefault="00243478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Ambulans bez ogranicznika  prędkości  i tachografu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987818" w:rsidRDefault="00243478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43478" w:rsidRPr="00987818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3478" w:rsidRPr="00987818" w:rsidRDefault="00120373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987818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3478" w:rsidRPr="00987818" w:rsidRDefault="00120373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Otwierany szyber</w:t>
            </w:r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dach, o minimalnych wymiarach 350 </w:t>
            </w:r>
            <w:proofErr w:type="spellStart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>mm</w:t>
            </w:r>
            <w:proofErr w:type="spellEnd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 x 350 </w:t>
            </w:r>
            <w:proofErr w:type="spellStart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>mm</w:t>
            </w:r>
            <w:proofErr w:type="spellEnd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. (dopuszcza się szyberdach o wymiarach </w:t>
            </w:r>
            <w:proofErr w:type="spellStart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>max</w:t>
            </w:r>
            <w:proofErr w:type="spellEnd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. 900x600 </w:t>
            </w:r>
            <w:proofErr w:type="spellStart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>mm</w:t>
            </w:r>
            <w:proofErr w:type="spellEnd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) wyposażony w roletę </w:t>
            </w:r>
            <w:proofErr w:type="spellStart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>oraz</w:t>
            </w:r>
            <w:proofErr w:type="spellEnd"/>
            <w:r w:rsidR="00243478"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 moskitierę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3478" w:rsidRPr="00987818" w:rsidRDefault="00243478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335F4" w:rsidRPr="00987818" w:rsidTr="00E710DD">
        <w:trPr>
          <w:trHeight w:val="268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5F4" w:rsidRPr="00987818" w:rsidRDefault="0098781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5F4" w:rsidRPr="00987818" w:rsidRDefault="000B5676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Układ wydechowy fabrycznie przedłużony do końca pojazdu przystosowany do pełnienia funkcji samochodu specjalnego sanitarnego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35F4" w:rsidRPr="00987818" w:rsidRDefault="002335F4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0B5676" w:rsidRPr="00987818" w:rsidTr="00E710DD">
        <w:trPr>
          <w:trHeight w:val="960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5676" w:rsidRPr="00987818" w:rsidRDefault="0098781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5676" w:rsidRPr="00987818" w:rsidRDefault="000B5676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Pojemnik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reimplantacyjny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o pojemności min. 7l zasilany z instalacji 12V/230V ambulansu z możliwością chłodzenia i grzania wyposażony w pasek do noszenia na ramieniu.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676" w:rsidRPr="00987818" w:rsidRDefault="000B5676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960"/>
        </w:trPr>
        <w:tc>
          <w:tcPr>
            <w:tcW w:w="57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52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Tablet o parametrach: 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Przekątna ekranu 10-10.1"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Rozdzielczość min. 1920 x 1200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Jasność maks. 1000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cd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Typ szkła ekranu wyświetlacza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Gorilla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Glass lub równoważne to jest bardzo cienkie, chemicznie hartowane szkło z alkalicznego glinokrzemianu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Obudowa ze stopu magnezu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Technologia dotyku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Multi-touch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Typ ekranu dotykowego Pojemnościowy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Natywne proporcje obrazu 16:10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Procesor uzyskujący w teście </w:t>
            </w:r>
            <w:proofErr w:type="spellStart"/>
            <w:r w:rsidRPr="009878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PassMark</w:t>
            </w:r>
            <w:proofErr w:type="spellEnd"/>
            <w:r w:rsidRPr="009878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PerformanceTest</w:t>
            </w:r>
            <w:proofErr w:type="spellEnd"/>
            <w:r w:rsidRPr="009878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Mobile V1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-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PerformanceTest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Mobile V1 CPU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Tests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średnio min. 179 000 pkt.</w:t>
            </w:r>
          </w:p>
          <w:p w:rsidR="002D6100" w:rsidRPr="00987818" w:rsidRDefault="002D6100" w:rsidP="00987818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Taktowanie procesora min. 2,2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GHz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 </w:t>
            </w:r>
          </w:p>
          <w:p w:rsidR="002D6100" w:rsidRPr="00987818" w:rsidRDefault="002D6100" w:rsidP="00987818">
            <w:pPr>
              <w:tabs>
                <w:tab w:val="left" w:pos="5580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Liczba rdzeni procesora min. 6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Pamięć wewnętrzna min. 4 GB  LPDDR4-SDRAM 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Pojemność pamięci wewnętrznej min. 64 GB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Zintegrowany czytnik kart 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Obsługiwane typy kart pamięci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con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>. SDXC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Wbudowane głośniki, wbudowany mikrofon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Kamera przednia i tylna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Sieć komputerowa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Technologia sieci 4G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Połączenie z siecią komórkową</w:t>
            </w:r>
          </w:p>
          <w:p w:rsidR="002D6100" w:rsidRPr="00987818" w:rsidRDefault="002D6100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   Wbudowany modem LTE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 5.0  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Podstawowy standard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5 (802.11ac)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Standardy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Wi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- Fi 802.11a, 802.11b, 802.11g,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4 (802.11n),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5 (802.11ac)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Przewodowa sieć LAN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NFC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Liczba portów USB 2.0 min. 2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USB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Type-C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Wyjście słuchawkowe - 1 szt.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Czytnik kart pamięci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- 1 szt.</w:t>
            </w:r>
          </w:p>
          <w:p w:rsidR="002D6100" w:rsidRPr="00987818" w:rsidRDefault="002D6100" w:rsidP="00987818">
            <w:pPr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Gniazdo kart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nanoSIM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- 2 szt.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Port dla zestaw słuchawka/mikrofon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Typ napędu Pełnowymiarowy tablet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Stopień ochrony IP IP65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Akcelerometr 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Czujnik oświetlenia otoczenia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Żyroskop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kompas 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val="en-GB"/>
              </w:rPr>
              <w:t>Moduł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val="en-GB"/>
              </w:rPr>
              <w:t> TPM (Trusted Platform Module)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Lokalizacja pozycji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Zainstalowany system operacyjny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Czas pracy na zasilaniu akumulatorowym min. 8 h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Certyfikaty zrównoważonego rozwoju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RoHS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>, ENERGY STAR  lub równoważne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Waga produktu maks, 1,5 kg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Zakres temperatur (eksploatacja) -20 - 60 °C  </w:t>
            </w:r>
          </w:p>
          <w:p w:rsidR="002D6100" w:rsidRPr="00987818" w:rsidRDefault="002D6100" w:rsidP="00987818">
            <w:pPr>
              <w:tabs>
                <w:tab w:val="left" w:pos="5401"/>
              </w:tabs>
              <w:spacing w:after="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Zakres temperatur (przechowywanie) -30 - 70 °C  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LineNumbers/>
              <w:tabs>
                <w:tab w:val="left" w:pos="170"/>
              </w:tabs>
              <w:suppressAutoHyphens/>
              <w:spacing w:after="0" w:line="240" w:lineRule="auto"/>
              <w:ind w:left="170" w:hanging="170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lastRenderedPageBreak/>
              <w:t>(podać model i markę)</w:t>
            </w:r>
          </w:p>
        </w:tc>
      </w:tr>
      <w:tr w:rsidR="002D6100" w:rsidRPr="00987818" w:rsidTr="00E710DD">
        <w:trPr>
          <w:trHeight w:val="411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lastRenderedPageBreak/>
              <w:t>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Instalacja anten zewnętrznych 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dachowych dwuzakresowych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GPS/GSM do stacji dokującej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Zainstalowany moduł lokalizacji pojazdu wraz z anteną zewnętrzną GPS/GSM współpracujący z systemem SWDPRM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Instalacja do podłączenia systemu SWD PRM</w:t>
            </w:r>
          </w:p>
          <w:p w:rsidR="002D6100" w:rsidRPr="00987818" w:rsidRDefault="002D6100" w:rsidP="00987818">
            <w:pPr>
              <w:pStyle w:val="Standard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- antena magnetyczna GPS 1575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o wzmocnieniu pow. 25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dbi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wraz z okablowaniem o długości min. 6 mb zakończonych wtykiem kablowym SMA </w:t>
            </w:r>
          </w:p>
          <w:p w:rsidR="002D6100" w:rsidRPr="00987818" w:rsidRDefault="002D6100" w:rsidP="00987818">
            <w:pPr>
              <w:pStyle w:val="Standard"/>
              <w:spacing w:line="240" w:lineRule="auto"/>
              <w:rPr>
                <w:rFonts w:ascii="Arial" w:eastAsia="Andale Sans UI" w:hAnsi="Arial" w:cs="Arial"/>
                <w:kern w:val="2"/>
                <w:sz w:val="20"/>
                <w:szCs w:val="20"/>
                <w:lang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- 2 anteny GSM w paśmie GPRS, GSM, LTE o wzmocnieniu 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dbi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i długości kabla min. 6 mb zakończonych wtykiem SMA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F2341B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ZESPÓŁ </w:t>
            </w:r>
            <w:r w:rsidR="002D6100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NAPĘDU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Skrzynia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biegów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automatyczna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min. 7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biegowa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8F6881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  2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Napęd na koła tylne.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IV.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  <w:t>UKŁAD HAMULCOWY i SYSTEMY BEZPIECZEŃSTWA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Układ hamulcowy ze wspomaganiem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 systemem zapobiegającym blokadzie kół podczas hamowania -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ABS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lub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równoważny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Elektroniczny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korektor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siły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hamowania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 systemem wspomagania nagłego (awaryjnego) hamowania.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F2341B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41B" w:rsidRPr="00987818" w:rsidRDefault="00F2341B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41B" w:rsidRPr="00987818" w:rsidRDefault="00F2341B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Kontrola ciśnienia w oponach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41B" w:rsidRPr="00987818" w:rsidRDefault="00F2341B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F2341B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41B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341B" w:rsidRPr="00987818" w:rsidRDefault="00F2341B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Tempomat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341B" w:rsidRPr="00987818" w:rsidRDefault="00F2341B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Hamulce tarczowe na obu osiach (przód i tył), przednie wentylowane.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System stabilizacji toru jazdy typu ESP  adaptacyjny tzn. uwzględniający obciążenie pojazdu.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System zapobiegający poślizgowi kół osi napędzanej przy ruszaniu typu ASR lub równoważny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V.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ZAWIESZENIE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Fabryczne zawieszenie posiadające wzmocnione drążki stabilizacyjne obu osi. Zawieszenie przednie i tylne wzmocnione. Zwiększony nacisk na oś przednią (podać o jaką wartość w stosunku do standardowej)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i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Zawieszenie gwarantujące dobrą przyczepność kół do nawierzchni, stabilność i manewrowość w trudnym terenie </w:t>
            </w: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zapewniające odpowied</w:t>
            </w:r>
            <w:r w:rsidR="00863734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ni komfort transportu  pacjenta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VI.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UKŁAD KIEROWNICZY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ab/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Ze wspomaganiem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Kierownica regulowana w dwóch płaszczyznach niezależnie tzn. góra-dół i przód tył.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VII.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lang w:val="de-DE" w:eastAsia="ar-SA" w:bidi="fa-IR"/>
              </w:rPr>
              <w:t>OGRZEWANIE I WENTYLACJA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Ogrzewanie wewnętrzne postojowe – grzejnik elektryczny z sieci 230 V 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z możliwością ustawienia temperatury i termostatem, min. moc grzewcza   2000 W.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Mechaniczna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wentylacja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nawiewno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 –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wywiewna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476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Niezależny od silnika system ogrzewania przedziału medycznego (typu powietrznego) z możliwością ustawienia temperatury i termostatem,  o mocy  min. 5,0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kW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umożliwiający ogrzanie przedziału medycznego.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109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C8015E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C8015E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Klimatyzacja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dwuparownikowa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dwusprężarkowa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, oddzielna dla  kabiny kierowcy i przedziału medycznego</w:t>
            </w: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br/>
              <w:t>W przedziale medycznym klimatyzacja automatyczna tj. po ustawieniu żądanej temperatury systemy chłodzące lub grzewcze automatycznie utrzymują żądaną temperaturę w przedziale medycznym. Umożliwiający klimatyzowanie przedziału medycznego zgodnie z PN EN 1789 pkt. 4.5.5.2. lub równoważną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70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VIII.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INSTALACJA ELEKTRYCZNA</w:t>
            </w:r>
          </w:p>
        </w:tc>
      </w:tr>
      <w:tr w:rsidR="007E71E2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1E2" w:rsidRPr="00987818" w:rsidRDefault="007E71E2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1E2" w:rsidRPr="00987818" w:rsidRDefault="007E71E2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Instalacja elektryczna sporządzona w sposób</w:t>
            </w:r>
            <w:r w:rsidR="00734DA1"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zapewniający jej bezpieczne działanie zgodn</w:t>
            </w:r>
            <w:r w:rsidR="00734DA1" w:rsidRPr="00987818">
              <w:rPr>
                <w:rFonts w:ascii="Arial" w:hAnsi="Arial" w:cs="Arial"/>
                <w:color w:val="000000"/>
                <w:sz w:val="20"/>
                <w:szCs w:val="20"/>
              </w:rPr>
              <w:t>ie z PN EN 1789 ( lub równoważną</w:t>
            </w: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1E2" w:rsidRPr="00987818" w:rsidRDefault="007E71E2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Zespół 2 fabrycznych akumulatorów o łącznej pojemności  min. 180 </w:t>
            </w:r>
            <w:proofErr w:type="spellStart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Ah</w:t>
            </w:r>
            <w:proofErr w:type="spellEnd"/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 do wszystkich </w:t>
            </w:r>
            <w:r w:rsidR="007E71E2"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 xml:space="preserve">zasilania 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odbiorników prądu.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Akumulator zasilający przedział medyczny z przekaźnikiem rozłączającym.</w:t>
            </w:r>
            <w:r w:rsidRPr="00987818"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lang w:eastAsia="ar-SA" w:bidi="fa-IR"/>
              </w:rPr>
              <w:t xml:space="preserve"> 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Dodatkowy układ umożliwiający równoległe połączenie dwóch akumulatorów, zwiększający silę elektromotoryczną podczas rozruchu, układ oparty o przekaźnik wysoko prądowy o min. prądzie przewodzenia 250 A</w:t>
            </w:r>
            <w:r w:rsidRPr="00987818">
              <w:rPr>
                <w:rFonts w:ascii="Arial" w:eastAsia="Andale Sans UI" w:hAnsi="Arial" w:cs="Arial"/>
                <w:i/>
                <w:color w:val="000000"/>
                <w:kern w:val="2"/>
                <w:sz w:val="20"/>
                <w:szCs w:val="20"/>
                <w:lang w:eastAsia="ar-SA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785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Automatyczna ładowarka akumulatorowa (zasilana prądem 230V) sterowana mikroprocesorem ładująca akumulatory prądem odpowiednim do poziomu rozładowania każdego z nich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Instalacja elektryczna 230 V: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a) zasilanie zewnętrzne 230 V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b) min. 2  zerowane gniazda w przedziale  medycznym  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c) zabezpieczenie uniemożliwiające rozruch silnika przy podłączonym zasilaniu zewnętrznym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d) zabezpieczenie przeciwporażeniowe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e) przewód zasilający min 10m.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Na pojeździe zamontowana wizualna sygnalizacja informująca o podłączeniu ambulansu do sieci 230V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Grzałka w układzie chłodzenia cieczą silnika pojazdu zasilana z sieci 230V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90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Instalacja elektryczna 12V w przedziale medycznym: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min. 4 gniazda 12 V w przedziale medycznym (w tym jedno 20A), do podłączenia urządzeń medycznych,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- gniazda wyposażone w rozbieralne wtyki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909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Atestowana przetwornica prądu stałego 12V na zmienny 230V/50Hz o mocy ciągłej min. 1000VA (czysta sinusoida). 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W przedziale medycznym 2 oddzielne gniazda 230V zasilane z tej przetwornicy do obsługi sprzętu medycznego i drukarki systemu wymagających zasilania 230V w czasie jazdy, z możliwością wyłączenia napięcia.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72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9.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Wzmocniony alternator spełniający wymogi obsługi wszystkich odbiorników prądu i jednoczesnego ładowania akumulatorów -  min 200 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72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Interkom umożliwiający łączność przedziału medycznego z kabiną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65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IX.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F526E7" w:rsidP="00987818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OZNAKOWANIE, OŚWIETLENIE, SYGNALIZACJA DŹWIĘKOWA 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Belka świetlna umieszczona na przedniej części dachu   pojazdu   z modułami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   </w:t>
            </w:r>
            <w:r w:rsidRPr="00987818"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eastAsia="ar-SA" w:bidi="fa-IR"/>
              </w:rPr>
              <w:t>LED koloru niebieskiego. W pasie przednim zamontowany głośnik o mocy 100 W, sygnał dźwiękowy modulowany -  możliwość podawania komunikatów głosowych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color w:val="000000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F526E7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Dwie lampy LED na tylnej części dachu pojazdu,  dodatkowe światła LED robocze do oświetlania przedpola za ambulansem 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LineNumbers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color w:val="FF0000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Włączanie sygnalizacji dźwiękowo-świetlnej realizowane z manipulatora umieszczonego w widocznym, łatwo dostępnym miejscu na desce rozdzielczej kierowcy.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Światła awaryjne zamontowane na drzwiach tylnych włączające się po otwarciu drzwi widoczne przy otwarciu o 90, 180 i 260 stopni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Dwie lampy LED niebieskiej barwy na wysokości pasa przedniego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987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shd w:val="clear" w:color="auto" w:fill="FFFF0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Min. dwa reflektory zewnętrzne LED po bokach pojazdu, do oświetlenia miejsca akcji, po jednym z każdej strony, z możliwością włączania/wyłączania zarówno z kabiny kierowcy jak i z przedziału medycznego.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69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F526E7" w:rsidP="0098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Oznakowanie pojazdu zgodnie z Rozporządzeniem Ministra Zdrowia z dnia 03.01.2023 r.: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1) wzorem graficznym systemu Państwowe Ratownictwo Medyczne o średnicy 50 cm, umieszczonym na tylnych drzwiach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dachu i po bokach, w tylnej części pojazdu;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2) napisem lustrzanym „AMBULANS” barwy czerwonej, o wysokości liter co najmniej 22 cm, umieszczonym z przodu pojazdu; dopuszczalne jest umieszczenie napisu „AMBULANS” barwy czerwonej, o wysokości liter co najmniej 10 cm także z tyłu pojazdu;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3) po bokach literą barwy czerwonej </w:t>
            </w:r>
            <w:r w:rsidRPr="00F526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(po wcześniejszym mailowym ustaleniu z Zamawiającym) :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„P” – w przypadku podstawowego zespołu ratownictwa medycznego,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„S” – w przypadku specjalistycznego zespołu ratownictwa medycznego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– umieszczoną w okręgu o średnicy co najmniej 40 cm; grubość linii okręgu i liter wynosi 4 cm;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4) trzema pasami odblaskowymi: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pasem typu 3 – barwy czerwonej, o szerokości co najmniej 15 cm, umieszczonym wokół dachu,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pasem typu 3 – barwy niebieskiej, umieszczonym bezpośrednio nad pasem, o którym mowa w lit. c,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pasem typu 3 – barwy czerwonej, o szerokości co najmniej 15 cm, umieszczonym między linią okien a nadkolami;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5) logotypem zawierającym nazwę dysponenta jednostki lub nazwę dysponenta jednostki, umieszczonym po bokach pojazdu w dolnej części drzwi kierowcy i pasażera lub na tylnych drzwiach w dolnej części;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6) kryptonimem zespołu ratownictwa medycznego określonym w wojewódzkim planie działania systemu, barwy czerwonej, o wysokości liter 10 cm, umieszczonym po bokach i z tyłu pojazdu, pod okręgami z oznaczeniem zespołu, o których mowa w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Szczegóły oznakowania do uzgodnienia z Zamawiającym.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7) nazwy dysponenta jednostki umieszczonej po obu bokach i na tylnych drzwiach pojazdu - na drzwiach bocznych: „Samodzielne Publiczne Pogotowie Ratunkowe w Pruszczu Gdańskim”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lastRenderedPageBreak/>
              <w:t>X.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OŚWIETLENIE </w:t>
            </w:r>
            <w:r w:rsidR="00F526E7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WEWNĘTRZNE </w:t>
            </w: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PRZEDZIAŁU MEDYCZNEGO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F526E7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ś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wiatło rozproszone umieszczone po obu stronach górnej części przedziału medycznego min. 6 lamp sufitowych LED, z funkcją ich przygaszania na czas transportu pacjenta (tzw. oświetlenie nocne),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oświetlenie halogenowe regulowane umieszczone w suficie nad noszami punktowe (min. 2 szt.),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halogen zamontowany nad blatem roboczym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XI.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F526E7" w:rsidP="00987818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WYPOSAŻENIE POMIESZCZENIA/PRZEDZIAŁU DLA PACJENTA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eastAsia="ar-SA" w:bidi="fa-IR"/>
              </w:rPr>
              <w:t>WYPOSAŻENIE  PRZEDZIAŁU MEDYCZNEGO (pomieszczenia  dla pacjenta) - pomieszczenie powinno pomieścić urządzenia medyczne wyszczególnione poniżej: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F526E7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6E7" w:rsidRPr="00987818" w:rsidRDefault="00F526E7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26E7" w:rsidRPr="00987818" w:rsidRDefault="00F526E7" w:rsidP="0098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 Zabudowa specjalna na ścianie działowej: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a/ szafka przy drzwiach prawych przesuwnych z blatem roboczym do przygotowywania leków wyłożona blachą nierdzewną, wyposażona w min. trzy szuflady: w jednej szufladzie lub na półce - system mocowania drukarki systemu PRM SWD z instalacją zasilającą i połączeniową z tabletem, mocowanie ma umożliwiać drukowanie dokumentów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bezpieczny transport po zamknięciu szuflady, w dwóch pozostałych szufladach system przesuwnych przegród porządkujący przewożone tam leki,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b/ pojemnik na zużyte igły,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c/ wysuwany kosz na odpady z pedałem,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d/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termobox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– elektryczny ogrzewacz płynów infuzyjnych z płynną regulacją temperatury,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e/ miejsce i system mocowania plecaka ratunkowego z dostępem zarówno z zewnątrz jak i z wewnątrz przedziału medycznego,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f/  jeden fotel dla personelu medycznego obrotowy o kąt min. 90 stopni mocowany do podłogi w miejscu umożliwiającym nieskrępowane obejście noszy jak i bezproblemowe przejście do kabiny kierowcy, posiadający możliwość dosunięcia lub odsunięcia do/od wezgłowia noszy w zakresie umożliwiającym prawidłowe wykonywanie czynności medycznych przy pacjencie (np.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intubowanie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), wyposażony w zintegrowane bezwładnościowe pasy bezpieczeństwa, zagłówek   i regulowany kąt oparcia pleców,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g/ przy drzwiach bocznych zamontowany panel sterujący oświetleniem roboczym po bokach i z tyłu ambulansu </w:t>
            </w:r>
            <w:proofErr w:type="spellStart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oświetleniem przedziału medycznego.</w:t>
            </w:r>
            <w:r w:rsidRPr="00F526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Dopuszcza się zabudowę równoważną z opisaną funkcjonalnością pod warunkiem wykazania tej równoważności przez Wykonawcę, w celu wykazania równoważności należy załączyć do oferty schemat zabudowy ściany działowej 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26E7" w:rsidRPr="00987818" w:rsidRDefault="00F526E7" w:rsidP="00987818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E73D86" w:rsidRDefault="00F526E7" w:rsidP="0098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pl-PL"/>
              </w:rPr>
              <w:t xml:space="preserve">2.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Zabudowa specjalna na ścianie prawej: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a/ min. dwie podsufitowe szafki z przezroczystymi frontami otwieranymi do góry i podświetleniem uruchamianym automatycznie po ich otwarciu, wyposażonymi w cokoły zabezpieczające przed wypadnięciem przewożonych tam przedmiotów,  przegrody do segregacji przewożonego tam wyposażenia,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b/ jeden fotel dla personelu medycznego, obrotowy w zakresie kąta 90 stopni (umożliwiający jazdę przodem do kierunku jazdy jak i wykonywanie czynności medycznych przy pacjencie na postoju), wyposażony w dwa podłokietniki, zintegrowane 3 – punktowe bezwładnościowe pasy bezpieczeństwa, regulowany kąt oparcia pod plecami, zagłówek, składane do pionu siedzisko,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c/ uchwyt na butlę tlenową o min. pojemności 400l przy ciśnieniu 150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at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d/ uchwyty ułatwiające wsiadanie; przy drzwiach bocznych i drzwiach tylnych,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 xml:space="preserve">e/ przy drzwiach tylnych zamontowany panel sterujący oświetleniem roboczym po bokach i z tyłu ambulansu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oświetleniem przedziału medycznego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f/ przy drzwiach przesuwnych panel  sterujący wyposażony w szczelne przełączniki typu micro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swich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umożliwiające dezynfekcję i kolorowy wyświetlacz. Zamawiający nie dopuszcza panelu z ekranem dotykowym). Panel sterujący następującymi funkcjami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sterowanie oświetleniem wewnętrznym (również nocnym) przedziału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oświetleniem zewnętrznym (światła robocze),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- sterowanie układem ogrzewania dodatkowego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stacjonarnym ogrzewaniem postojowym zasilanym z sieci 230V,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sterowanie układem klimatyzacji i wentylacji,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załączanie intercomu,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sterowanie głośnikiem radiotelefonu,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- regulacja głośności w głośnikach radioodtwarzacza.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Dopuszcza się zabudowę równoważną z opisaną funkcjonalnością pod warunkiem wykazania tej równoważności przez Wykonawcę, w celu wykazania równoważności należy załączyć do oferty schemat zabudowy ściany działowej 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E73D86" w:rsidRDefault="00FD7E89" w:rsidP="0098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3D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3/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Zabudowa specjalna na ścianie lewej: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a/ min. cztery podsufitowe szafki z przezroczystymi frontami otwieranymi do góry  i podświetleniem uruchamianym automatycznie po ich otwarciu, wyposażonymi w cokoły zabezpieczające przed wypadnięciem przewożonych tam przedmiotów,  przegrody do segregacji przewożonego tam wyposażenia,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b/ pod szafkami panel z gniazdami tlenowymi (min. 2 szt.) i gniazdami 12V (min. 3 szt.),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c/ min. 2 przesuwne na szynach płyty do zamocowania dowolnego defibrylatora transportowego, dowolnej pompy infuzyjnej,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d/ na wysokości głowy pacjenta miejsce do zamocowania dowolnego respiratora transportowego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pólka z miejscem na przewody zasilające i przewód pacjenta,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e/ szafa z pojemnikami i szufladami do uporządkowanego transportu 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i segregacji leków, miejscem na torbę ratunkową, miejscem zamontowania ssaka elektrycznego i gniazdem 12V, zamykana podwójną roletą, u dołu szafki kosz na odpady medyczne (dopuszcza się montaż ssaka i kosza na śmieci poza roletą, dopuszcza się montaż kosza na śmieci przy półce z roletą na ścianie lewej, dopuszcza się montaż kosza </w:t>
            </w:r>
            <w:proofErr w:type="spellStart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oraz</w:t>
            </w:r>
            <w:proofErr w:type="spellEnd"/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ssaka bez konieczności zamykania ich roletą)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f) schowek  na narkotyki zamykany zamkiem szyfrowym,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g) zabudowane nadkole z szafką zamykana roletą przy drzwiach tylnych,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h) lodówka sprężarkowa przystosowana do transportu leków w temperaturze 4 – 5 °C zgodnie z PN EN 1789/ dopuszcza się lodówkę na ścianie prawej</w:t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E73D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Dopuszcza się zabudowę równoważną z opisaną funkcjonalnością pod warunkiem wykazania tej równoważności przez Wykonawcę, w celu wykazania równoważności należy załączyć do oferty schemat zabudowy ściany działowej zgodny ze świadectwem homologacji WE potwierdzony przez niezależna jednostkę notyfikowaną wykonującą badania zgodnie z obowiązującą normą)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FD7E89" w:rsidP="00987818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val="de-DE" w:eastAsia="ar-SA" w:bidi="fa-IR"/>
              </w:rPr>
              <w:t>4</w:t>
            </w:r>
            <w:r w:rsidR="002D6100"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 xml:space="preserve">/ 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Na lewej ścianie przy fotelu zamontowany duży plaski panel informacyjny o wymiarach min. 600x600 </w:t>
            </w:r>
            <w:proofErr w:type="spellStart"/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mm</w:t>
            </w:r>
            <w:proofErr w:type="spellEnd"/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umożliwiający umieszczenie materiałów informacyjnych dotyczących; procedur medycznych, dawkowania leków, procedur dezynfekcji przedziału medycznego i jego wyposażenia posiadający funkcję tablicy sucho ścieralnej w celu zapisywania na bieżąco pozyskiwanych podczas akcji ratunkowej informacji o pacjencie/ dopuszcza się panel na ścianie prawej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ind w:left="709" w:hanging="709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FD7E89" w:rsidP="00987818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5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/ System mocowania urządzenia do masażu klatki piersiowej.</w:t>
            </w:r>
          </w:p>
          <w:p w:rsidR="002D6100" w:rsidRPr="00987818" w:rsidRDefault="002D6100" w:rsidP="00987818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system mocowania jest elementem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całopojazdowej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homologacji oferowanej marki i modelu ambulansu, atest 10G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885"/>
              </w:tabs>
              <w:suppressAutoHyphens/>
              <w:spacing w:after="0" w:line="240" w:lineRule="auto"/>
              <w:ind w:left="1" w:hanging="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Uchwyt do kroplówki na min. 3 szt. mocowane w suficie</w:t>
            </w:r>
          </w:p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uchwyt do pompy infuzyjnej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Ascor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AP14 zgodny z PN EN 1789 (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crash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test 10G)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141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Zabezpieczenie wszystkich urządzeń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elementów wyposażenia przedziału medycznego przed przemieszczaniem się w czasie jazdy, gwarantujące jednocześnie łatwość dostępu i użycia.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Centralna instalacja tlenowa:</w:t>
            </w:r>
          </w:p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a) z zamontowanym na ścianie lewej panelem z min. 2 punktami poboru typu AGA (oddzielne gniazda pojedyncze), </w:t>
            </w:r>
            <w:r w:rsidRPr="00987818">
              <w:rPr>
                <w:rFonts w:ascii="Arial" w:eastAsia="Andale Sans UI" w:hAnsi="Arial" w:cs="Arial"/>
                <w:b/>
                <w:bCs/>
                <w:color w:val="FF0000"/>
                <w:kern w:val="2"/>
                <w:sz w:val="20"/>
                <w:szCs w:val="20"/>
                <w:lang w:eastAsia="ar-SA" w:bidi="fa-IR"/>
              </w:rPr>
              <w:t xml:space="preserve"> </w:t>
            </w:r>
          </w:p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b) sufitowy punkt poboru tlenu, z regulacją przepływu tlenu  przez przepływomierz ścienny zamontowany obok przedniego fotela na ścianie prawej przedziału medycznego,</w:t>
            </w:r>
          </w:p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c) 2 szt. butli tlenowych 10 litrowych w zewnętrznym schowku, 2 szt.  reduktorów wyposażonych w manometry, manometry reduktorów zabezpieczone przed uszkodzeniami mechanicznymi, </w:t>
            </w:r>
          </w:p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d) instalacja tlenowa przystosowana do pracy przy ciśnieniu roboczym 150 atm.,</w:t>
            </w:r>
          </w:p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e) konstrukcja zapewniająca możliwość swobodnego dostępu z wnętrza ambulansu  do zaworów butli tlenowych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obserwacji manometrów reduktorów tlenowych bez potrzeby zdejmowania osłony.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tabs>
                <w:tab w:val="left" w:pos="1220"/>
              </w:tabs>
              <w:suppressAutoHyphens/>
              <w:spacing w:after="0" w:line="240" w:lineRule="auto"/>
              <w:ind w:left="227" w:right="141" w:hanging="227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Wzmocniona i wypełniona materiałem izolacyjnym o grubości min. 15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mm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podłoga, umożliwiająca mocowanie ruchomej podstawy pod nosze główne. W podłodze zintegrowane wzmocnienia pod lawetę i fotele. Podłoga o powierzchni przeciwpoślizgowej, łatwo zmywalnej, połączonej szczelnie  z zabudową ścian.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Uchwyty ścienne i sufitowe dla personelu.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304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 na plecak ratunkowy umożliwiający korzystanie z zawartości plecaka po jego otwarciu. Uchwyt w pozycji zamkniętej jako system podtrzymujący wyposażenie w przedziale medycznym odpowiada wymogom normy PN EN 1789 </w:t>
            </w: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crash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test 10G)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oraz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jest elementem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całopojazdowej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homologacji oferowanej marki i modelu ambulansu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304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Uniwersalna półka na ssak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A77304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Certyfikowany na zgodność z normą PN EN 1789 lub równoważną uchwyt/mocowanie na drugi plecak ratunkowy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987818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10</w:t>
            </w:r>
            <w:r w:rsidR="002D610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Laweta (podstawa pod nosze główne) z napędem mechanicznym, posiadająca przesuw boczny min. 20 cm, możliwość pochyłu o min. 10 stopni  do pozycji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Trendelenburga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 i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Antytrendelenburga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 xml:space="preserve"> (pozycji drenażowej), z wysuwem na zewnątrz pojazdu umożliwiającym wjazd noszy na lawetę pod kątem nie większym jak 10 stopni, długość leża pacjenta w zakresie 190 – 196,5 cm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XII.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color w:val="000000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de-DE" w:eastAsia="fa-IR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1"/>
                <w:sz w:val="20"/>
                <w:szCs w:val="20"/>
                <w:lang w:val="de-DE" w:eastAsia="fa-IR" w:bidi="fa-IR"/>
              </w:rPr>
              <w:t>ŁĄCZNOŚĆ RADIOWA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334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Kabina kierowcy wyposażona w instalacje do radiotelefonu.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Wyprowadzenie instalacji do podłączenia radiotelefonu.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Radiotelefon przewoźny cyfrowo-analogowy powinien być zgodny z systemem posiadanym przez Zamawiającego 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- możliwość pracy w trybie cyfrowym i analogowym z możliwością automatycznego rozpoznawania modulacji analogowej  i cyfrowej odbieranej na kanale radiowym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automatycznym przełączeniem się nadajnika na modulację odbieraną.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-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obsługa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jednego ze standardów cyfrowych NXDN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 ilość kanałów:  min. 128;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 wyświetlacz LCD min. 2 wiersze po 12 znaków;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-moc wyjściowa nadajnika programowana w zakresie 1- 25 W;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-moc wyjściowa akustyczna min. 3 W;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-panel rozłączny;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-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obsługa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SelectV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-wbudowany odbiornik GPS lub  zewnętrzny odbiornik GPS;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 możliwość maskowania korespondencji w trybie analogowym i cyfrowym;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 zakres temperatury pracy: -25°C ÷ +55°C;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-odporność na wilgotność i pył: IP54;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Radiotelefon przewoźny musi zawierać akcesoria: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-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mikrofonogłośnik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przewodowy z klawiaturą alfanumeryczną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-kabel zasilający;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- zestaw montażowy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- radiotelefon musi być zgodny z zasadniczymi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szczegółowymi wymaganiami, co potwierdza certyfikat zgodności wydany producentowi przez notyfikowaną jednostkę certyfikującą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musi posiadać deklarację zgodności wydaną przez producenta lub importera,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lastRenderedPageBreak/>
              <w:t xml:space="preserve">- parametry urządzeń muszą być zgodne z wymaganiami w zakresie kompatybilności elektromagnetycznej określonymi w normie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PN-ETSI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EN 301 489-1 V2.2.3:2020-07 (Norma kompatybilności elektromagnetycznej (EMC) dotycząca urządzeń i systemów radiowych -- Część 1: Wspólne wymagania techniczne -- Zharmonizowana norma kompatybilności elektromagnetycznej) lub równoważną (spełniające te same wymagania techniczne)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oraz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z normą PN-EN 62368-1:2015-03 („Urządzenia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techniki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fonicznej/wizyjnej, informatycznej i telekomunikacyjnej -- Część 1: Wymagania </w:t>
            </w:r>
            <w:r w:rsidR="00A77304"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bezpieczeństwa“)lub równoważną </w:t>
            </w: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(spełniające te same wymagania bezpieczeństwa)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6100" w:rsidRPr="00987818" w:rsidRDefault="002D6100" w:rsidP="00987818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Arial" w:eastAsia="SimSun" w:hAnsi="Arial" w:cs="Arial"/>
                <w:kern w:val="1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Zamontowana  na powierzchni metalowej dachowa antena VHF 1/4  fali radiotelefonu o n/w parametrach i podłączona do radiotelefonu: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a) dostrojona na zakres częstotliwości 168.900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Mhz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b)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impedancja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wejścia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50 Ohm,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c) 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współczynnik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fali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stojącej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≤ 1,0,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SimSun" w:hAnsi="Arial" w:cs="Arial"/>
                <w:kern w:val="2"/>
                <w:sz w:val="20"/>
                <w:szCs w:val="20"/>
                <w:shd w:val="clear" w:color="auto" w:fill="FF0000"/>
                <w:lang w:val="de-DE" w:eastAsia="ar-SA" w:bidi="fa-I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d)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charakterystyka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promieniowania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dookólna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XIII.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ab/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DODATKOWE WYPOSAŻENIE POJAZDU</w:t>
            </w:r>
          </w:p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Dodatkowa gaśnica w przedziale medycznym.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Urządzenie do wybijania szyb i do cięcia pasów w przedziale medycznym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W kabinie kierowcy przenośny szperacz akumulatorowo sieciowy z możliwością ładowania w ambulansie  wyposażony w światło LED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Trójkąt ostrzegawczy – 2 sztuki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2D6100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Komplet dywaników gumowych w  kabinie kierowcy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100" w:rsidRPr="00987818" w:rsidRDefault="002D6100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Podnośnik samochodowy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7. 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Komplet kluczy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Pełnowymiarowe koło zapasowe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zestaw naprawczy do kół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XIV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WARUNKI FORMALNE</w:t>
            </w: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pStyle w:val="Default"/>
              <w:jc w:val="both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Ambulans spełnia wymagania określone w aktualnych Polskich Normach </w:t>
            </w:r>
            <w:r w:rsidRPr="00987818">
              <w:rPr>
                <w:rFonts w:ascii="Arial" w:hAnsi="Arial" w:cs="Arial"/>
                <w:color w:val="auto"/>
                <w:sz w:val="20"/>
                <w:szCs w:val="20"/>
              </w:rPr>
              <w:t xml:space="preserve">przenoszących normy europejskie: PN-EN 1789 </w:t>
            </w:r>
            <w:r w:rsidRPr="00987818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„Pojazdy medyczne i ich wyposażenie. Ambulanse drogowe" dla </w:t>
            </w:r>
            <w:r w:rsidRPr="00987818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typ</w:t>
            </w:r>
            <w:r w:rsidRPr="00987818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u</w:t>
            </w:r>
            <w:r w:rsidRPr="00987818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 ambulansu C, lub równoważnej (tzn. 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spełniającej cechy techniczne i jakościowe określone we wskazanej normie) </w:t>
            </w:r>
            <w:r w:rsidRPr="00987818">
              <w:rPr>
                <w:rFonts w:ascii="Arial" w:eastAsia="Times New Roman" w:hAnsi="Arial" w:cs="Arial"/>
                <w:i/>
                <w:color w:val="auto"/>
                <w:sz w:val="20"/>
                <w:szCs w:val="20"/>
                <w:lang w:eastAsia="pl-PL"/>
              </w:rPr>
              <w:t>– należy wskazać rozwiązanie równoważne – odniesienie do normy równoważnej lub zamieścić opis potwierdzający parametry)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val="de-DE" w:eastAsia="pl-PL"/>
              </w:rPr>
              <w:t>Ś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t>wiadectwo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homologacji typu WE dla pojazdu skompletowanego, wydane na podstawie przepisów 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Ustawy z dnia 14 kwietnia 2023 r. o systemach homologacji pojazdów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ich wyposażenia </w:t>
            </w:r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Dz. U. 2023r. poz. 919), na ambulans sanitarny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zgodne z </w:t>
            </w:r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Rozporządzeniem Parlamentu Europejskiego i Rady (UE) 2018/858 z dnia 30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maja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2018 r. w sprawie homologacji i nadzoru rynku pojazdów silnikowych i ich przyczep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układów, części i oddzielnych urządzeń technicznych przeznaczonych do takich pojazdów, zmieniające rozporządzenia (WE) nr 715/2007 i (WE) nr 595/2009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uchylające Dyrektywę 2007/46/WE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A77304" w:rsidRPr="00987818" w:rsidTr="00E710DD">
        <w:trPr>
          <w:trHeight w:val="268"/>
        </w:trPr>
        <w:tc>
          <w:tcPr>
            <w:tcW w:w="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lastRenderedPageBreak/>
              <w:t>XV.</w:t>
            </w:r>
          </w:p>
        </w:tc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NOSZE GŁÓWNE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(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nosze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manualne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)</w:t>
            </w:r>
          </w:p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395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Nosze fabrycznie nowe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585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Wykonane z materiału odpornego na korozję lub z materiału zabezpieczonego przed korozją, odpornego na środki dezynfekujące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987818">
              <w:rPr>
                <w:rFonts w:ascii="Arial" w:hAnsi="Arial" w:cs="Arial"/>
                <w:kern w:val="1"/>
                <w:sz w:val="20"/>
                <w:szCs w:val="20"/>
              </w:rPr>
              <w:t>Możliwość wprowadzania noszy przodem i tyłem do kierunku jazdy.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Nosze potrójnie łamane z możliwością ustawienia pozycji przeciwwstrząsowej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oraz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pozycji zmniejszającej napięcie mięśni brzucha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Przystosowane do prowadzenia reanimacji, wyposażone w twardą płytę na całej długości pod materacem umożliwiającą ustawienie wszystkich dostępnych funkcji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Płynna regulacja kąta nachylenia oparcia pleców do min. 75 °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987818">
              <w:rPr>
                <w:rFonts w:ascii="Arial" w:hAnsi="Arial" w:cs="Arial"/>
                <w:kern w:val="1"/>
                <w:sz w:val="20"/>
                <w:szCs w:val="20"/>
              </w:rPr>
              <w:t>Z wysuwanymi rączkami/uchwytami do przenoszenia, umieszczonymi z przodu i tyłu noszy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Zestaw pasów zabezpieczających pacjenta o regulowanej długości mocowanych bezpośrednio do ramy noszy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pStyle w:val="Nagwek1"/>
              <w:shd w:val="clear" w:color="auto" w:fill="FFFFFF"/>
              <w:tabs>
                <w:tab w:val="clear" w:pos="432"/>
                <w:tab w:val="num" w:pos="0"/>
              </w:tabs>
              <w:spacing w:line="240" w:lineRule="auto"/>
              <w:ind w:left="0" w:firstLine="0"/>
              <w:jc w:val="both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Wyprofilowany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niesprężynujący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materac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umożliwiający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ustawienie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wszystkich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dostępnych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pozycji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transportowych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przystosowany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do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przewozu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pacjentów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otyłych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o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powierzchni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antypoślizgowej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, nie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absorbujący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krwi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i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płynów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odpornej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na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środki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dezynfekujące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Materac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niepalny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zgodny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z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normą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PN-EN 597-1:2016-02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lub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równoważną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pod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względem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wymogów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niepalności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Nosze muszą posiadać trwale oznakowane najlepiej graficznie elementy związane z ich obsługą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Udźwig noszy bez transportera minimum 220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9E2F3" w:themeFill="accent1" w:themeFillTint="33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</w:rPr>
              <w:t>XVI.</w:t>
            </w:r>
          </w:p>
        </w:tc>
        <w:tc>
          <w:tcPr>
            <w:tcW w:w="130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 w:themeFill="accent1" w:themeFillTint="33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</w:rPr>
              <w:t>Transporter noszy głównych</w:t>
            </w: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system szybkiego i bezpiecznego połączenia z noszami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347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Regulacja wysokości w min. 7 poziomach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Możliwość ustawienia pozycji drenażowych (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Trendelenburga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 i Fowlera na min 3 poziomach pochylenia)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Dodatkowy system zabezpieczający przed wyjazdem transportera z ambulansu w przypadku niepełnego rozłożenia i zablokowania do jazdy podwozia transportera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4 pełne koła jezdne, obrotowe w zakresie 360° o średnicy min. 15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</w:rPr>
              <w:t>cm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</w:rPr>
              <w:t xml:space="preserve">., , </w:t>
            </w:r>
            <w:r w:rsidRPr="00987818">
              <w:rPr>
                <w:rFonts w:ascii="Arial" w:hAnsi="Arial" w:cs="Arial"/>
                <w:sz w:val="20"/>
                <w:szCs w:val="20"/>
              </w:rPr>
              <w:lastRenderedPageBreak/>
              <w:t>umożliwiające prowadzenia noszy bokiem do kierunku jazdy przez 1 osobę z dowolnej strony transportera, z blokadą przednich kółek do jazdy na wprost; kółka umożliwiające jazdę zarówno w pomieszczeniach zamkniętych jak i poza nimi na utwardzonych nawierzchniach (na otwartych przestrzeniach). Min. dwa kółka tylne wyposażone w hamulce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Transporter musi być zabezpieczony przed korozją poprzez wykonanie z odpowiedniego materiału lub poprzez zabezpieczenie środkami antykorozyjnymi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kern w:val="1"/>
                <w:sz w:val="20"/>
                <w:szCs w:val="20"/>
              </w:rPr>
              <w:t xml:space="preserve">Wyposażony w system niezależnego składania się goleni przednich i tylnych przy wprowadzaniu i wyprowadzaniu noszy z/do ambulansu pozwalający na bezpieczne wprowadzenie/wyprowadzenie noszy z pacjentem nawet przez jedną osobę, 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przyciski blokady goleni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kern w:val="1"/>
                <w:sz w:val="20"/>
                <w:szCs w:val="20"/>
              </w:rPr>
              <w:t>Możliwości zapięcia noszy przodem lub nogami w kierunku jazdy.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eastAsia="pl-PL"/>
              </w:rPr>
              <w:t>Trwałe oznakowanie graficzne elementów związanych z obsługą transportera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Obciążenie dopuszczalne transportera dostosowane do oferowanych noszy </w:t>
            </w:r>
            <w:r w:rsidR="00D35E07" w:rsidRPr="00987818">
              <w:rPr>
                <w:rFonts w:ascii="Arial" w:hAnsi="Arial" w:cs="Arial"/>
                <w:sz w:val="20"/>
                <w:szCs w:val="20"/>
              </w:rPr>
              <w:t>(min. 230 kg)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 - podać dopuszczalne obciążenie w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</w:pPr>
            <w:proofErr w:type="spellStart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Cztery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główne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uchwyty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  <w:t>transportera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</w:pPr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Waga transportera max 28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>kg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. </w:t>
            </w:r>
          </w:p>
          <w:p w:rsidR="00A77304" w:rsidRPr="00987818" w:rsidRDefault="00A77304" w:rsidP="00987818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Dopuszcza się wyższą wagę transportera do max.36 kg pod warunkiem potwierdzenia zgodności zestawu z wymogami normy PN EN 1789 lub równoważną i PN EN 1865 lub równoważną, poświadczone odpowiednim dokumentem wystawionym zgodnie z uprawnieniami wg Rozporządzenia 2017/745 w sprawie wyrobów medycznych, zmiany dyrektywy 2001/83/WE, rozporządzenia (WE) nr 178/2002 i rozporządzenia (WE) nr 1223/2009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>oraz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 uchylenia dyrektyw Rady 90/385/EWG i 93/42/EWG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987818" w:rsidP="00987818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438"/>
              </w:tabs>
              <w:spacing w:after="0" w:line="240" w:lineRule="auto"/>
              <w:ind w:left="219" w:hanging="21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Fabrycznie nowy </w:t>
            </w:r>
            <w:r w:rsidR="00D35E07"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wcześniej niż 2024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87818" w:rsidRPr="0098781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>noszy</w:t>
            </w:r>
            <w:proofErr w:type="spellEnd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>transportera</w:t>
            </w:r>
            <w:proofErr w:type="spellEnd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>musi</w:t>
            </w:r>
            <w:proofErr w:type="spellEnd"/>
            <w:r w:rsidRPr="00987818">
              <w:rPr>
                <w:rFonts w:ascii="Arial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kern w:val="3"/>
                <w:sz w:val="20"/>
                <w:szCs w:val="20"/>
                <w:lang w:eastAsia="pl-PL"/>
              </w:rPr>
              <w:t>spełniać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eastAsia="Times New Roman" w:hAnsi="Arial" w:cs="Arial"/>
                <w:b w:val="0"/>
                <w:kern w:val="3"/>
                <w:sz w:val="20"/>
                <w:szCs w:val="20"/>
                <w:lang w:eastAsia="pl-PL"/>
              </w:rPr>
              <w:t>wymagania</w:t>
            </w:r>
            <w:proofErr w:type="spellEnd"/>
            <w:r w:rsidRPr="00987818">
              <w:rPr>
                <w:rFonts w:ascii="Arial" w:eastAsia="Times New Roman" w:hAnsi="Arial" w:cs="Arial"/>
                <w:b w:val="0"/>
                <w:kern w:val="3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określone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w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aktualnych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Polskich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>Normach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przenoszących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normy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europejskie</w:t>
            </w:r>
            <w:proofErr w:type="spellEnd"/>
            <w:r w:rsidRPr="00987818">
              <w:rPr>
                <w:rFonts w:ascii="Arial" w:hAnsi="Arial" w:cs="Arial"/>
                <w:b w:val="0"/>
                <w:sz w:val="20"/>
                <w:szCs w:val="20"/>
              </w:rPr>
              <w:t>: PN-EN 1865</w:t>
            </w:r>
            <w:r w:rsidR="00E73D86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Urządzenia do przenoszenia pacjenta stosowane w ambulansach drogowych -- Część 1: Ogólne systemy noszy i urządzenia do przenoszenia pacjenta”. 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Zamawiający dopuszcza równoważne dla wskazanej normy rozwiązania </w:t>
            </w:r>
            <w:r w:rsidRPr="0098781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dotyczące cech technicznych i jakościowych 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(nie niższe niż wymagane normą- </w:t>
            </w:r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należy wskazać rozwiązanie równoważne – odniesienie do normy równoważnej lub zamieścić opis potwierdzający parametry) z </w:t>
            </w:r>
            <w:proofErr w:type="spellStart"/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zastrz</w:t>
            </w:r>
            <w:proofErr w:type="spellEnd"/>
            <w:r w:rsidRPr="0098781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pkt. 16 l powyżej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</w:t>
            </w:r>
            <w:r w:rsidR="00987818" w:rsidRPr="009878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  <w:t>System noszy i transportera musi posiadać w</w:t>
            </w:r>
            <w:r w:rsidRPr="00987818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ytrzymałość na przeciążenia w zakresie  10 g 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pl-PL"/>
              </w:rPr>
              <w:t xml:space="preserve">zgodnie  z aktualną normą PN  EN 1789 lub równoważną w zakresie parametrów wytrzymałościowych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2F2F2" w:themeFill="background1" w:themeFillShade="F2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XVII</w:t>
            </w:r>
          </w:p>
        </w:tc>
        <w:tc>
          <w:tcPr>
            <w:tcW w:w="1304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ar-SA"/>
              </w:rPr>
              <w:t>Krzesełko kariologiczne</w:t>
            </w: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4 koła w tym 2 skrętne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Hamulce na kołach tylnych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Możliwość złożenia do transportu w ambulansie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Wysuwane i blokowane rączki przednie w min. 3 zakresach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Wysuwany i blokowany uchwyt ramy oparcia w min. 3 zakresach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Udźwig min. 220 kg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Podpórka pod stopy pacjenta rozkładana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4 pasy poprzeczne + stabilizator głowy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Dodatkowe rączk</w:t>
            </w:r>
            <w:r w:rsidR="00D72E4D"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i tylne blokowane po rozłożeniu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Waga krzesełka </w:t>
            </w:r>
            <w:proofErr w:type="spellStart"/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max</w:t>
            </w:r>
            <w:proofErr w:type="spellEnd"/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. 15 kg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System </w:t>
            </w:r>
            <w:proofErr w:type="spellStart"/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płozowy</w:t>
            </w:r>
            <w:proofErr w:type="spellEnd"/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 ułatwiający sprowadzanie pacjenta po schodach</w:t>
            </w:r>
          </w:p>
          <w:p w:rsidR="00A77304" w:rsidRPr="00987818" w:rsidRDefault="00A77304" w:rsidP="00987818">
            <w:pPr>
              <w:spacing w:after="0"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 xml:space="preserve">Krzesełko zgodne z Normą </w:t>
            </w:r>
            <w:r w:rsidR="009F706D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  <w:t xml:space="preserve">PN-EN 1865 </w:t>
            </w:r>
            <w:r w:rsidRPr="00987818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ar-SA"/>
              </w:rPr>
              <w:t>lub równoważną</w:t>
            </w:r>
          </w:p>
          <w:p w:rsidR="00A77304" w:rsidRPr="00987818" w:rsidRDefault="00A77304" w:rsidP="009878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trHeight w:val="284"/>
        </w:trPr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Default="00A77304" w:rsidP="009878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  <w:r w:rsidRPr="00987818"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  <w:t>Deklaracja zgodności CE</w:t>
            </w:r>
          </w:p>
          <w:p w:rsidR="009F706D" w:rsidRPr="00987818" w:rsidRDefault="009F706D" w:rsidP="00987818">
            <w:pPr>
              <w:widowControl w:val="0"/>
              <w:suppressAutoHyphens/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13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</w:rPr>
              <w:t>XVIII PLECAK REANIMACYJNY</w:t>
            </w: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materiału umożliwiającego mycie i dezynfekcję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pojemność min. 65 l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pasy szelkowe i pas biodrowy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minimum 4 zewnętrzne kieszenie 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Komora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główna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wyposażona w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organizery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lub odpowiednie przegrody umożliwiające posegregowanie sprzętu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Plecy wyściełane materiałem oddychającym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Elementy odblaskowe na plecaku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Wyposażony w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ampularium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na min. 100 ampułek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gridAfter w:val="1"/>
          <w:wBefore w:w="10" w:type="dxa"/>
          <w:wAfter w:w="55" w:type="dxa"/>
          <w:trHeight w:val="284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A77304" w:rsidP="009878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</w:t>
            </w:r>
            <w:r w:rsidR="00D72E4D"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nowy - nie wcześniej niż 2024</w:t>
            </w:r>
          </w:p>
        </w:tc>
        <w:tc>
          <w:tcPr>
            <w:tcW w:w="56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7818">
              <w:rPr>
                <w:rFonts w:ascii="Arial" w:hAnsi="Arial" w:cs="Arial"/>
                <w:b/>
                <w:sz w:val="20"/>
                <w:szCs w:val="20"/>
              </w:rPr>
              <w:t>XIX TORBO-PLECAK RATOWNICZY</w:t>
            </w: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302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z materiału umożliwiającego mycie i dezynfekcję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left="-65" w:right="142" w:firstLine="6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Budowa modułowa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left="-65" w:right="142" w:firstLine="65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Andale Sans UI" w:hAnsi="Arial" w:cs="Arial"/>
                <w:kern w:val="2"/>
                <w:sz w:val="20"/>
                <w:szCs w:val="20"/>
                <w:lang w:bidi="fa-IR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wymiary min-max: 25-</w:t>
            </w:r>
            <w:r w:rsidRPr="009878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28 x 35-52  x 54-60 cm</w:t>
            </w:r>
          </w:p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Andale Sans UI" w:hAnsi="Arial" w:cs="Arial"/>
                <w:kern w:val="2"/>
                <w:sz w:val="20"/>
                <w:szCs w:val="20"/>
                <w:lang w:val="en-GB" w:bidi="fa-IR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+/-  2 cm</w:t>
            </w:r>
          </w:p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165"/>
                <w:tab w:val="left" w:pos="444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pojemność min. 55 l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pasy szelkowe i pas biodrowy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minimum 4 zewnętrzne kieszenie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Komora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główna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wyposażona w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organizery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lub odpowiednie przegrody umożliwiające posegregowanie sprzętu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Wyposażony w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ampularium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na min. 60 ampułek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Waga </w:t>
            </w:r>
            <w:proofErr w:type="spellStart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max</w:t>
            </w:r>
            <w:proofErr w:type="spellEnd"/>
            <w:r w:rsidRPr="0098781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. 5,2 kg 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304" w:rsidRPr="00987818" w:rsidTr="00E710DD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  <w:insideV w:val="nil"/>
          </w:tblBorders>
          <w:tblCellMar>
            <w:left w:w="65" w:type="dxa"/>
            <w:right w:w="70" w:type="dxa"/>
          </w:tblCellMar>
          <w:tblLook w:val="04A0"/>
        </w:tblPrEx>
        <w:trPr>
          <w:gridBefore w:val="1"/>
          <w:wBefore w:w="10" w:type="dxa"/>
          <w:trHeight w:val="284"/>
        </w:trPr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77304" w:rsidRPr="00987818" w:rsidRDefault="00987818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3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A77304" w:rsidRPr="00987818" w:rsidRDefault="00A77304" w:rsidP="00987818">
            <w:pPr>
              <w:tabs>
                <w:tab w:val="left" w:pos="425"/>
              </w:tabs>
              <w:autoSpaceDE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Fabrycznie nowy (nie wcześniej n</w:t>
            </w:r>
            <w:r w:rsidR="00D72E4D"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iż 2024</w:t>
            </w:r>
            <w:r w:rsidRPr="00987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77304" w:rsidRPr="00987818" w:rsidRDefault="00A77304" w:rsidP="0098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80821" w:rsidRPr="00987818" w:rsidRDefault="00F80821" w:rsidP="009878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04C8B" w:rsidRPr="00987818" w:rsidRDefault="00A04C8B" w:rsidP="009878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781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</w:p>
    <w:p w:rsidR="00A04C8B" w:rsidRPr="00987818" w:rsidRDefault="00A04C8B" w:rsidP="00987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7818">
        <w:rPr>
          <w:rFonts w:ascii="Arial" w:eastAsia="Times New Roman" w:hAnsi="Arial" w:cs="Arial"/>
          <w:sz w:val="20"/>
          <w:szCs w:val="20"/>
          <w:lang w:eastAsia="pl-PL"/>
        </w:rPr>
        <w:t>1. Wszystkie parametry minimalne w powyższej tabeli są parametrami bezwzględnie wymaganymi, których niespełnienie spowoduje odrzucenie oferty</w:t>
      </w:r>
    </w:p>
    <w:p w:rsidR="00A04C8B" w:rsidRPr="00987818" w:rsidRDefault="00A04C8B" w:rsidP="00987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7818">
        <w:rPr>
          <w:rFonts w:ascii="Arial" w:eastAsia="Times New Roman" w:hAnsi="Arial" w:cs="Arial"/>
          <w:sz w:val="20"/>
          <w:szCs w:val="20"/>
          <w:lang w:eastAsia="pl-PL"/>
        </w:rPr>
        <w:t>2. Wykonawca zobowiązany jest do podania wartości parametrów w jednostkach fizycznych wskazanych w powyższej tabeli.</w:t>
      </w:r>
    </w:p>
    <w:p w:rsidR="00A04C8B" w:rsidRPr="00987818" w:rsidRDefault="00A04C8B" w:rsidP="00987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7818">
        <w:rPr>
          <w:rFonts w:ascii="Arial" w:eastAsia="Times New Roman" w:hAnsi="Arial" w:cs="Arial"/>
          <w:sz w:val="20"/>
          <w:szCs w:val="20"/>
          <w:lang w:eastAsia="pl-PL"/>
        </w:rPr>
        <w:t>3. Wszystkie zaoferowane parametry i wartości podane w zestawieniu musza dotyczyć oferowanej konfiguracji.</w:t>
      </w:r>
    </w:p>
    <w:p w:rsidR="00A04C8B" w:rsidRPr="00987818" w:rsidRDefault="00A04C8B" w:rsidP="0098781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3609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5954"/>
        <w:gridCol w:w="4536"/>
        <w:gridCol w:w="2552"/>
      </w:tblGrid>
      <w:tr w:rsidR="00D81DAC" w:rsidRPr="00987818" w:rsidTr="00D53ED5">
        <w:trPr>
          <w:trHeight w:val="268"/>
        </w:trPr>
        <w:tc>
          <w:tcPr>
            <w:tcW w:w="1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E078E8" w:rsidP="00987818">
            <w:pPr>
              <w:widowControl w:val="0"/>
              <w:suppressAutoHyphens/>
              <w:spacing w:after="0" w:line="240" w:lineRule="auto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Tab. 2 </w:t>
            </w:r>
            <w:proofErr w:type="spellStart"/>
            <w:r w:rsidR="00D81DAC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Parametry</w:t>
            </w:r>
            <w:proofErr w:type="spellEnd"/>
            <w:r w:rsidR="00D81DAC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="00D81DAC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dodatkowo</w:t>
            </w:r>
            <w:proofErr w:type="spellEnd"/>
            <w:r w:rsidR="00D81DAC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 xml:space="preserve"> </w:t>
            </w:r>
            <w:proofErr w:type="spellStart"/>
            <w:r w:rsidR="00D81DAC"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punktowane</w:t>
            </w:r>
            <w:proofErr w:type="spellEnd"/>
          </w:p>
        </w:tc>
      </w:tr>
      <w:tr w:rsidR="00D81DAC" w:rsidRPr="00987818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ind w:left="-10" w:firstLine="10"/>
              <w:jc w:val="center"/>
              <w:textAlignment w:val="baseline"/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bCs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</w:tr>
      <w:tr w:rsidR="00D81DAC" w:rsidRPr="00987818" w:rsidTr="00D53ED5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proofErr w:type="spellStart"/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Lp</w:t>
            </w:r>
            <w:proofErr w:type="spellEnd"/>
            <w:r w:rsidRPr="00987818"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val="de-DE" w:eastAsia="ar-SA" w:bidi="fa-IR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7704FD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bCs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>P</w:t>
            </w:r>
            <w:r w:rsidR="00D81DAC"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>arametry</w:t>
            </w:r>
            <w:r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 xml:space="preserve"> ambulansu</w:t>
            </w:r>
            <w:r w:rsidR="00D81DAC" w:rsidRPr="00987818"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  <w:t xml:space="preserve"> fakultatywne, dodatkowo punktowane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DAC" w:rsidRPr="00987818" w:rsidRDefault="00D81DAC" w:rsidP="00987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Parametry oferowane (wpisać wartość oferowaną)</w:t>
            </w:r>
            <w:r w:rsidRPr="009878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87818">
              <w:rPr>
                <w:rFonts w:ascii="Arial" w:hAnsi="Arial" w:cs="Arial"/>
                <w:i/>
                <w:sz w:val="20"/>
                <w:szCs w:val="20"/>
              </w:rPr>
              <w:t xml:space="preserve">jeżeli parametry są identyczne </w:t>
            </w:r>
            <w:r w:rsidR="00474362" w:rsidRPr="00987818">
              <w:rPr>
                <w:rFonts w:ascii="Arial" w:hAnsi="Arial" w:cs="Arial"/>
                <w:i/>
                <w:sz w:val="20"/>
                <w:szCs w:val="20"/>
              </w:rPr>
              <w:t>wpisać „TAK</w:t>
            </w:r>
            <w:r w:rsidR="000E6634" w:rsidRPr="00987818">
              <w:rPr>
                <w:rFonts w:ascii="Arial" w:hAnsi="Arial" w:cs="Arial"/>
                <w:i/>
                <w:sz w:val="20"/>
                <w:szCs w:val="20"/>
              </w:rPr>
              <w:t>” lub „</w:t>
            </w:r>
            <w:r w:rsidR="00474362" w:rsidRPr="00987818">
              <w:rPr>
                <w:rFonts w:ascii="Arial" w:hAnsi="Arial" w:cs="Arial"/>
                <w:i/>
                <w:sz w:val="20"/>
                <w:szCs w:val="20"/>
              </w:rPr>
              <w:t>NIE</w:t>
            </w:r>
            <w:r w:rsidRPr="00987818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DAC" w:rsidRPr="00987818" w:rsidRDefault="00D81DAC" w:rsidP="00987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878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Sposób oceny</w:t>
            </w:r>
          </w:p>
        </w:tc>
      </w:tr>
      <w:tr w:rsidR="00FE7BF7" w:rsidRPr="00987818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987818" w:rsidRDefault="00FE7BF7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987818" w:rsidRDefault="000F5EE0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Gwarancja dostarczenia</w:t>
            </w:r>
            <w:r w:rsidR="00054E5C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(w oferowanym okresie gwarancji na zabudowę sanitarną) 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w ciągu </w:t>
            </w:r>
            <w:proofErr w:type="spellStart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max</w:t>
            </w:r>
            <w:proofErr w:type="spellEnd"/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. 24 godzin do siedziby Zamawiającego ambulansu zastępczego spełniającego wymagania ambulansu typu C lub B, jeśli czas naprawy ambulansu (pojazdu bazowego lub zabudowy), który uległ awarii będzie wynosił </w:t>
            </w:r>
            <w:r w:rsidR="006B0742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ponad</w:t>
            </w: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3 dni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7BF7" w:rsidRPr="00987818" w:rsidRDefault="00FE7BF7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E7BF7" w:rsidRPr="00987818" w:rsidRDefault="005B20EB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TAK – </w:t>
            </w:r>
            <w:r w:rsidR="000F5EE0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5</w:t>
            </w:r>
            <w:r w:rsidR="00FE7BF7"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 pkt.</w:t>
            </w:r>
          </w:p>
          <w:p w:rsidR="00FE7BF7" w:rsidRPr="00987818" w:rsidRDefault="00FE7BF7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9F706D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</w:pPr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Montaż lawety do przesuwnych paneli umożliwiających mocowanie  dowolnej podstawy pod nosze główne bez ingerowania w podłogę ambulansu system musi być elementem </w:t>
            </w:r>
            <w:proofErr w:type="spellStart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>całopojazdowej</w:t>
            </w:r>
            <w:proofErr w:type="spellEnd"/>
            <w:r w:rsidRPr="00987818">
              <w:rPr>
                <w:rFonts w:ascii="Arial" w:eastAsia="Andale Sans UI" w:hAnsi="Arial" w:cs="Arial"/>
                <w:kern w:val="1"/>
                <w:sz w:val="20"/>
                <w:szCs w:val="20"/>
                <w:lang w:eastAsia="fa-IR" w:bidi="fa-IR"/>
              </w:rPr>
              <w:t xml:space="preserve"> homologacji oferowanej marki i modelu ambulansu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- 5 pkt.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-  0 pkt.</w:t>
            </w:r>
          </w:p>
        </w:tc>
      </w:tr>
      <w:tr w:rsidR="00AA15F9" w:rsidRPr="00987818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Fabryczny pakiet parkowania z kamerą 360°, </w:t>
            </w:r>
            <w:proofErr w:type="spellStart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asystent</w:t>
            </w:r>
            <w:proofErr w:type="spellEnd"/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 xml:space="preserve"> parkowania do prędkości wynoszącej ok. 10 km/h ostrzega wizualnie (na centralnym wyświetlaczu) i dźwiękowo przed przeszkodami przed i za pojazdem, pomagając w ten sposób unikać uszkodzeń podczas parkowania i manewrowania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5 pkt.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B60097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ind w:right="141"/>
              <w:jc w:val="both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Czujnik deszczu i zmierzchu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b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87818">
              <w:rPr>
                <w:rFonts w:ascii="Arial" w:hAnsi="Arial" w:cs="Arial"/>
                <w:bCs/>
                <w:sz w:val="20"/>
                <w:szCs w:val="20"/>
              </w:rPr>
              <w:t xml:space="preserve">Tak - 3 pkt., </w:t>
            </w:r>
          </w:p>
          <w:p w:rsidR="00AA15F9" w:rsidRPr="00987818" w:rsidRDefault="00AA15F9" w:rsidP="009878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bCs/>
                <w:sz w:val="20"/>
                <w:szCs w:val="20"/>
              </w:rPr>
              <w:lastRenderedPageBreak/>
              <w:t>Nie – 0 pkt.</w:t>
            </w:r>
          </w:p>
        </w:tc>
      </w:tr>
      <w:tr w:rsidR="00AA15F9" w:rsidRPr="00987818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System zapobiegający niespodziewanym zmianom pasa ruchu spowodowanym nagłymi podmuchami bocznego wiatru wykorzystujący czujniki systemu stabilizacji toru jazdy lub równoważny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3 pkt.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D53ED5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6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bidi="fa-IR"/>
              </w:rPr>
              <w:t>Asystent martwego punktu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3 pkt.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3A1839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7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 xml:space="preserve">System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>wspomagania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>ruszania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>pod</w:t>
            </w:r>
            <w:proofErr w:type="spellEnd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87818">
              <w:rPr>
                <w:rFonts w:ascii="Arial" w:hAnsi="Arial" w:cs="Arial"/>
                <w:sz w:val="20"/>
                <w:szCs w:val="20"/>
                <w:lang w:val="de-DE"/>
              </w:rPr>
              <w:t>górę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3 pkt.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3A1839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 xml:space="preserve">Drzwi boczne z fabrycznym elektrycznym wspomaganiem ich domykania 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2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9F706D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  <w:t>9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87818">
              <w:rPr>
                <w:rFonts w:ascii="Arial" w:hAnsi="Arial" w:cs="Arial"/>
                <w:color w:val="000000"/>
                <w:sz w:val="20"/>
                <w:szCs w:val="20"/>
              </w:rPr>
              <w:t>Przednie reflektory przeciwmgielne z funkcją doświetlania zakrętów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TAK – 1</w:t>
            </w:r>
          </w:p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NIE – 0 pkt.</w:t>
            </w:r>
          </w:p>
        </w:tc>
      </w:tr>
      <w:tr w:rsidR="00AA15F9" w:rsidRPr="00987818" w:rsidTr="00D53ED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val="de-DE" w:eastAsia="ar-SA" w:bidi="fa-IR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5F9" w:rsidRPr="00987818" w:rsidRDefault="00AA15F9" w:rsidP="00987818">
            <w:pPr>
              <w:tabs>
                <w:tab w:val="left" w:pos="720"/>
              </w:tabs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SUMA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5F9" w:rsidRPr="00987818" w:rsidRDefault="00AA15F9" w:rsidP="0098781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</w:pPr>
            <w:r w:rsidRPr="00987818">
              <w:rPr>
                <w:rFonts w:ascii="Arial" w:eastAsia="Andale Sans UI" w:hAnsi="Arial" w:cs="Arial"/>
                <w:kern w:val="2"/>
                <w:sz w:val="20"/>
                <w:szCs w:val="20"/>
                <w:lang w:eastAsia="ar-SA" w:bidi="fa-IR"/>
              </w:rPr>
              <w:t>30 pkt.</w:t>
            </w:r>
          </w:p>
        </w:tc>
      </w:tr>
    </w:tbl>
    <w:p w:rsidR="00C3405C" w:rsidRPr="00987818" w:rsidRDefault="00C3405C" w:rsidP="009878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174D" w:rsidRPr="00987818" w:rsidRDefault="0076174D" w:rsidP="00987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174D" w:rsidRPr="00987818" w:rsidRDefault="0076174D" w:rsidP="00987818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8781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Dokument należy podpisać </w:t>
      </w:r>
      <w:r w:rsidRPr="00987818">
        <w:rPr>
          <w:rFonts w:ascii="Arial" w:hAnsi="Arial" w:cs="Arial"/>
          <w:i/>
          <w:sz w:val="20"/>
          <w:szCs w:val="20"/>
        </w:rPr>
        <w:t>kwalifi</w:t>
      </w:r>
      <w:r w:rsidR="00341BA4" w:rsidRPr="00987818">
        <w:rPr>
          <w:rFonts w:ascii="Arial" w:hAnsi="Arial" w:cs="Arial"/>
          <w:i/>
          <w:sz w:val="20"/>
          <w:szCs w:val="20"/>
        </w:rPr>
        <w:t>kowanym podpisem elektronicznym</w:t>
      </w:r>
      <w:r w:rsidR="00AA15F9" w:rsidRPr="00987818">
        <w:rPr>
          <w:rFonts w:ascii="Arial" w:hAnsi="Arial" w:cs="Arial"/>
          <w:i/>
          <w:sz w:val="20"/>
          <w:szCs w:val="20"/>
        </w:rPr>
        <w:t>, podpisem zaufanym lub osobistym</w:t>
      </w:r>
    </w:p>
    <w:p w:rsidR="0076174D" w:rsidRPr="00987818" w:rsidRDefault="0076174D" w:rsidP="009878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76174D" w:rsidRPr="00987818" w:rsidSect="00F303AD">
      <w:pgSz w:w="16838" w:h="11906" w:orient="landscape"/>
      <w:pgMar w:top="1134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74" w:rsidRDefault="000E4174" w:rsidP="0086044D">
      <w:pPr>
        <w:spacing w:after="0" w:line="240" w:lineRule="auto"/>
      </w:pPr>
      <w:r>
        <w:separator/>
      </w:r>
    </w:p>
  </w:endnote>
  <w:endnote w:type="continuationSeparator" w:id="0">
    <w:p w:rsidR="000E4174" w:rsidRDefault="000E4174" w:rsidP="0086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74" w:rsidRDefault="000E4174" w:rsidP="0086044D">
      <w:pPr>
        <w:spacing w:after="0" w:line="240" w:lineRule="auto"/>
      </w:pPr>
      <w:r>
        <w:separator/>
      </w:r>
    </w:p>
  </w:footnote>
  <w:footnote w:type="continuationSeparator" w:id="0">
    <w:p w:rsidR="000E4174" w:rsidRDefault="000E4174" w:rsidP="0086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styleLink w:val="WW8Num1641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>
    <w:nsid w:val="04487448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10100A"/>
    <w:multiLevelType w:val="multilevel"/>
    <w:tmpl w:val="13A859D4"/>
    <w:styleLink w:val="WW8Num15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8EF1A72"/>
    <w:multiLevelType w:val="multilevel"/>
    <w:tmpl w:val="90C6A93C"/>
    <w:styleLink w:val="WWNum6"/>
    <w:lvl w:ilvl="0">
      <w:numFmt w:val="bullet"/>
      <w:lvlText w:val=""/>
      <w:lvlJc w:val="left"/>
      <w:pPr>
        <w:ind w:left="720" w:hanging="360"/>
      </w:pPr>
      <w:rPr>
        <w:rFonts w:ascii="Symbol" w:hAnsi="Symbol" w:cs="StarSymbol"/>
        <w:sz w:val="18"/>
        <w:szCs w:val="18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327B61BC"/>
    <w:multiLevelType w:val="hybridMultilevel"/>
    <w:tmpl w:val="28887812"/>
    <w:lvl w:ilvl="0" w:tplc="14DA3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E0380"/>
    <w:multiLevelType w:val="multilevel"/>
    <w:tmpl w:val="FDB2436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595461D"/>
    <w:multiLevelType w:val="multilevel"/>
    <w:tmpl w:val="323C7CA4"/>
    <w:styleLink w:val="WWNum51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9">
    <w:nsid w:val="38AB4497"/>
    <w:multiLevelType w:val="multilevel"/>
    <w:tmpl w:val="1D32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466DE"/>
    <w:multiLevelType w:val="hybridMultilevel"/>
    <w:tmpl w:val="2098CA34"/>
    <w:styleLink w:val="Styl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07078"/>
    <w:multiLevelType w:val="multilevel"/>
    <w:tmpl w:val="AE822298"/>
    <w:styleLink w:val="Styl12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0303711"/>
    <w:multiLevelType w:val="multilevel"/>
    <w:tmpl w:val="69A2E668"/>
    <w:styleLink w:val="WWNum2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35718F1"/>
    <w:multiLevelType w:val="multilevel"/>
    <w:tmpl w:val="301C05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A2D58D1"/>
    <w:multiLevelType w:val="multilevel"/>
    <w:tmpl w:val="379EFF1C"/>
    <w:styleLink w:val="WWNum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16">
    <w:nsid w:val="4E056384"/>
    <w:multiLevelType w:val="hybridMultilevel"/>
    <w:tmpl w:val="15B87ECE"/>
    <w:lvl w:ilvl="0" w:tplc="30EEA37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EC50C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A608F"/>
    <w:multiLevelType w:val="hybridMultilevel"/>
    <w:tmpl w:val="44C81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71225D"/>
    <w:multiLevelType w:val="hybridMultilevel"/>
    <w:tmpl w:val="1390E4CC"/>
    <w:lvl w:ilvl="0" w:tplc="67DE41F4">
      <w:start w:val="4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666C"/>
    <w:multiLevelType w:val="multilevel"/>
    <w:tmpl w:val="1A3009B2"/>
    <w:styleLink w:val="WWNum511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0DE7945"/>
    <w:multiLevelType w:val="multilevel"/>
    <w:tmpl w:val="4C18A928"/>
    <w:styleLink w:val="WWNum5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76F92"/>
    <w:multiLevelType w:val="multilevel"/>
    <w:tmpl w:val="EF22750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5">
    <w:nsid w:val="792D76A7"/>
    <w:multiLevelType w:val="multilevel"/>
    <w:tmpl w:val="7B64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4A2E22"/>
    <w:multiLevelType w:val="multilevel"/>
    <w:tmpl w:val="0AE452CC"/>
    <w:styleLink w:val="WWNum21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20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4"/>
  </w:num>
  <w:num w:numId="5">
    <w:abstractNumId w:val="21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8"/>
  </w:num>
  <w:num w:numId="14">
    <w:abstractNumId w:val="26"/>
  </w:num>
  <w:num w:numId="15">
    <w:abstractNumId w:val="23"/>
  </w:num>
  <w:num w:numId="16">
    <w:abstractNumId w:val="19"/>
  </w:num>
  <w:num w:numId="17">
    <w:abstractNumId w:val="5"/>
  </w:num>
  <w:num w:numId="18">
    <w:abstractNumId w:val="15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6"/>
  </w:num>
  <w:num w:numId="23">
    <w:abstractNumId w:val="9"/>
  </w:num>
  <w:num w:numId="24">
    <w:abstractNumId w:val="1"/>
  </w:num>
  <w:num w:numId="25">
    <w:abstractNumId w:val="24"/>
  </w:num>
  <w:num w:numId="26">
    <w:abstractNumId w:val="16"/>
  </w:num>
  <w:num w:numId="27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D2156"/>
    <w:rsid w:val="00001C2A"/>
    <w:rsid w:val="00020C26"/>
    <w:rsid w:val="00027A77"/>
    <w:rsid w:val="00054E5C"/>
    <w:rsid w:val="000553B3"/>
    <w:rsid w:val="00063CCE"/>
    <w:rsid w:val="0006688E"/>
    <w:rsid w:val="00067586"/>
    <w:rsid w:val="00092E9F"/>
    <w:rsid w:val="0009591F"/>
    <w:rsid w:val="000A5112"/>
    <w:rsid w:val="000A5FD9"/>
    <w:rsid w:val="000B5676"/>
    <w:rsid w:val="000B7324"/>
    <w:rsid w:val="000C4A05"/>
    <w:rsid w:val="000C6D12"/>
    <w:rsid w:val="000D2DA7"/>
    <w:rsid w:val="000D403A"/>
    <w:rsid w:val="000E4174"/>
    <w:rsid w:val="000E4CD5"/>
    <w:rsid w:val="000E6634"/>
    <w:rsid w:val="000F34B5"/>
    <w:rsid w:val="000F4438"/>
    <w:rsid w:val="000F5EE0"/>
    <w:rsid w:val="001137A5"/>
    <w:rsid w:val="00114880"/>
    <w:rsid w:val="00120373"/>
    <w:rsid w:val="00122510"/>
    <w:rsid w:val="00136E12"/>
    <w:rsid w:val="001407AC"/>
    <w:rsid w:val="00155607"/>
    <w:rsid w:val="00155EAD"/>
    <w:rsid w:val="00170272"/>
    <w:rsid w:val="00171C41"/>
    <w:rsid w:val="00191BE3"/>
    <w:rsid w:val="00192934"/>
    <w:rsid w:val="0019419F"/>
    <w:rsid w:val="001A0B61"/>
    <w:rsid w:val="001B5A14"/>
    <w:rsid w:val="001C525D"/>
    <w:rsid w:val="001D5732"/>
    <w:rsid w:val="001E4C68"/>
    <w:rsid w:val="001F35D1"/>
    <w:rsid w:val="001F589E"/>
    <w:rsid w:val="001F6481"/>
    <w:rsid w:val="0020022F"/>
    <w:rsid w:val="0020160F"/>
    <w:rsid w:val="00207F97"/>
    <w:rsid w:val="00210997"/>
    <w:rsid w:val="00213E4A"/>
    <w:rsid w:val="00230A1A"/>
    <w:rsid w:val="00231429"/>
    <w:rsid w:val="002335F4"/>
    <w:rsid w:val="002365E4"/>
    <w:rsid w:val="00243478"/>
    <w:rsid w:val="00275A44"/>
    <w:rsid w:val="002822A1"/>
    <w:rsid w:val="00287C1C"/>
    <w:rsid w:val="00290E6D"/>
    <w:rsid w:val="00295DE3"/>
    <w:rsid w:val="002A39B3"/>
    <w:rsid w:val="002C7895"/>
    <w:rsid w:val="002D15A9"/>
    <w:rsid w:val="002D6100"/>
    <w:rsid w:val="002D7E20"/>
    <w:rsid w:val="002E1B24"/>
    <w:rsid w:val="002E34EB"/>
    <w:rsid w:val="002E552E"/>
    <w:rsid w:val="002E5DE6"/>
    <w:rsid w:val="003159B0"/>
    <w:rsid w:val="00316843"/>
    <w:rsid w:val="00323029"/>
    <w:rsid w:val="00323DA4"/>
    <w:rsid w:val="00325462"/>
    <w:rsid w:val="00332FAC"/>
    <w:rsid w:val="00341BA4"/>
    <w:rsid w:val="00346041"/>
    <w:rsid w:val="00357A1D"/>
    <w:rsid w:val="00362E89"/>
    <w:rsid w:val="00373B5A"/>
    <w:rsid w:val="003A1839"/>
    <w:rsid w:val="003A4626"/>
    <w:rsid w:val="003A4A7F"/>
    <w:rsid w:val="003B3A76"/>
    <w:rsid w:val="003B5174"/>
    <w:rsid w:val="003C21DA"/>
    <w:rsid w:val="003C312F"/>
    <w:rsid w:val="003D42DE"/>
    <w:rsid w:val="003E1F8B"/>
    <w:rsid w:val="003E3605"/>
    <w:rsid w:val="003F321C"/>
    <w:rsid w:val="003F5B3F"/>
    <w:rsid w:val="0040312D"/>
    <w:rsid w:val="00403910"/>
    <w:rsid w:val="004307F3"/>
    <w:rsid w:val="004419BA"/>
    <w:rsid w:val="00441BC9"/>
    <w:rsid w:val="00446529"/>
    <w:rsid w:val="00453AAD"/>
    <w:rsid w:val="004570E5"/>
    <w:rsid w:val="00462F57"/>
    <w:rsid w:val="00464629"/>
    <w:rsid w:val="004662FB"/>
    <w:rsid w:val="00474362"/>
    <w:rsid w:val="00476B8C"/>
    <w:rsid w:val="004864F7"/>
    <w:rsid w:val="00493CA4"/>
    <w:rsid w:val="004A5FD7"/>
    <w:rsid w:val="004A6FBD"/>
    <w:rsid w:val="004C5BA1"/>
    <w:rsid w:val="004D2156"/>
    <w:rsid w:val="004E576F"/>
    <w:rsid w:val="004F0CB8"/>
    <w:rsid w:val="00501DA2"/>
    <w:rsid w:val="00510CF7"/>
    <w:rsid w:val="0053188A"/>
    <w:rsid w:val="00537960"/>
    <w:rsid w:val="00557996"/>
    <w:rsid w:val="00561B63"/>
    <w:rsid w:val="00562CDA"/>
    <w:rsid w:val="00575BF8"/>
    <w:rsid w:val="005808A0"/>
    <w:rsid w:val="00582101"/>
    <w:rsid w:val="005837DC"/>
    <w:rsid w:val="005A1CE0"/>
    <w:rsid w:val="005A4BD0"/>
    <w:rsid w:val="005B12A9"/>
    <w:rsid w:val="005B20EB"/>
    <w:rsid w:val="005D7001"/>
    <w:rsid w:val="006079BC"/>
    <w:rsid w:val="00615A0D"/>
    <w:rsid w:val="00616033"/>
    <w:rsid w:val="00617B14"/>
    <w:rsid w:val="006216D4"/>
    <w:rsid w:val="006241D1"/>
    <w:rsid w:val="00626B97"/>
    <w:rsid w:val="00640392"/>
    <w:rsid w:val="006422B6"/>
    <w:rsid w:val="00644613"/>
    <w:rsid w:val="006767CB"/>
    <w:rsid w:val="006B0742"/>
    <w:rsid w:val="006B1B48"/>
    <w:rsid w:val="006B1EAD"/>
    <w:rsid w:val="006B4A5A"/>
    <w:rsid w:val="006B7412"/>
    <w:rsid w:val="006C0AEA"/>
    <w:rsid w:val="006C1EE7"/>
    <w:rsid w:val="006C5113"/>
    <w:rsid w:val="006F2451"/>
    <w:rsid w:val="006F6248"/>
    <w:rsid w:val="00702401"/>
    <w:rsid w:val="0070677A"/>
    <w:rsid w:val="007132F6"/>
    <w:rsid w:val="00730997"/>
    <w:rsid w:val="0073336A"/>
    <w:rsid w:val="00734DA1"/>
    <w:rsid w:val="0076174D"/>
    <w:rsid w:val="007653FA"/>
    <w:rsid w:val="007704FD"/>
    <w:rsid w:val="00772F1E"/>
    <w:rsid w:val="00774CF7"/>
    <w:rsid w:val="00777AE8"/>
    <w:rsid w:val="00780813"/>
    <w:rsid w:val="0079098C"/>
    <w:rsid w:val="007937E4"/>
    <w:rsid w:val="007B0447"/>
    <w:rsid w:val="007B5AD6"/>
    <w:rsid w:val="007D473A"/>
    <w:rsid w:val="007E71E2"/>
    <w:rsid w:val="007F0713"/>
    <w:rsid w:val="007F2509"/>
    <w:rsid w:val="007F3B65"/>
    <w:rsid w:val="007F795D"/>
    <w:rsid w:val="00800A9B"/>
    <w:rsid w:val="00803A58"/>
    <w:rsid w:val="00807442"/>
    <w:rsid w:val="00816F4D"/>
    <w:rsid w:val="00817A44"/>
    <w:rsid w:val="0082103E"/>
    <w:rsid w:val="00834004"/>
    <w:rsid w:val="00840878"/>
    <w:rsid w:val="00840B7D"/>
    <w:rsid w:val="0086044D"/>
    <w:rsid w:val="00863734"/>
    <w:rsid w:val="008722D0"/>
    <w:rsid w:val="008821E7"/>
    <w:rsid w:val="00891F23"/>
    <w:rsid w:val="008B1A27"/>
    <w:rsid w:val="008B2816"/>
    <w:rsid w:val="008B2D54"/>
    <w:rsid w:val="008C2D5E"/>
    <w:rsid w:val="008C5854"/>
    <w:rsid w:val="008D6F6D"/>
    <w:rsid w:val="008E6F27"/>
    <w:rsid w:val="008F52F1"/>
    <w:rsid w:val="008F6881"/>
    <w:rsid w:val="0091198E"/>
    <w:rsid w:val="00932419"/>
    <w:rsid w:val="00947C22"/>
    <w:rsid w:val="00953402"/>
    <w:rsid w:val="009559D7"/>
    <w:rsid w:val="009605F7"/>
    <w:rsid w:val="00962BA6"/>
    <w:rsid w:val="0098010E"/>
    <w:rsid w:val="0098198E"/>
    <w:rsid w:val="00983290"/>
    <w:rsid w:val="00984103"/>
    <w:rsid w:val="00987818"/>
    <w:rsid w:val="009A7C48"/>
    <w:rsid w:val="009C0F7D"/>
    <w:rsid w:val="009C5CC7"/>
    <w:rsid w:val="009D02EA"/>
    <w:rsid w:val="009D114A"/>
    <w:rsid w:val="009D3B60"/>
    <w:rsid w:val="009E5CC4"/>
    <w:rsid w:val="009F6497"/>
    <w:rsid w:val="009F706D"/>
    <w:rsid w:val="00A04C8B"/>
    <w:rsid w:val="00A10837"/>
    <w:rsid w:val="00A25044"/>
    <w:rsid w:val="00A26D3C"/>
    <w:rsid w:val="00A40AE7"/>
    <w:rsid w:val="00A6151F"/>
    <w:rsid w:val="00A61642"/>
    <w:rsid w:val="00A62891"/>
    <w:rsid w:val="00A7504F"/>
    <w:rsid w:val="00A77304"/>
    <w:rsid w:val="00A86889"/>
    <w:rsid w:val="00A86D45"/>
    <w:rsid w:val="00AA15F9"/>
    <w:rsid w:val="00AB323A"/>
    <w:rsid w:val="00AB4CC6"/>
    <w:rsid w:val="00AF0A73"/>
    <w:rsid w:val="00AF690A"/>
    <w:rsid w:val="00B03BCF"/>
    <w:rsid w:val="00B04614"/>
    <w:rsid w:val="00B140A9"/>
    <w:rsid w:val="00B16F0B"/>
    <w:rsid w:val="00B243B9"/>
    <w:rsid w:val="00B32A50"/>
    <w:rsid w:val="00B36A93"/>
    <w:rsid w:val="00B36E74"/>
    <w:rsid w:val="00B438AE"/>
    <w:rsid w:val="00B47470"/>
    <w:rsid w:val="00B54F1F"/>
    <w:rsid w:val="00B556CD"/>
    <w:rsid w:val="00B56F73"/>
    <w:rsid w:val="00B60097"/>
    <w:rsid w:val="00B61AEF"/>
    <w:rsid w:val="00B62102"/>
    <w:rsid w:val="00B72FE3"/>
    <w:rsid w:val="00B75A00"/>
    <w:rsid w:val="00B92A48"/>
    <w:rsid w:val="00B93BBE"/>
    <w:rsid w:val="00BA39C0"/>
    <w:rsid w:val="00BA3AFD"/>
    <w:rsid w:val="00BC69AA"/>
    <w:rsid w:val="00BD2699"/>
    <w:rsid w:val="00BD5AD3"/>
    <w:rsid w:val="00BD7DF7"/>
    <w:rsid w:val="00BE5E39"/>
    <w:rsid w:val="00C021E6"/>
    <w:rsid w:val="00C11FB2"/>
    <w:rsid w:val="00C20B3A"/>
    <w:rsid w:val="00C27B14"/>
    <w:rsid w:val="00C3405C"/>
    <w:rsid w:val="00C35737"/>
    <w:rsid w:val="00C41705"/>
    <w:rsid w:val="00C57D40"/>
    <w:rsid w:val="00C635DA"/>
    <w:rsid w:val="00C66B81"/>
    <w:rsid w:val="00C673F4"/>
    <w:rsid w:val="00C71E97"/>
    <w:rsid w:val="00C8015E"/>
    <w:rsid w:val="00C924FD"/>
    <w:rsid w:val="00CA5E42"/>
    <w:rsid w:val="00CA6A79"/>
    <w:rsid w:val="00CA733E"/>
    <w:rsid w:val="00CC3B50"/>
    <w:rsid w:val="00CD7A8D"/>
    <w:rsid w:val="00CF1BFC"/>
    <w:rsid w:val="00CF3818"/>
    <w:rsid w:val="00D12B36"/>
    <w:rsid w:val="00D13E7A"/>
    <w:rsid w:val="00D17916"/>
    <w:rsid w:val="00D359BB"/>
    <w:rsid w:val="00D35E07"/>
    <w:rsid w:val="00D423FD"/>
    <w:rsid w:val="00D42C32"/>
    <w:rsid w:val="00D47A4D"/>
    <w:rsid w:val="00D519DD"/>
    <w:rsid w:val="00D5296B"/>
    <w:rsid w:val="00D53120"/>
    <w:rsid w:val="00D53ED5"/>
    <w:rsid w:val="00D611D7"/>
    <w:rsid w:val="00D72E4D"/>
    <w:rsid w:val="00D779FB"/>
    <w:rsid w:val="00D81DAC"/>
    <w:rsid w:val="00DA1799"/>
    <w:rsid w:val="00DA6217"/>
    <w:rsid w:val="00DB0319"/>
    <w:rsid w:val="00DB234B"/>
    <w:rsid w:val="00DD247C"/>
    <w:rsid w:val="00DD4B6D"/>
    <w:rsid w:val="00DE757E"/>
    <w:rsid w:val="00DF6DC3"/>
    <w:rsid w:val="00E05F16"/>
    <w:rsid w:val="00E078E8"/>
    <w:rsid w:val="00E10665"/>
    <w:rsid w:val="00E110F2"/>
    <w:rsid w:val="00E129F5"/>
    <w:rsid w:val="00E2784A"/>
    <w:rsid w:val="00E34243"/>
    <w:rsid w:val="00E346F4"/>
    <w:rsid w:val="00E4673C"/>
    <w:rsid w:val="00E56391"/>
    <w:rsid w:val="00E710DD"/>
    <w:rsid w:val="00E73D86"/>
    <w:rsid w:val="00E7563C"/>
    <w:rsid w:val="00E7620D"/>
    <w:rsid w:val="00E8047D"/>
    <w:rsid w:val="00E81BE6"/>
    <w:rsid w:val="00E84C4E"/>
    <w:rsid w:val="00E90D93"/>
    <w:rsid w:val="00E910AC"/>
    <w:rsid w:val="00E94DDC"/>
    <w:rsid w:val="00EA74A9"/>
    <w:rsid w:val="00EB421C"/>
    <w:rsid w:val="00EB74E1"/>
    <w:rsid w:val="00EC5277"/>
    <w:rsid w:val="00EC6822"/>
    <w:rsid w:val="00ED6C41"/>
    <w:rsid w:val="00EE5101"/>
    <w:rsid w:val="00EE74EC"/>
    <w:rsid w:val="00EF0FDF"/>
    <w:rsid w:val="00EF341B"/>
    <w:rsid w:val="00EF4012"/>
    <w:rsid w:val="00EF5015"/>
    <w:rsid w:val="00EF5511"/>
    <w:rsid w:val="00EF7B10"/>
    <w:rsid w:val="00F076AA"/>
    <w:rsid w:val="00F07D3A"/>
    <w:rsid w:val="00F13EA1"/>
    <w:rsid w:val="00F16ABD"/>
    <w:rsid w:val="00F2341B"/>
    <w:rsid w:val="00F303AD"/>
    <w:rsid w:val="00F351BB"/>
    <w:rsid w:val="00F44F6A"/>
    <w:rsid w:val="00F526E7"/>
    <w:rsid w:val="00F57DBF"/>
    <w:rsid w:val="00F60F58"/>
    <w:rsid w:val="00F70D9F"/>
    <w:rsid w:val="00F80821"/>
    <w:rsid w:val="00F80F00"/>
    <w:rsid w:val="00F95943"/>
    <w:rsid w:val="00FB5454"/>
    <w:rsid w:val="00FC330A"/>
    <w:rsid w:val="00FD07DB"/>
    <w:rsid w:val="00FD142B"/>
    <w:rsid w:val="00FD7E89"/>
    <w:rsid w:val="00FE50EA"/>
    <w:rsid w:val="00FE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1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qFormat/>
    <w:rsid w:val="004D2156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D2156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D2156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D2156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5">
    <w:name w:val="heading 5"/>
    <w:basedOn w:val="Normalny"/>
    <w:next w:val="Normalny"/>
    <w:link w:val="Nagwek5Znak"/>
    <w:qFormat/>
    <w:rsid w:val="004D2156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D2156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D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4D21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link w:val="Nagwek3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link w:val="Nagwek4"/>
    <w:rsid w:val="004D2156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5Znak">
    <w:name w:val="Nagłówek 5 Znak"/>
    <w:link w:val="Nagwek5"/>
    <w:rsid w:val="004D21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link w:val="Nagwek8"/>
    <w:rsid w:val="004D215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4D2156"/>
    <w:rPr>
      <w:rFonts w:ascii="Arial" w:eastAsia="Times New Roman" w:hAnsi="Arial" w:cs="Times New Roman"/>
      <w:lang w:eastAsia="ar-SA"/>
    </w:rPr>
  </w:style>
  <w:style w:type="numbering" w:customStyle="1" w:styleId="Bezlisty1">
    <w:name w:val="Bez listy1"/>
    <w:next w:val="Bezlisty"/>
    <w:uiPriority w:val="99"/>
    <w:semiHidden/>
    <w:rsid w:val="004D2156"/>
  </w:style>
  <w:style w:type="character" w:customStyle="1" w:styleId="Nagwek1Znak1">
    <w:name w:val="Nagłówek 1 Znak1"/>
    <w:link w:val="Nagwek1"/>
    <w:rsid w:val="004D2156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4D2156"/>
  </w:style>
  <w:style w:type="character" w:styleId="Hipercze">
    <w:name w:val="Hyperlink"/>
    <w:rsid w:val="004D2156"/>
    <w:rPr>
      <w:color w:val="0000FF"/>
      <w:u w:val="single"/>
    </w:rPr>
  </w:style>
  <w:style w:type="character" w:customStyle="1" w:styleId="WW8Num4z0">
    <w:name w:val="WW8Num4z0"/>
    <w:rsid w:val="004D2156"/>
    <w:rPr>
      <w:rFonts w:ascii="Symbol" w:hAnsi="Symbol"/>
    </w:rPr>
  </w:style>
  <w:style w:type="character" w:customStyle="1" w:styleId="Znakinumeracji">
    <w:name w:val="Znaki numeracji"/>
    <w:rsid w:val="004D2156"/>
  </w:style>
  <w:style w:type="character" w:customStyle="1" w:styleId="Symbolewypunktowania">
    <w:name w:val="Symbole wypunktowania"/>
    <w:rsid w:val="004D2156"/>
    <w:rPr>
      <w:rFonts w:ascii="OpenSymbol" w:eastAsia="OpenSymbol" w:hAnsi="OpenSymbol" w:cs="OpenSymbol"/>
    </w:rPr>
  </w:style>
  <w:style w:type="character" w:customStyle="1" w:styleId="StopkaZnak">
    <w:name w:val="Stopka Znak"/>
    <w:uiPriority w:val="99"/>
    <w:rsid w:val="004D2156"/>
  </w:style>
  <w:style w:type="character" w:customStyle="1" w:styleId="NagwekZnak">
    <w:name w:val="Nagłówek Znak"/>
    <w:rsid w:val="004D2156"/>
  </w:style>
  <w:style w:type="character" w:customStyle="1" w:styleId="WW8Num10z0">
    <w:name w:val="WW8Num10z0"/>
    <w:rsid w:val="004D2156"/>
    <w:rPr>
      <w:rFonts w:ascii="Times New Roman" w:hAnsi="Times New Roman"/>
    </w:rPr>
  </w:style>
  <w:style w:type="character" w:customStyle="1" w:styleId="StopkaZnak1">
    <w:name w:val="Stopka Znak1"/>
    <w:uiPriority w:val="99"/>
    <w:rsid w:val="004D2156"/>
  </w:style>
  <w:style w:type="character" w:customStyle="1" w:styleId="NagwekZnak1">
    <w:name w:val="Nagłówek Znak1"/>
    <w:rsid w:val="004D2156"/>
  </w:style>
  <w:style w:type="character" w:customStyle="1" w:styleId="TekstpodstawowyZnak">
    <w:name w:val="Tekst podstawowy Znak"/>
    <w:rsid w:val="004D2156"/>
  </w:style>
  <w:style w:type="character" w:customStyle="1" w:styleId="WWCharLFO6LVL1">
    <w:name w:val="WW_CharLFO6LVL1"/>
    <w:rsid w:val="004D2156"/>
    <w:rPr>
      <w:rFonts w:ascii="Symbol" w:hAnsi="Symbol"/>
    </w:rPr>
  </w:style>
  <w:style w:type="character" w:customStyle="1" w:styleId="WWCharLFO11LVL1">
    <w:name w:val="WW_CharLFO11LVL1"/>
    <w:rsid w:val="004D2156"/>
    <w:rPr>
      <w:rFonts w:ascii="Times New Roman" w:hAnsi="Times New Roman"/>
    </w:rPr>
  </w:style>
  <w:style w:type="character" w:customStyle="1" w:styleId="WWCharLFO15LVL1">
    <w:name w:val="WW_CharLFO15LVL1"/>
    <w:rsid w:val="004D2156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4D2156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4D2156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4D2156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4D2156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4D2156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4D2156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4D2156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4D2156"/>
    <w:rPr>
      <w:rFonts w:ascii="OpenSymbol" w:eastAsia="OpenSymbol" w:hAnsi="OpenSymbol" w:cs="OpenSymbol"/>
    </w:rPr>
  </w:style>
  <w:style w:type="paragraph" w:customStyle="1" w:styleId="Normalny1">
    <w:name w:val="Normalny1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1"/>
    <w:link w:val="NagwekZnak2"/>
    <w:qFormat/>
    <w:rsid w:val="004D2156"/>
    <w:pPr>
      <w:tabs>
        <w:tab w:val="center" w:pos="4536"/>
        <w:tab w:val="right" w:pos="9072"/>
      </w:tabs>
    </w:pPr>
  </w:style>
  <w:style w:type="character" w:customStyle="1" w:styleId="NagwekZnak2">
    <w:name w:val="Nagłówek Znak2"/>
    <w:link w:val="Nagwek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Tekstpodstawowy">
    <w:name w:val="Body Text"/>
    <w:basedOn w:val="Normalny"/>
    <w:link w:val="TekstpodstawowyZnak1"/>
    <w:rsid w:val="004D2156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Znak1">
    <w:name w:val="Tekst podstawowy Znak1"/>
    <w:link w:val="Tekstpodstawowy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20">
    <w:name w:val="Nagłówek2"/>
    <w:basedOn w:val="Normalny"/>
    <w:next w:val="Tekstpodstawowy"/>
    <w:rsid w:val="004D2156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S PGothic" w:hAnsi="Arial" w:cs="Tahoma"/>
      <w:kern w:val="1"/>
      <w:sz w:val="28"/>
      <w:szCs w:val="28"/>
      <w:lang w:val="de-DE" w:eastAsia="fa-IR" w:bidi="fa-IR"/>
    </w:rPr>
  </w:style>
  <w:style w:type="paragraph" w:styleId="Lista">
    <w:name w:val="List"/>
    <w:basedOn w:val="Tekstpodstawowy"/>
    <w:rsid w:val="004D2156"/>
  </w:style>
  <w:style w:type="paragraph" w:customStyle="1" w:styleId="Podpis1">
    <w:name w:val="Podpis1"/>
    <w:basedOn w:val="Normalny"/>
    <w:rsid w:val="004D2156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Indeks">
    <w:name w:val="Indeks"/>
    <w:basedOn w:val="Normalny"/>
    <w:rsid w:val="004D2156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ekstpodstawowywcity31">
    <w:name w:val="Tekst podstawowy wcięty 31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Stopka">
    <w:name w:val="footer"/>
    <w:basedOn w:val="Normalny1"/>
    <w:link w:val="StopkaZnak2"/>
    <w:uiPriority w:val="99"/>
    <w:rsid w:val="004D2156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awartotabeli">
    <w:name w:val="Zawartość tabeli"/>
    <w:basedOn w:val="Normalny1"/>
    <w:qFormat/>
    <w:rsid w:val="004D2156"/>
    <w:pPr>
      <w:suppressLineNumbers/>
      <w:textAlignment w:val="auto"/>
    </w:pPr>
    <w:rPr>
      <w:rFonts w:eastAsia="SimSun" w:cs="Mangal"/>
      <w:lang w:val="pl-PL" w:eastAsia="hi-IN" w:bidi="hi-IN"/>
    </w:rPr>
  </w:style>
  <w:style w:type="paragraph" w:customStyle="1" w:styleId="Nagwektabeli">
    <w:name w:val="Nagłówek tabeli"/>
    <w:basedOn w:val="Zawartotabeli"/>
    <w:rsid w:val="004D2156"/>
    <w:pPr>
      <w:jc w:val="center"/>
    </w:pPr>
    <w:rPr>
      <w:b/>
      <w:bCs/>
    </w:rPr>
  </w:style>
  <w:style w:type="paragraph" w:styleId="Akapitzlist">
    <w:name w:val="List Paragraph"/>
    <w:aliases w:val="sw tekst"/>
    <w:basedOn w:val="Normalny1"/>
    <w:link w:val="AkapitzlistZnak"/>
    <w:qFormat/>
    <w:rsid w:val="004D2156"/>
    <w:pPr>
      <w:ind w:left="720"/>
    </w:pPr>
  </w:style>
  <w:style w:type="paragraph" w:customStyle="1" w:styleId="Standard">
    <w:name w:val="Standard"/>
    <w:qFormat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4D2156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Nagwek10">
    <w:name w:val="Nagłówek1"/>
    <w:basedOn w:val="Normalny1"/>
    <w:next w:val="Tekstpodstawowy1"/>
    <w:rsid w:val="004D2156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  <w:lang w:val="pl-PL" w:eastAsia="hi-IN" w:bidi="hi-IN"/>
    </w:rPr>
  </w:style>
  <w:style w:type="paragraph" w:customStyle="1" w:styleId="Tekstpodstawowy1">
    <w:name w:val="Tekst podstawowy1"/>
    <w:basedOn w:val="Normalny1"/>
    <w:rsid w:val="004D2156"/>
    <w:pPr>
      <w:spacing w:after="120"/>
    </w:pPr>
  </w:style>
  <w:style w:type="paragraph" w:styleId="Spistreci1">
    <w:name w:val="toc 1"/>
    <w:basedOn w:val="Normalny"/>
    <w:next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rsid w:val="004D2156"/>
  </w:style>
  <w:style w:type="paragraph" w:styleId="Tytu">
    <w:name w:val="Title"/>
    <w:basedOn w:val="Normalny"/>
    <w:link w:val="TytuZnak"/>
    <w:qFormat/>
    <w:rsid w:val="004D215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4D21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komentarza1">
    <w:name w:val="Tekst komentarza1"/>
    <w:basedOn w:val="Normalny"/>
    <w:rsid w:val="004D21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D2156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character" w:customStyle="1" w:styleId="Tekstpodstawowywcity3Znak">
    <w:name w:val="Tekst podstawowy wcięty 3 Znak"/>
    <w:link w:val="Tekstpodstawowywcity3"/>
    <w:rsid w:val="004D2156"/>
    <w:rPr>
      <w:rFonts w:ascii="Times New Roman" w:eastAsia="Andale Sans UI" w:hAnsi="Times New Roman" w:cs="Tahoma"/>
      <w:kern w:val="1"/>
      <w:sz w:val="16"/>
      <w:szCs w:val="16"/>
      <w:lang w:val="de-DE" w:eastAsia="fa-IR" w:bidi="fa-IR"/>
    </w:rPr>
  </w:style>
  <w:style w:type="paragraph" w:customStyle="1" w:styleId="Nagwek30">
    <w:name w:val="Nagłówek3"/>
    <w:basedOn w:val="Normalny"/>
    <w:rsid w:val="004D2156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4D2156"/>
    <w:pPr>
      <w:autoSpaceDN w:val="0"/>
      <w:spacing w:after="120" w:line="240" w:lineRule="auto"/>
    </w:pPr>
    <w:rPr>
      <w:rFonts w:eastAsia="Andale Sans UI"/>
      <w:color w:val="auto"/>
      <w:kern w:val="3"/>
      <w:lang w:val="de-DE" w:eastAsia="ja-JP" w:bidi="fa-IR"/>
    </w:rPr>
  </w:style>
  <w:style w:type="paragraph" w:customStyle="1" w:styleId="Nagwek11">
    <w:name w:val="Nagłówek 11"/>
    <w:basedOn w:val="Standard"/>
    <w:next w:val="Standard"/>
    <w:rsid w:val="004D2156"/>
    <w:pPr>
      <w:keepNext/>
      <w:autoSpaceDN w:val="0"/>
      <w:spacing w:line="240" w:lineRule="auto"/>
      <w:jc w:val="center"/>
      <w:outlineLvl w:val="0"/>
    </w:pPr>
    <w:rPr>
      <w:rFonts w:eastAsia="Andale Sans UI"/>
      <w:b/>
      <w:color w:val="auto"/>
      <w:kern w:val="3"/>
      <w:lang w:val="de-DE" w:eastAsia="ja-JP" w:bidi="fa-IR"/>
    </w:rPr>
  </w:style>
  <w:style w:type="paragraph" w:customStyle="1" w:styleId="Default">
    <w:name w:val="Default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4D2156"/>
    <w:pPr>
      <w:widowControl w:val="0"/>
      <w:suppressAutoHyphens/>
      <w:spacing w:after="0" w:line="240" w:lineRule="auto"/>
      <w:textAlignment w:val="baseline"/>
    </w:pPr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TekstdymkaZnak">
    <w:name w:val="Tekst dymka Znak"/>
    <w:link w:val="Tekstdymka"/>
    <w:uiPriority w:val="99"/>
    <w:rsid w:val="004D2156"/>
    <w:rPr>
      <w:rFonts w:ascii="Tahoma" w:eastAsia="Andale Sans UI" w:hAnsi="Tahoma" w:cs="Tahoma"/>
      <w:kern w:val="1"/>
      <w:sz w:val="16"/>
      <w:szCs w:val="16"/>
      <w:lang w:val="de-DE" w:eastAsia="fa-IR" w:bidi="fa-IR"/>
    </w:rPr>
  </w:style>
  <w:style w:type="character" w:customStyle="1" w:styleId="Internetlink">
    <w:name w:val="Internet link"/>
    <w:rsid w:val="004D2156"/>
    <w:rPr>
      <w:color w:val="0000FF"/>
      <w:u w:val="single"/>
    </w:rPr>
  </w:style>
  <w:style w:type="paragraph" w:customStyle="1" w:styleId="Nagwek31">
    <w:name w:val="Nagłówek 31"/>
    <w:basedOn w:val="Standard"/>
    <w:next w:val="Standard"/>
    <w:rsid w:val="004D2156"/>
    <w:pPr>
      <w:keepNext/>
      <w:autoSpaceDN w:val="0"/>
      <w:spacing w:line="240" w:lineRule="auto"/>
      <w:jc w:val="right"/>
      <w:outlineLvl w:val="2"/>
    </w:pPr>
    <w:rPr>
      <w:rFonts w:eastAsia="Andale Sans UI"/>
      <w:b/>
      <w:color w:val="auto"/>
      <w:kern w:val="3"/>
      <w:sz w:val="28"/>
      <w:lang w:val="de-DE" w:eastAsia="ja-JP" w:bidi="fa-IR"/>
    </w:rPr>
  </w:style>
  <w:style w:type="paragraph" w:customStyle="1" w:styleId="Tabelapozycja">
    <w:name w:val="Tabela pozycja"/>
    <w:basedOn w:val="Standard"/>
    <w:rsid w:val="004D2156"/>
    <w:pPr>
      <w:autoSpaceDN w:val="0"/>
      <w:spacing w:line="240" w:lineRule="auto"/>
    </w:pPr>
    <w:rPr>
      <w:rFonts w:ascii="Arial" w:eastAsia="MS Outlook" w:hAnsi="Arial"/>
      <w:color w:val="auto"/>
      <w:kern w:val="3"/>
      <w:lang w:val="de-DE" w:eastAsia="ja-JP" w:bidi="fa-IR"/>
    </w:rPr>
  </w:style>
  <w:style w:type="paragraph" w:styleId="Bezodstpw">
    <w:name w:val="No Spacing"/>
    <w:uiPriority w:val="1"/>
    <w:qFormat/>
    <w:rsid w:val="004D2156"/>
    <w:rPr>
      <w:sz w:val="22"/>
      <w:szCs w:val="22"/>
      <w:lang w:val="en-US" w:eastAsia="en-US"/>
    </w:rPr>
  </w:style>
  <w:style w:type="character" w:styleId="UyteHipercze">
    <w:name w:val="FollowedHyperlink"/>
    <w:rsid w:val="004D2156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4D215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4D21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4D2156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Styl2">
    <w:name w:val="Styl 2"/>
    <w:basedOn w:val="Normalny"/>
    <w:next w:val="Normalny"/>
    <w:rsid w:val="004D2156"/>
    <w:pPr>
      <w:widowControl w:val="0"/>
      <w:tabs>
        <w:tab w:val="num" w:pos="360"/>
        <w:tab w:val="center" w:pos="851"/>
      </w:tabs>
      <w:suppressAutoHyphens/>
      <w:spacing w:before="120" w:after="120" w:line="100" w:lineRule="atLeast"/>
      <w:ind w:left="360"/>
      <w:jc w:val="center"/>
    </w:pPr>
    <w:rPr>
      <w:rFonts w:ascii="Tahoma" w:eastAsia="Times New Roman" w:hAnsi="Tahoma" w:cs="Tahoma"/>
      <w:b/>
      <w:kern w:val="2"/>
      <w:szCs w:val="24"/>
      <w:lang w:val="en-US" w:eastAsia="fa-IR" w:bidi="fa-IR"/>
    </w:rPr>
  </w:style>
  <w:style w:type="paragraph" w:customStyle="1" w:styleId="Akapitzlist1">
    <w:name w:val="Akapit z listą1"/>
    <w:basedOn w:val="Normalny"/>
    <w:rsid w:val="004D2156"/>
    <w:pPr>
      <w:ind w:left="720"/>
      <w:contextualSpacing/>
    </w:pPr>
    <w:rPr>
      <w:rFonts w:eastAsia="Times New Roman"/>
    </w:rPr>
  </w:style>
  <w:style w:type="numbering" w:customStyle="1" w:styleId="WW8Num16">
    <w:name w:val="WW8Num16"/>
    <w:basedOn w:val="Bezlisty"/>
    <w:rsid w:val="004D2156"/>
  </w:style>
  <w:style w:type="table" w:styleId="Tabela-Siatka">
    <w:name w:val="Table Grid"/>
    <w:basedOn w:val="Standardowy"/>
    <w:rsid w:val="004D2156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4D2156"/>
    <w:pPr>
      <w:suppressLineNumbers/>
      <w:autoSpaceDN w:val="0"/>
      <w:spacing w:line="240" w:lineRule="auto"/>
    </w:pPr>
    <w:rPr>
      <w:rFonts w:eastAsia="Andale Sans UI"/>
      <w:color w:val="auto"/>
      <w:kern w:val="3"/>
      <w:lang w:val="en-US" w:eastAsia="en-US" w:bidi="en-US"/>
    </w:rPr>
  </w:style>
  <w:style w:type="paragraph" w:customStyle="1" w:styleId="Tabela">
    <w:name w:val="Tabela"/>
    <w:basedOn w:val="Podpis1"/>
    <w:rsid w:val="004D2156"/>
    <w:pPr>
      <w:spacing w:line="240" w:lineRule="auto"/>
      <w:textAlignment w:val="auto"/>
    </w:pPr>
    <w:rPr>
      <w:rFonts w:eastAsia="SimSun" w:cs="Mangal"/>
      <w:lang w:val="pl-PL" w:eastAsia="hi-IN" w:bidi="hi-IN"/>
    </w:rPr>
  </w:style>
  <w:style w:type="paragraph" w:customStyle="1" w:styleId="ft04p1">
    <w:name w:val="ft04p1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kocowegoZnak">
    <w:name w:val="Tekst przypisu końcowego Znak"/>
    <w:link w:val="Tekstprzypisukocowego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styleId="Odwoanieprzypisukocowego">
    <w:name w:val="endnote reference"/>
    <w:semiHidden/>
    <w:unhideWhenUsed/>
    <w:rsid w:val="004D21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przypisudolnegoZnak">
    <w:name w:val="Tekst przypisu dolnego Znak"/>
    <w:link w:val="Tekstprzypisudolnego"/>
    <w:uiPriority w:val="99"/>
    <w:qFormat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DeltaViewInsertion">
    <w:name w:val="DeltaView Insertion"/>
    <w:rsid w:val="004D2156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qFormat/>
    <w:rsid w:val="004D2156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D215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4D215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4D215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D215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D215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D215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numbering" w:customStyle="1" w:styleId="Bezlisty11">
    <w:name w:val="Bez listy11"/>
    <w:next w:val="Bezlisty"/>
    <w:semiHidden/>
    <w:unhideWhenUsed/>
    <w:rsid w:val="004D2156"/>
  </w:style>
  <w:style w:type="character" w:customStyle="1" w:styleId="WW8Num1z0">
    <w:name w:val="WW8Num1z0"/>
    <w:rsid w:val="004D2156"/>
  </w:style>
  <w:style w:type="character" w:customStyle="1" w:styleId="WW8Num1z1">
    <w:name w:val="WW8Num1z1"/>
    <w:rsid w:val="004D2156"/>
  </w:style>
  <w:style w:type="character" w:customStyle="1" w:styleId="WW8Num1z2">
    <w:name w:val="WW8Num1z2"/>
    <w:rsid w:val="004D2156"/>
  </w:style>
  <w:style w:type="character" w:customStyle="1" w:styleId="WW8Num1z3">
    <w:name w:val="WW8Num1z3"/>
    <w:rsid w:val="004D2156"/>
  </w:style>
  <w:style w:type="character" w:customStyle="1" w:styleId="WW8Num1z4">
    <w:name w:val="WW8Num1z4"/>
    <w:rsid w:val="004D2156"/>
  </w:style>
  <w:style w:type="character" w:customStyle="1" w:styleId="WW8Num1z5">
    <w:name w:val="WW8Num1z5"/>
    <w:rsid w:val="004D2156"/>
  </w:style>
  <w:style w:type="character" w:customStyle="1" w:styleId="WW8Num1z6">
    <w:name w:val="WW8Num1z6"/>
    <w:rsid w:val="004D2156"/>
  </w:style>
  <w:style w:type="character" w:customStyle="1" w:styleId="WW8Num1z7">
    <w:name w:val="WW8Num1z7"/>
    <w:rsid w:val="004D2156"/>
  </w:style>
  <w:style w:type="character" w:customStyle="1" w:styleId="WW8Num1z8">
    <w:name w:val="WW8Num1z8"/>
    <w:rsid w:val="004D2156"/>
  </w:style>
  <w:style w:type="character" w:styleId="Pogrubienie">
    <w:name w:val="Strong"/>
    <w:uiPriority w:val="22"/>
    <w:qFormat/>
    <w:rsid w:val="004D2156"/>
    <w:rPr>
      <w:b/>
      <w:bCs/>
    </w:rPr>
  </w:style>
  <w:style w:type="paragraph" w:styleId="Legenda">
    <w:name w:val="caption"/>
    <w:basedOn w:val="Normalny"/>
    <w:qFormat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ReportLevel1">
    <w:name w:val="Report Level 1"/>
    <w:basedOn w:val="Normalny"/>
    <w:next w:val="Normalny"/>
    <w:rsid w:val="004D2156"/>
    <w:pPr>
      <w:keepNext/>
      <w:tabs>
        <w:tab w:val="num" w:pos="360"/>
      </w:tabs>
      <w:suppressAutoHyphens/>
      <w:spacing w:before="240" w:after="120" w:line="240" w:lineRule="auto"/>
      <w:ind w:left="360" w:hanging="360"/>
      <w:jc w:val="both"/>
      <w:outlineLvl w:val="0"/>
    </w:pPr>
    <w:rPr>
      <w:rFonts w:ascii="Arial" w:eastAsia="Times New Roman" w:hAnsi="Arial"/>
      <w:b/>
      <w:caps/>
      <w:szCs w:val="20"/>
      <w:lang w:eastAsia="ar-SA"/>
    </w:rPr>
  </w:style>
  <w:style w:type="paragraph" w:customStyle="1" w:styleId="Akapitzlist2">
    <w:name w:val="Akapit z listą2"/>
    <w:basedOn w:val="Normalny"/>
    <w:rsid w:val="004D2156"/>
    <w:pPr>
      <w:ind w:left="720"/>
      <w:contextualSpacing/>
    </w:pPr>
    <w:rPr>
      <w:rFonts w:eastAsia="Times New Roman"/>
    </w:rPr>
  </w:style>
  <w:style w:type="paragraph" w:customStyle="1" w:styleId="Akapitzlist3">
    <w:name w:val="Akapit z listą3"/>
    <w:basedOn w:val="Normalny"/>
    <w:rsid w:val="004D2156"/>
    <w:pPr>
      <w:ind w:left="720"/>
      <w:contextualSpacing/>
    </w:pPr>
    <w:rPr>
      <w:rFonts w:eastAsia="Times New Roman"/>
    </w:rPr>
  </w:style>
  <w:style w:type="table" w:customStyle="1" w:styleId="Siatkatabeli1">
    <w:name w:val="Siatka tabeli1"/>
    <w:basedOn w:val="Standardowy"/>
    <w:next w:val="Tabela-Siatka"/>
    <w:uiPriority w:val="59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ny"/>
    <w:rsid w:val="004D2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32">
    <w:name w:val="Nagłówek3"/>
    <w:basedOn w:val="Normalny"/>
    <w:next w:val="Tekstpodstawowy"/>
    <w:rsid w:val="004D2156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4D215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character" w:customStyle="1" w:styleId="WW8Num3z0">
    <w:name w:val="WW8Num3z0"/>
    <w:rsid w:val="004D2156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4D2156"/>
  </w:style>
  <w:style w:type="character" w:customStyle="1" w:styleId="WW-Absatz-Standardschriftart">
    <w:name w:val="WW-Absatz-Standardschriftart"/>
    <w:rsid w:val="004D2156"/>
  </w:style>
  <w:style w:type="character" w:customStyle="1" w:styleId="WW-Absatz-Standardschriftart1">
    <w:name w:val="WW-Absatz-Standardschriftart1"/>
    <w:rsid w:val="004D2156"/>
  </w:style>
  <w:style w:type="character" w:customStyle="1" w:styleId="WW-Absatz-Standardschriftart11">
    <w:name w:val="WW-Absatz-Standardschriftart11"/>
    <w:rsid w:val="004D2156"/>
  </w:style>
  <w:style w:type="character" w:customStyle="1" w:styleId="WW-Absatz-Standardschriftart111">
    <w:name w:val="WW-Absatz-Standardschriftart111"/>
    <w:rsid w:val="004D2156"/>
  </w:style>
  <w:style w:type="character" w:customStyle="1" w:styleId="WW-Absatz-Standardschriftart1111">
    <w:name w:val="WW-Absatz-Standardschriftart1111"/>
    <w:rsid w:val="004D2156"/>
  </w:style>
  <w:style w:type="character" w:customStyle="1" w:styleId="Domylnaczcionkaakapitu2">
    <w:name w:val="Domyślna czcionka akapitu2"/>
    <w:rsid w:val="004D2156"/>
  </w:style>
  <w:style w:type="character" w:customStyle="1" w:styleId="WW-Absatz-Standardschriftart11111">
    <w:name w:val="WW-Absatz-Standardschriftart11111"/>
    <w:rsid w:val="004D2156"/>
  </w:style>
  <w:style w:type="character" w:customStyle="1" w:styleId="WW-Absatz-Standardschriftart111111">
    <w:name w:val="WW-Absatz-Standardschriftart111111"/>
    <w:rsid w:val="004D2156"/>
  </w:style>
  <w:style w:type="character" w:customStyle="1" w:styleId="WW-Absatz-Standardschriftart1111111">
    <w:name w:val="WW-Absatz-Standardschriftart1111111"/>
    <w:rsid w:val="004D215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215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Tekstpodstawowy2Znak">
    <w:name w:val="Tekst podstawowy 2 Znak"/>
    <w:link w:val="Tekstpodstawowy2"/>
    <w:uiPriority w:val="99"/>
    <w:semiHidden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10">
    <w:name w:val="Style10"/>
    <w:basedOn w:val="Normalny"/>
    <w:rsid w:val="004D21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4D2156"/>
    <w:pPr>
      <w:ind w:left="720"/>
    </w:pPr>
    <w:rPr>
      <w:rFonts w:eastAsia="Times New Roman"/>
    </w:rPr>
  </w:style>
  <w:style w:type="numbering" w:customStyle="1" w:styleId="WWNum5">
    <w:name w:val="WWNum5"/>
    <w:basedOn w:val="Bezlisty"/>
    <w:rsid w:val="004D2156"/>
    <w:pPr>
      <w:numPr>
        <w:numId w:val="5"/>
      </w:numPr>
    </w:pPr>
  </w:style>
  <w:style w:type="numbering" w:customStyle="1" w:styleId="WW8Num161">
    <w:name w:val="WW8Num161"/>
    <w:basedOn w:val="Bezlisty"/>
    <w:rsid w:val="004D2156"/>
  </w:style>
  <w:style w:type="numbering" w:customStyle="1" w:styleId="WW8Num164">
    <w:name w:val="WW8Num164"/>
    <w:basedOn w:val="Bezlisty"/>
    <w:rsid w:val="004D2156"/>
  </w:style>
  <w:style w:type="character" w:styleId="Odwoaniedokomentarza">
    <w:name w:val="annotation reference"/>
    <w:uiPriority w:val="99"/>
    <w:semiHidden/>
    <w:unhideWhenUsed/>
    <w:rsid w:val="004D21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156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4D2156"/>
    <w:rPr>
      <w:rFonts w:ascii="Times New Roman" w:eastAsia="Andale Sans UI" w:hAnsi="Times New Roman" w:cs="Tahoma"/>
      <w:kern w:val="1"/>
      <w:sz w:val="20"/>
      <w:szCs w:val="20"/>
      <w:lang w:val="de-DE" w:eastAsia="fa-IR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1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2156"/>
    <w:rPr>
      <w:rFonts w:ascii="Times New Roman" w:eastAsia="Andale Sans UI" w:hAnsi="Times New Roman" w:cs="Tahoma"/>
      <w:b/>
      <w:bCs/>
      <w:kern w:val="1"/>
      <w:sz w:val="20"/>
      <w:szCs w:val="20"/>
      <w:lang w:val="de-DE" w:eastAsia="fa-IR" w:bidi="fa-IR"/>
    </w:rPr>
  </w:style>
  <w:style w:type="character" w:customStyle="1" w:styleId="Nierozpoznanawzmianka1">
    <w:name w:val="Nierozpoznana wzmianka1"/>
    <w:uiPriority w:val="99"/>
    <w:semiHidden/>
    <w:unhideWhenUsed/>
    <w:rsid w:val="004D2156"/>
    <w:rPr>
      <w:color w:val="605E5C"/>
      <w:shd w:val="clear" w:color="auto" w:fill="E1DFDD"/>
    </w:rPr>
  </w:style>
  <w:style w:type="numbering" w:customStyle="1" w:styleId="Styl1">
    <w:name w:val="Styl1"/>
    <w:rsid w:val="004D2156"/>
    <w:pPr>
      <w:numPr>
        <w:numId w:val="7"/>
      </w:numPr>
    </w:pPr>
  </w:style>
  <w:style w:type="character" w:customStyle="1" w:styleId="AkapitzlistZnak">
    <w:name w:val="Akapit z listą Znak"/>
    <w:aliases w:val="sw tekst Znak"/>
    <w:link w:val="Akapitzlist"/>
    <w:locked/>
    <w:rsid w:val="004D2156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numbering" w:customStyle="1" w:styleId="WW8Num1653">
    <w:name w:val="WW8Num1653"/>
    <w:basedOn w:val="Bezlisty"/>
    <w:rsid w:val="004D2156"/>
  </w:style>
  <w:style w:type="numbering" w:customStyle="1" w:styleId="WW8Num1641">
    <w:name w:val="WW8Num1641"/>
    <w:basedOn w:val="Bezlisty"/>
    <w:rsid w:val="004D2156"/>
  </w:style>
  <w:style w:type="numbering" w:customStyle="1" w:styleId="Bezlisty2">
    <w:name w:val="Bez listy2"/>
    <w:next w:val="Bezlisty"/>
    <w:uiPriority w:val="99"/>
    <w:semiHidden/>
    <w:unhideWhenUsed/>
    <w:rsid w:val="004D2156"/>
  </w:style>
  <w:style w:type="character" w:customStyle="1" w:styleId="WW8Num2z0">
    <w:name w:val="WW8Num2z0"/>
    <w:rsid w:val="004D2156"/>
    <w:rPr>
      <w:rFonts w:ascii="Wingdings" w:hAnsi="Wingdings"/>
    </w:rPr>
  </w:style>
  <w:style w:type="character" w:customStyle="1" w:styleId="WW8Num9z0">
    <w:name w:val="WW8Num9z0"/>
    <w:rsid w:val="004D2156"/>
    <w:rPr>
      <w:rFonts w:ascii="Symbol" w:hAnsi="Symbol"/>
      <w:color w:val="000000"/>
    </w:rPr>
  </w:style>
  <w:style w:type="character" w:customStyle="1" w:styleId="WW8Num11z0">
    <w:name w:val="WW8Num11z0"/>
    <w:rsid w:val="004D2156"/>
    <w:rPr>
      <w:rFonts w:ascii="Symbol" w:hAnsi="Symbol"/>
      <w:color w:val="000000"/>
    </w:rPr>
  </w:style>
  <w:style w:type="character" w:customStyle="1" w:styleId="WW-Absatz-Standardschriftart11111111">
    <w:name w:val="WW-Absatz-Standardschriftart11111111"/>
    <w:rsid w:val="004D2156"/>
  </w:style>
  <w:style w:type="character" w:customStyle="1" w:styleId="WW-Absatz-Standardschriftart111111111">
    <w:name w:val="WW-Absatz-Standardschriftart111111111"/>
    <w:rsid w:val="004D2156"/>
  </w:style>
  <w:style w:type="character" w:customStyle="1" w:styleId="WW-Absatz-Standardschriftart1111111111">
    <w:name w:val="WW-Absatz-Standardschriftart1111111111"/>
    <w:rsid w:val="004D2156"/>
  </w:style>
  <w:style w:type="character" w:customStyle="1" w:styleId="WW-Absatz-Standardschriftart11111111111">
    <w:name w:val="WW-Absatz-Standardschriftart11111111111"/>
    <w:rsid w:val="004D2156"/>
  </w:style>
  <w:style w:type="character" w:customStyle="1" w:styleId="WW8Num7z0">
    <w:name w:val="WW8Num7z0"/>
    <w:rsid w:val="004D2156"/>
    <w:rPr>
      <w:rFonts w:ascii="Symbol" w:hAnsi="Symbol"/>
      <w:color w:val="000000"/>
    </w:rPr>
  </w:style>
  <w:style w:type="character" w:customStyle="1" w:styleId="WW-Absatz-Standardschriftart111111111111">
    <w:name w:val="WW-Absatz-Standardschriftart111111111111"/>
    <w:rsid w:val="004D2156"/>
  </w:style>
  <w:style w:type="character" w:customStyle="1" w:styleId="Domylnaczcionkaakapitu7">
    <w:name w:val="Domyślna czcionka akapitu7"/>
    <w:rsid w:val="004D2156"/>
  </w:style>
  <w:style w:type="character" w:customStyle="1" w:styleId="WW-Absatz-Standardschriftart1111111111111">
    <w:name w:val="WW-Absatz-Standardschriftart1111111111111"/>
    <w:rsid w:val="004D2156"/>
  </w:style>
  <w:style w:type="character" w:customStyle="1" w:styleId="WW-Absatz-Standardschriftart11111111111111">
    <w:name w:val="WW-Absatz-Standardschriftart11111111111111"/>
    <w:rsid w:val="004D2156"/>
  </w:style>
  <w:style w:type="character" w:customStyle="1" w:styleId="WW-Absatz-Standardschriftart111111111111111">
    <w:name w:val="WW-Absatz-Standardschriftart111111111111111"/>
    <w:rsid w:val="004D2156"/>
  </w:style>
  <w:style w:type="character" w:customStyle="1" w:styleId="WW-Absatz-Standardschriftart1111111111111111">
    <w:name w:val="WW-Absatz-Standardschriftart1111111111111111"/>
    <w:rsid w:val="004D2156"/>
  </w:style>
  <w:style w:type="character" w:customStyle="1" w:styleId="WW-Absatz-Standardschriftart11111111111111111">
    <w:name w:val="WW-Absatz-Standardschriftart11111111111111111"/>
    <w:rsid w:val="004D2156"/>
  </w:style>
  <w:style w:type="character" w:customStyle="1" w:styleId="WW-Absatz-Standardschriftart111111111111111111">
    <w:name w:val="WW-Absatz-Standardschriftart111111111111111111"/>
    <w:rsid w:val="004D2156"/>
  </w:style>
  <w:style w:type="character" w:customStyle="1" w:styleId="WW-Absatz-Standardschriftart1111111111111111111">
    <w:name w:val="WW-Absatz-Standardschriftart1111111111111111111"/>
    <w:rsid w:val="004D2156"/>
  </w:style>
  <w:style w:type="character" w:customStyle="1" w:styleId="WW-Absatz-Standardschriftart11111111111111111111">
    <w:name w:val="WW-Absatz-Standardschriftart11111111111111111111"/>
    <w:rsid w:val="004D2156"/>
  </w:style>
  <w:style w:type="character" w:customStyle="1" w:styleId="WW-Absatz-Standardschriftart111111111111111111111">
    <w:name w:val="WW-Absatz-Standardschriftart111111111111111111111"/>
    <w:rsid w:val="004D2156"/>
  </w:style>
  <w:style w:type="character" w:customStyle="1" w:styleId="WW-Absatz-Standardschriftart1111111111111111111111">
    <w:name w:val="WW-Absatz-Standardschriftart1111111111111111111111"/>
    <w:rsid w:val="004D2156"/>
  </w:style>
  <w:style w:type="character" w:customStyle="1" w:styleId="WW-Absatz-Standardschriftart11111111111111111111111">
    <w:name w:val="WW-Absatz-Standardschriftart11111111111111111111111"/>
    <w:rsid w:val="004D2156"/>
  </w:style>
  <w:style w:type="character" w:customStyle="1" w:styleId="WW-Absatz-Standardschriftart111111111111111111111111">
    <w:name w:val="WW-Absatz-Standardschriftart111111111111111111111111"/>
    <w:rsid w:val="004D2156"/>
  </w:style>
  <w:style w:type="character" w:customStyle="1" w:styleId="WW-Absatz-Standardschriftart1111111111111111111111111">
    <w:name w:val="WW-Absatz-Standardschriftart1111111111111111111111111"/>
    <w:rsid w:val="004D2156"/>
  </w:style>
  <w:style w:type="character" w:customStyle="1" w:styleId="WW-Absatz-Standardschriftart11111111111111111111111111">
    <w:name w:val="WW-Absatz-Standardschriftart11111111111111111111111111"/>
    <w:rsid w:val="004D2156"/>
  </w:style>
  <w:style w:type="character" w:customStyle="1" w:styleId="WW-Absatz-Standardschriftart111111111111111111111111111">
    <w:name w:val="WW-Absatz-Standardschriftart111111111111111111111111111"/>
    <w:rsid w:val="004D2156"/>
  </w:style>
  <w:style w:type="character" w:customStyle="1" w:styleId="WW-Absatz-Standardschriftart1111111111111111111111111111">
    <w:name w:val="WW-Absatz-Standardschriftart1111111111111111111111111111"/>
    <w:rsid w:val="004D2156"/>
  </w:style>
  <w:style w:type="character" w:customStyle="1" w:styleId="WW8Num8z0">
    <w:name w:val="WW8Num8z0"/>
    <w:rsid w:val="004D2156"/>
    <w:rPr>
      <w:rFonts w:ascii="Symbol" w:hAnsi="Symbol"/>
      <w:color w:val="000000"/>
    </w:rPr>
  </w:style>
  <w:style w:type="character" w:customStyle="1" w:styleId="WW8Num12z0">
    <w:name w:val="WW8Num12z0"/>
    <w:rsid w:val="004D2156"/>
    <w:rPr>
      <w:color w:val="000000"/>
    </w:rPr>
  </w:style>
  <w:style w:type="character" w:customStyle="1" w:styleId="WW8Num13z0">
    <w:name w:val="WW8Num13z0"/>
    <w:rsid w:val="004D2156"/>
    <w:rPr>
      <w:color w:val="000000"/>
    </w:rPr>
  </w:style>
  <w:style w:type="character" w:customStyle="1" w:styleId="WW8Num14z0">
    <w:name w:val="WW8Num14z0"/>
    <w:rsid w:val="004D2156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4D2156"/>
  </w:style>
  <w:style w:type="character" w:customStyle="1" w:styleId="WW-Absatz-Standardschriftart111111111111111111111111111111">
    <w:name w:val="WW-Absatz-Standardschriftart111111111111111111111111111111"/>
    <w:rsid w:val="004D2156"/>
  </w:style>
  <w:style w:type="character" w:customStyle="1" w:styleId="WW-Absatz-Standardschriftart1111111111111111111111111111111">
    <w:name w:val="WW-Absatz-Standardschriftart1111111111111111111111111111111"/>
    <w:rsid w:val="004D2156"/>
  </w:style>
  <w:style w:type="character" w:customStyle="1" w:styleId="WW-Absatz-Standardschriftart11111111111111111111111111111111">
    <w:name w:val="WW-Absatz-Standardschriftart11111111111111111111111111111111"/>
    <w:rsid w:val="004D2156"/>
  </w:style>
  <w:style w:type="character" w:customStyle="1" w:styleId="WW8Num15z0">
    <w:name w:val="WW8Num15z0"/>
    <w:rsid w:val="004D2156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2156"/>
  </w:style>
  <w:style w:type="character" w:customStyle="1" w:styleId="WW8Num16z0">
    <w:name w:val="WW8Num16z0"/>
    <w:rsid w:val="004D2156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4D2156"/>
  </w:style>
  <w:style w:type="character" w:customStyle="1" w:styleId="WW8Num5z0">
    <w:name w:val="WW8Num5z0"/>
    <w:rsid w:val="004D2156"/>
    <w:rPr>
      <w:b w:val="0"/>
      <w:sz w:val="24"/>
      <w:szCs w:val="24"/>
    </w:rPr>
  </w:style>
  <w:style w:type="character" w:customStyle="1" w:styleId="WW8Num17z0">
    <w:name w:val="WW8Num17z0"/>
    <w:rsid w:val="004D2156"/>
    <w:rPr>
      <w:rFonts w:ascii="Symbol" w:hAnsi="Symbol" w:cs="OpenSymbol"/>
    </w:rPr>
  </w:style>
  <w:style w:type="character" w:customStyle="1" w:styleId="WW8Num18z0">
    <w:name w:val="WW8Num18z0"/>
    <w:rsid w:val="004D2156"/>
    <w:rPr>
      <w:rFonts w:ascii="Symbol" w:hAnsi="Symbol" w:cs="OpenSymbol"/>
    </w:rPr>
  </w:style>
  <w:style w:type="character" w:customStyle="1" w:styleId="WW-Absatz-Standardschriftart11111111111111111111111111111111111">
    <w:name w:val="WW-Absatz-Standardschriftart11111111111111111111111111111111111"/>
    <w:rsid w:val="004D2156"/>
  </w:style>
  <w:style w:type="character" w:customStyle="1" w:styleId="WW-Absatz-Standardschriftart111111111111111111111111111111111111">
    <w:name w:val="WW-Absatz-Standardschriftart111111111111111111111111111111111111"/>
    <w:rsid w:val="004D2156"/>
  </w:style>
  <w:style w:type="character" w:customStyle="1" w:styleId="Domylnaczcionkaakapitu6">
    <w:name w:val="Domyślna czcionka akapitu6"/>
    <w:rsid w:val="004D2156"/>
  </w:style>
  <w:style w:type="character" w:customStyle="1" w:styleId="WW-Absatz-Standardschriftart1111111111111111111111111111111111111">
    <w:name w:val="WW-Absatz-Standardschriftart1111111111111111111111111111111111111"/>
    <w:rsid w:val="004D2156"/>
  </w:style>
  <w:style w:type="character" w:customStyle="1" w:styleId="WW-Absatz-Standardschriftart11111111111111111111111111111111111111">
    <w:name w:val="WW-Absatz-Standardschriftart11111111111111111111111111111111111111"/>
    <w:rsid w:val="004D2156"/>
  </w:style>
  <w:style w:type="character" w:customStyle="1" w:styleId="WW8Num6z0">
    <w:name w:val="WW8Num6z0"/>
    <w:rsid w:val="004D2156"/>
    <w:rPr>
      <w:rFonts w:ascii="Times New Roman" w:hAnsi="Times New Roman"/>
      <w:b w:val="0"/>
      <w:i w:val="0"/>
      <w:sz w:val="24"/>
    </w:rPr>
  </w:style>
  <w:style w:type="character" w:customStyle="1" w:styleId="WW-Absatz-Standardschriftart111111111111111111111111111111111111111">
    <w:name w:val="WW-Absatz-Standardschriftart111111111111111111111111111111111111111"/>
    <w:rsid w:val="004D2156"/>
  </w:style>
  <w:style w:type="character" w:customStyle="1" w:styleId="WW-Absatz-Standardschriftart1111111111111111111111111111111111111111">
    <w:name w:val="WW-Absatz-Standardschriftart1111111111111111111111111111111111111111"/>
    <w:rsid w:val="004D2156"/>
  </w:style>
  <w:style w:type="character" w:customStyle="1" w:styleId="WW-Absatz-Standardschriftart11111111111111111111111111111111111111111">
    <w:name w:val="WW-Absatz-Standardschriftart11111111111111111111111111111111111111111"/>
    <w:rsid w:val="004D2156"/>
  </w:style>
  <w:style w:type="character" w:customStyle="1" w:styleId="WW-Absatz-Standardschriftart111111111111111111111111111111111111111111">
    <w:name w:val="WW-Absatz-Standardschriftart111111111111111111111111111111111111111111"/>
    <w:rsid w:val="004D2156"/>
  </w:style>
  <w:style w:type="character" w:customStyle="1" w:styleId="WW-Absatz-Standardschriftart1111111111111111111111111111111111111111111">
    <w:name w:val="WW-Absatz-Standardschriftart1111111111111111111111111111111111111111111"/>
    <w:rsid w:val="004D2156"/>
  </w:style>
  <w:style w:type="character" w:customStyle="1" w:styleId="WW-Absatz-Standardschriftart11111111111111111111111111111111111111111111">
    <w:name w:val="WW-Absatz-Standardschriftart11111111111111111111111111111111111111111111"/>
    <w:rsid w:val="004D2156"/>
  </w:style>
  <w:style w:type="character" w:customStyle="1" w:styleId="WW-Absatz-Standardschriftart111111111111111111111111111111111111111111111">
    <w:name w:val="WW-Absatz-Standardschriftart111111111111111111111111111111111111111111111"/>
    <w:rsid w:val="004D2156"/>
  </w:style>
  <w:style w:type="character" w:customStyle="1" w:styleId="WW-Absatz-Standardschriftart1111111111111111111111111111111111111111111111">
    <w:name w:val="WW-Absatz-Standardschriftart1111111111111111111111111111111111111111111111"/>
    <w:rsid w:val="004D2156"/>
  </w:style>
  <w:style w:type="character" w:customStyle="1" w:styleId="WW-Absatz-Standardschriftart11111111111111111111111111111111111111111111111">
    <w:name w:val="WW-Absatz-Standardschriftart11111111111111111111111111111111111111111111111"/>
    <w:rsid w:val="004D2156"/>
  </w:style>
  <w:style w:type="character" w:customStyle="1" w:styleId="WW-Absatz-Standardschriftart111111111111111111111111111111111111111111111111">
    <w:name w:val="WW-Absatz-Standardschriftart111111111111111111111111111111111111111111111111"/>
    <w:rsid w:val="004D2156"/>
  </w:style>
  <w:style w:type="character" w:customStyle="1" w:styleId="Domylnaczcionkaakapitu5">
    <w:name w:val="Domyślna czcionka akapitu5"/>
    <w:rsid w:val="004D2156"/>
  </w:style>
  <w:style w:type="character" w:customStyle="1" w:styleId="WW-Absatz-Standardschriftart1111111111111111111111111111111111111111111111111">
    <w:name w:val="WW-Absatz-Standardschriftart1111111111111111111111111111111111111111111111111"/>
    <w:rsid w:val="004D2156"/>
  </w:style>
  <w:style w:type="character" w:customStyle="1" w:styleId="WW8Num15z1">
    <w:name w:val="WW8Num15z1"/>
    <w:rsid w:val="004D2156"/>
    <w:rPr>
      <w:rFonts w:ascii="Courier New" w:hAnsi="Courier New" w:cs="Courier New"/>
    </w:rPr>
  </w:style>
  <w:style w:type="character" w:customStyle="1" w:styleId="WW8Num15z2">
    <w:name w:val="WW8Num15z2"/>
    <w:rsid w:val="004D2156"/>
    <w:rPr>
      <w:rFonts w:ascii="Wingdings" w:hAnsi="Wingdings"/>
    </w:rPr>
  </w:style>
  <w:style w:type="character" w:customStyle="1" w:styleId="WW8Num15z3">
    <w:name w:val="WW8Num15z3"/>
    <w:rsid w:val="004D2156"/>
    <w:rPr>
      <w:rFonts w:ascii="Symbol" w:hAnsi="Symbol"/>
    </w:rPr>
  </w:style>
  <w:style w:type="character" w:customStyle="1" w:styleId="Domylnaczcionkaakapitu4">
    <w:name w:val="Domyślna czcionka akapitu4"/>
    <w:rsid w:val="004D215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D215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D215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D215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D215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D215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D215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D215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D2156"/>
  </w:style>
  <w:style w:type="character" w:customStyle="1" w:styleId="Domylnaczcionkaakapitu3">
    <w:name w:val="Domyślna czcionka akapitu3"/>
    <w:rsid w:val="004D215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D215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D215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D2156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D2156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D2156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D2156"/>
  </w:style>
  <w:style w:type="character" w:customStyle="1" w:styleId="WW8NumSt3z0">
    <w:name w:val="WW8NumSt3z0"/>
    <w:rsid w:val="004D2156"/>
    <w:rPr>
      <w:rFonts w:ascii="Times New Roman" w:hAnsi="Times New Roman"/>
      <w:b w:val="0"/>
      <w:i w:val="0"/>
      <w:sz w:val="24"/>
      <w:u w:val="none"/>
    </w:rPr>
  </w:style>
  <w:style w:type="character" w:styleId="Numerwiersza">
    <w:name w:val="line number"/>
    <w:rsid w:val="004D2156"/>
  </w:style>
  <w:style w:type="character" w:customStyle="1" w:styleId="WW8Num19z0">
    <w:name w:val="WW8Num19z0"/>
    <w:rsid w:val="004D2156"/>
    <w:rPr>
      <w:rFonts w:ascii="Symbol" w:hAnsi="Symbol" w:cs="OpenSymbol"/>
    </w:rPr>
  </w:style>
  <w:style w:type="paragraph" w:customStyle="1" w:styleId="Nagwek6">
    <w:name w:val="Nagłówek6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7">
    <w:name w:val="Podpis7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6">
    <w:name w:val="Podpis6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2156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5">
    <w:name w:val="Podpis5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Podpis4">
    <w:name w:val="Podpis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2156"/>
    <w:pPr>
      <w:suppressAutoHyphens/>
      <w:spacing w:after="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D215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4D2156"/>
    <w:pPr>
      <w:widowControl/>
      <w:spacing w:after="240" w:line="240" w:lineRule="auto"/>
      <w:textAlignment w:val="auto"/>
    </w:pPr>
    <w:rPr>
      <w:rFonts w:eastAsia="Times New Roman" w:cs="Times New Roman"/>
      <w:kern w:val="0"/>
      <w:sz w:val="20"/>
      <w:szCs w:val="20"/>
      <w:lang w:val="pl-PL" w:eastAsia="ar-SA" w:bidi="ar-SA"/>
    </w:rPr>
  </w:style>
  <w:style w:type="paragraph" w:customStyle="1" w:styleId="Textbodyindent">
    <w:name w:val="Text body indent"/>
    <w:basedOn w:val="Standard"/>
    <w:rsid w:val="004D2156"/>
    <w:pPr>
      <w:spacing w:after="120" w:line="240" w:lineRule="auto"/>
      <w:ind w:left="283"/>
    </w:pPr>
    <w:rPr>
      <w:lang w:val="en-US" w:eastAsia="en-US" w:bidi="en-US"/>
    </w:rPr>
  </w:style>
  <w:style w:type="numbering" w:customStyle="1" w:styleId="WW8Num5">
    <w:name w:val="WW8Num5"/>
    <w:basedOn w:val="Bezlisty"/>
    <w:rsid w:val="004D2156"/>
    <w:pPr>
      <w:numPr>
        <w:numId w:val="8"/>
      </w:numPr>
    </w:pPr>
  </w:style>
  <w:style w:type="character" w:customStyle="1" w:styleId="WW8Num20z0">
    <w:name w:val="WW8Num20z0"/>
    <w:rsid w:val="004D2156"/>
    <w:rPr>
      <w:rFonts w:ascii="Symbol" w:hAnsi="Symbol" w:cs="OpenSymbol"/>
    </w:rPr>
  </w:style>
  <w:style w:type="character" w:customStyle="1" w:styleId="WW8Num21z0">
    <w:name w:val="WW8Num21z0"/>
    <w:rsid w:val="004D2156"/>
    <w:rPr>
      <w:b/>
      <w:bCs/>
      <w:sz w:val="22"/>
      <w:szCs w:val="22"/>
    </w:rPr>
  </w:style>
  <w:style w:type="character" w:customStyle="1" w:styleId="WW8Num22z0">
    <w:name w:val="WW8Num22z0"/>
    <w:rsid w:val="004D2156"/>
    <w:rPr>
      <w:b/>
      <w:bCs/>
      <w:sz w:val="22"/>
      <w:szCs w:val="22"/>
    </w:rPr>
  </w:style>
  <w:style w:type="character" w:customStyle="1" w:styleId="WW8Num11z2">
    <w:name w:val="WW8Num11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D2156"/>
  </w:style>
  <w:style w:type="character" w:customStyle="1" w:styleId="WW8Num12z2">
    <w:name w:val="WW8Num12z2"/>
    <w:rsid w:val="004D2156"/>
    <w:rPr>
      <w:rFonts w:ascii="Symbol" w:hAnsi="Symbol" w:cs="OpenSymbol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D2156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D2156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D2156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D2156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D2156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D2156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D2156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D2156"/>
  </w:style>
  <w:style w:type="character" w:customStyle="1" w:styleId="WW8Num5z1">
    <w:name w:val="WW8Num5z1"/>
    <w:rsid w:val="004D2156"/>
    <w:rPr>
      <w:rFonts w:ascii="Courier New" w:hAnsi="Courier New" w:cs="Courier New"/>
    </w:rPr>
  </w:style>
  <w:style w:type="character" w:customStyle="1" w:styleId="WW8Num5z2">
    <w:name w:val="WW8Num5z2"/>
    <w:rsid w:val="004D2156"/>
    <w:rPr>
      <w:rFonts w:ascii="Wingdings" w:hAnsi="Wingdings"/>
    </w:rPr>
  </w:style>
  <w:style w:type="character" w:customStyle="1" w:styleId="WW8NumSt2z0">
    <w:name w:val="WW8NumSt2z0"/>
    <w:rsid w:val="004D2156"/>
    <w:rPr>
      <w:rFonts w:ascii="Times New Roman" w:hAnsi="Times New Roman"/>
      <w:b w:val="0"/>
      <w:i w:val="0"/>
      <w:sz w:val="24"/>
      <w:u w:val="none"/>
    </w:rPr>
  </w:style>
  <w:style w:type="character" w:customStyle="1" w:styleId="Tekstpodstawowywcity2Znak">
    <w:name w:val="Tekst podstawowy wcięty 2 Znak"/>
    <w:rsid w:val="004D2156"/>
    <w:rPr>
      <w:sz w:val="24"/>
    </w:rPr>
  </w:style>
  <w:style w:type="character" w:customStyle="1" w:styleId="Tekstpodstawowy3Znak">
    <w:name w:val="Tekst podstawowy 3 Znak"/>
    <w:rsid w:val="004D2156"/>
    <w:rPr>
      <w:sz w:val="24"/>
    </w:rPr>
  </w:style>
  <w:style w:type="character" w:customStyle="1" w:styleId="RTFNum21">
    <w:name w:val="RTF_Num 2 1"/>
    <w:rsid w:val="004D2156"/>
    <w:rPr>
      <w:rFonts w:ascii="Comic Sans MS" w:hAnsi="Comic Sans MS"/>
    </w:rPr>
  </w:style>
  <w:style w:type="paragraph" w:customStyle="1" w:styleId="Tekstpodstawowy210">
    <w:name w:val="Tekst podstawowy 21"/>
    <w:basedOn w:val="Normalny"/>
    <w:rsid w:val="004D2156"/>
    <w:pPr>
      <w:suppressAutoHyphens/>
      <w:overflowPunct w:val="0"/>
      <w:autoSpaceDE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D2156"/>
    <w:pPr>
      <w:suppressAutoHyphens/>
      <w:spacing w:after="0" w:line="240" w:lineRule="auto"/>
      <w:ind w:left="-108" w:right="-108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TytuZnak1">
    <w:name w:val="Tytuł Znak1"/>
    <w:rsid w:val="004D2156"/>
    <w:rPr>
      <w:b/>
      <w:sz w:val="28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4D2156"/>
    <w:pPr>
      <w:keepNext/>
      <w:widowControl/>
      <w:tabs>
        <w:tab w:val="clear" w:pos="4536"/>
        <w:tab w:val="clear" w:pos="9072"/>
      </w:tabs>
      <w:spacing w:before="240" w:after="120" w:line="240" w:lineRule="auto"/>
      <w:jc w:val="center"/>
      <w:textAlignment w:val="auto"/>
    </w:pPr>
    <w:rPr>
      <w:rFonts w:ascii="Arial" w:eastAsia="SimSun" w:hAnsi="Arial" w:cs="Times New Roman"/>
      <w:i/>
      <w:iCs/>
      <w:kern w:val="0"/>
      <w:sz w:val="28"/>
      <w:szCs w:val="28"/>
      <w:lang w:eastAsia="ar-SA" w:bidi="ar-SA"/>
    </w:rPr>
  </w:style>
  <w:style w:type="character" w:customStyle="1" w:styleId="PodtytuZnak">
    <w:name w:val="Podtytuł Znak"/>
    <w:link w:val="Podtytu"/>
    <w:rsid w:val="004D2156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customStyle="1" w:styleId="Styl11">
    <w:name w:val="Styl11"/>
    <w:basedOn w:val="Normalny"/>
    <w:rsid w:val="004D215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ar-SA"/>
    </w:rPr>
  </w:style>
  <w:style w:type="numbering" w:customStyle="1" w:styleId="Bezlisty111">
    <w:name w:val="Bez listy111"/>
    <w:next w:val="Bezlisty"/>
    <w:uiPriority w:val="99"/>
    <w:semiHidden/>
    <w:unhideWhenUsed/>
    <w:rsid w:val="004D2156"/>
  </w:style>
  <w:style w:type="character" w:customStyle="1" w:styleId="ListLabel1">
    <w:name w:val="ListLabel 1"/>
    <w:rsid w:val="004D2156"/>
    <w:rPr>
      <w:rFonts w:cs="Arial"/>
    </w:rPr>
  </w:style>
  <w:style w:type="character" w:customStyle="1" w:styleId="WWCharLFO13LVL1">
    <w:name w:val="WW_CharLFO13LVL1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2">
    <w:name w:val="WW_CharLFO13LVL2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3">
    <w:name w:val="WW_CharLFO13LVL3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4">
    <w:name w:val="WW_CharLFO13LVL4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5">
    <w:name w:val="WW_CharLFO13LVL5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6">
    <w:name w:val="WW_CharLFO13LVL6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7">
    <w:name w:val="WW_CharLFO13LVL7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8">
    <w:name w:val="WW_CharLFO13LVL8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3LVL9">
    <w:name w:val="WW_CharLFO13LVL9"/>
    <w:rsid w:val="004D2156"/>
    <w:rPr>
      <w:rFonts w:ascii="Symbol" w:hAnsi="Symbol"/>
      <w:b w:val="0"/>
      <w:i w:val="0"/>
      <w:sz w:val="24"/>
      <w:u w:val="none"/>
    </w:rPr>
  </w:style>
  <w:style w:type="character" w:customStyle="1" w:styleId="WWCharLFO17LVL2">
    <w:name w:val="WW_CharLFO17LVL2"/>
    <w:rsid w:val="004D2156"/>
    <w:rPr>
      <w:rFonts w:cs="Arial"/>
    </w:rPr>
  </w:style>
  <w:style w:type="character" w:customStyle="1" w:styleId="WWCharLFO17LVL5">
    <w:name w:val="WW_CharLFO17LVL5"/>
    <w:rsid w:val="004D2156"/>
    <w:rPr>
      <w:rFonts w:cs="Arial"/>
    </w:rPr>
  </w:style>
  <w:style w:type="character" w:customStyle="1" w:styleId="WWCharLFO17LVL8">
    <w:name w:val="WW_CharLFO17LVL8"/>
    <w:rsid w:val="004D2156"/>
    <w:rPr>
      <w:rFonts w:cs="Arial"/>
    </w:rPr>
  </w:style>
  <w:style w:type="paragraph" w:customStyle="1" w:styleId="FR2">
    <w:name w:val="FR2"/>
    <w:rsid w:val="004D2156"/>
    <w:pPr>
      <w:widowControl w:val="0"/>
      <w:suppressAutoHyphens/>
      <w:autoSpaceDE w:val="0"/>
      <w:spacing w:line="336" w:lineRule="auto"/>
      <w:ind w:left="6320"/>
      <w:jc w:val="right"/>
      <w:textAlignment w:val="baseline"/>
    </w:pPr>
    <w:rPr>
      <w:rFonts w:ascii="Arial" w:eastAsia="Arial" w:hAnsi="Arial" w:cs="Arial"/>
      <w:b/>
      <w:bCs/>
      <w:kern w:val="1"/>
      <w:lang w:eastAsia="ar-SA"/>
    </w:rPr>
  </w:style>
  <w:style w:type="numbering" w:customStyle="1" w:styleId="WW8Num15">
    <w:name w:val="WW8Num15"/>
    <w:basedOn w:val="Bezlisty"/>
    <w:rsid w:val="004D2156"/>
    <w:pPr>
      <w:numPr>
        <w:numId w:val="10"/>
      </w:numPr>
    </w:pPr>
  </w:style>
  <w:style w:type="character" w:customStyle="1" w:styleId="WW8Num3z3">
    <w:name w:val="WW8Num3z3"/>
    <w:rsid w:val="004D2156"/>
    <w:rPr>
      <w:rFonts w:ascii="Symbol" w:hAnsi="Symbol" w:cs="Symbol"/>
    </w:rPr>
  </w:style>
  <w:style w:type="character" w:customStyle="1" w:styleId="WW8Num3z4">
    <w:name w:val="WW8Num3z4"/>
    <w:rsid w:val="004D2156"/>
    <w:rPr>
      <w:rFonts w:ascii="Courier New" w:hAnsi="Courier New" w:cs="Courier New"/>
    </w:rPr>
  </w:style>
  <w:style w:type="character" w:customStyle="1" w:styleId="WW8Num6z3">
    <w:name w:val="WW8Num6z3"/>
    <w:rsid w:val="004D2156"/>
    <w:rPr>
      <w:rFonts w:ascii="Symbol" w:hAnsi="Symbol" w:cs="Symbol"/>
    </w:rPr>
  </w:style>
  <w:style w:type="character" w:customStyle="1" w:styleId="WW8Num6z4">
    <w:name w:val="WW8Num6z4"/>
    <w:rsid w:val="004D2156"/>
    <w:rPr>
      <w:rFonts w:ascii="Courier New" w:hAnsi="Courier New" w:cs="Courier New"/>
    </w:rPr>
  </w:style>
  <w:style w:type="character" w:customStyle="1" w:styleId="WW8Num10z1">
    <w:name w:val="WW8Num10z1"/>
    <w:rsid w:val="004D2156"/>
    <w:rPr>
      <w:rFonts w:ascii="Courier New" w:hAnsi="Courier New" w:cs="Courier New"/>
      <w:sz w:val="20"/>
    </w:rPr>
  </w:style>
  <w:style w:type="character" w:customStyle="1" w:styleId="WW8Num10z2">
    <w:name w:val="WW8Num10z2"/>
    <w:rsid w:val="004D2156"/>
    <w:rPr>
      <w:rFonts w:ascii="Wingdings" w:hAnsi="Wingdings" w:cs="Wingdings"/>
      <w:sz w:val="20"/>
    </w:rPr>
  </w:style>
  <w:style w:type="character" w:customStyle="1" w:styleId="WW8Num11z1">
    <w:name w:val="WW8Num11z1"/>
    <w:rsid w:val="004D2156"/>
    <w:rPr>
      <w:rFonts w:ascii="Courier New" w:hAnsi="Courier New" w:cs="Courier New"/>
      <w:sz w:val="20"/>
    </w:rPr>
  </w:style>
  <w:style w:type="character" w:customStyle="1" w:styleId="NumberingSymbols">
    <w:name w:val="Numbering Symbols"/>
    <w:rsid w:val="004D2156"/>
  </w:style>
  <w:style w:type="paragraph" w:customStyle="1" w:styleId="Legenda4">
    <w:name w:val="Legenda4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3">
    <w:name w:val="Legenda3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2">
    <w:name w:val="Legenda2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4D21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ormalny2">
    <w:name w:val="Normalny2"/>
    <w:rsid w:val="004D2156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zh-CN"/>
    </w:rPr>
  </w:style>
  <w:style w:type="paragraph" w:customStyle="1" w:styleId="trescstrony">
    <w:name w:val="tresc_strony"/>
    <w:basedOn w:val="Normalny"/>
    <w:rsid w:val="004D215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numbering" w:customStyle="1" w:styleId="Bezlisty1111">
    <w:name w:val="Bez listy1111"/>
    <w:next w:val="Bezlisty"/>
    <w:uiPriority w:val="99"/>
    <w:semiHidden/>
    <w:unhideWhenUsed/>
    <w:rsid w:val="004D2156"/>
  </w:style>
  <w:style w:type="character" w:customStyle="1" w:styleId="EquationCaption">
    <w:name w:val="_Equation Caption"/>
    <w:rsid w:val="004D2156"/>
  </w:style>
  <w:style w:type="table" w:customStyle="1" w:styleId="Tabela-Siatka1">
    <w:name w:val="Tabela - Siatka1"/>
    <w:basedOn w:val="Standardowy"/>
    <w:next w:val="Tabela-Siatka"/>
    <w:uiPriority w:val="39"/>
    <w:rsid w:val="004D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1">
    <w:name w:val="WW8Num2z1"/>
    <w:rsid w:val="004D2156"/>
  </w:style>
  <w:style w:type="character" w:customStyle="1" w:styleId="WW8Num2z2">
    <w:name w:val="WW8Num2z2"/>
    <w:rsid w:val="004D2156"/>
  </w:style>
  <w:style w:type="character" w:customStyle="1" w:styleId="WW8Num2z3">
    <w:name w:val="WW8Num2z3"/>
    <w:rsid w:val="004D2156"/>
  </w:style>
  <w:style w:type="character" w:customStyle="1" w:styleId="WW8Num2z4">
    <w:name w:val="WW8Num2z4"/>
    <w:rsid w:val="004D2156"/>
  </w:style>
  <w:style w:type="character" w:customStyle="1" w:styleId="WW8Num2z5">
    <w:name w:val="WW8Num2z5"/>
    <w:rsid w:val="004D2156"/>
  </w:style>
  <w:style w:type="character" w:customStyle="1" w:styleId="WW8Num2z6">
    <w:name w:val="WW8Num2z6"/>
    <w:rsid w:val="004D2156"/>
  </w:style>
  <w:style w:type="character" w:customStyle="1" w:styleId="WW8Num2z7">
    <w:name w:val="WW8Num2z7"/>
    <w:rsid w:val="004D2156"/>
  </w:style>
  <w:style w:type="character" w:customStyle="1" w:styleId="WW8Num2z8">
    <w:name w:val="WW8Num2z8"/>
    <w:rsid w:val="004D2156"/>
  </w:style>
  <w:style w:type="character" w:customStyle="1" w:styleId="WW8Num3z1">
    <w:name w:val="WW8Num3z1"/>
    <w:rsid w:val="004D2156"/>
    <w:rPr>
      <w:sz w:val="22"/>
      <w:szCs w:val="22"/>
      <w:lang w:val="pl-PL"/>
    </w:rPr>
  </w:style>
  <w:style w:type="character" w:customStyle="1" w:styleId="WW8Num3z2">
    <w:name w:val="WW8Num3z2"/>
    <w:rsid w:val="004D2156"/>
  </w:style>
  <w:style w:type="character" w:customStyle="1" w:styleId="WW8Num3z5">
    <w:name w:val="WW8Num3z5"/>
    <w:rsid w:val="004D2156"/>
  </w:style>
  <w:style w:type="character" w:customStyle="1" w:styleId="WW8Num3z6">
    <w:name w:val="WW8Num3z6"/>
    <w:rsid w:val="004D2156"/>
  </w:style>
  <w:style w:type="character" w:customStyle="1" w:styleId="WW8Num3z7">
    <w:name w:val="WW8Num3z7"/>
    <w:rsid w:val="004D2156"/>
  </w:style>
  <w:style w:type="character" w:customStyle="1" w:styleId="WW8Num3z8">
    <w:name w:val="WW8Num3z8"/>
    <w:rsid w:val="004D2156"/>
  </w:style>
  <w:style w:type="character" w:customStyle="1" w:styleId="WW8Num4z1">
    <w:name w:val="WW8Num4z1"/>
    <w:rsid w:val="004D2156"/>
    <w:rPr>
      <w:sz w:val="22"/>
      <w:szCs w:val="22"/>
      <w:lang w:val="pl-PL"/>
    </w:rPr>
  </w:style>
  <w:style w:type="character" w:customStyle="1" w:styleId="WW8Num4z2">
    <w:name w:val="WW8Num4z2"/>
    <w:rsid w:val="004D2156"/>
  </w:style>
  <w:style w:type="character" w:customStyle="1" w:styleId="WW8Num4z3">
    <w:name w:val="WW8Num4z3"/>
    <w:rsid w:val="004D2156"/>
  </w:style>
  <w:style w:type="character" w:customStyle="1" w:styleId="WW8Num4z4">
    <w:name w:val="WW8Num4z4"/>
    <w:rsid w:val="004D2156"/>
  </w:style>
  <w:style w:type="character" w:customStyle="1" w:styleId="WW8Num4z5">
    <w:name w:val="WW8Num4z5"/>
    <w:rsid w:val="004D2156"/>
  </w:style>
  <w:style w:type="character" w:customStyle="1" w:styleId="WW8Num4z6">
    <w:name w:val="WW8Num4z6"/>
    <w:rsid w:val="004D2156"/>
  </w:style>
  <w:style w:type="character" w:customStyle="1" w:styleId="WW8Num4z7">
    <w:name w:val="WW8Num4z7"/>
    <w:rsid w:val="004D2156"/>
  </w:style>
  <w:style w:type="character" w:customStyle="1" w:styleId="WW8Num4z8">
    <w:name w:val="WW8Num4z8"/>
    <w:rsid w:val="004D2156"/>
  </w:style>
  <w:style w:type="character" w:customStyle="1" w:styleId="WW8Num6z1">
    <w:name w:val="WW8Num6z1"/>
    <w:rsid w:val="004D2156"/>
  </w:style>
  <w:style w:type="character" w:customStyle="1" w:styleId="WW8Num6z2">
    <w:name w:val="WW8Num6z2"/>
    <w:rsid w:val="004D2156"/>
  </w:style>
  <w:style w:type="character" w:customStyle="1" w:styleId="WW8Num6z5">
    <w:name w:val="WW8Num6z5"/>
    <w:rsid w:val="004D2156"/>
  </w:style>
  <w:style w:type="character" w:customStyle="1" w:styleId="WW8Num6z6">
    <w:name w:val="WW8Num6z6"/>
    <w:rsid w:val="004D2156"/>
  </w:style>
  <w:style w:type="character" w:customStyle="1" w:styleId="WW8Num6z7">
    <w:name w:val="WW8Num6z7"/>
    <w:rsid w:val="004D2156"/>
  </w:style>
  <w:style w:type="character" w:customStyle="1" w:styleId="WW8Num6z8">
    <w:name w:val="WW8Num6z8"/>
    <w:rsid w:val="004D2156"/>
  </w:style>
  <w:style w:type="character" w:customStyle="1" w:styleId="WW8Num8z1">
    <w:name w:val="WW8Num8z1"/>
    <w:rsid w:val="004D2156"/>
  </w:style>
  <w:style w:type="character" w:customStyle="1" w:styleId="WW8Num8z2">
    <w:name w:val="WW8Num8z2"/>
    <w:rsid w:val="004D2156"/>
  </w:style>
  <w:style w:type="character" w:customStyle="1" w:styleId="WW8Num8z3">
    <w:name w:val="WW8Num8z3"/>
    <w:rsid w:val="004D2156"/>
  </w:style>
  <w:style w:type="character" w:customStyle="1" w:styleId="WW8Num8z4">
    <w:name w:val="WW8Num8z4"/>
    <w:rsid w:val="004D2156"/>
  </w:style>
  <w:style w:type="character" w:customStyle="1" w:styleId="WW8Num8z5">
    <w:name w:val="WW8Num8z5"/>
    <w:rsid w:val="004D2156"/>
  </w:style>
  <w:style w:type="character" w:customStyle="1" w:styleId="WW8Num8z6">
    <w:name w:val="WW8Num8z6"/>
    <w:rsid w:val="004D2156"/>
  </w:style>
  <w:style w:type="character" w:customStyle="1" w:styleId="WW8Num8z7">
    <w:name w:val="WW8Num8z7"/>
    <w:rsid w:val="004D2156"/>
  </w:style>
  <w:style w:type="character" w:customStyle="1" w:styleId="WW8Num8z8">
    <w:name w:val="WW8Num8z8"/>
    <w:rsid w:val="004D2156"/>
  </w:style>
  <w:style w:type="character" w:customStyle="1" w:styleId="WW8Num9z1">
    <w:name w:val="WW8Num9z1"/>
    <w:rsid w:val="004D2156"/>
    <w:rPr>
      <w:rFonts w:ascii="Courier New" w:hAnsi="Courier New" w:cs="Courier New" w:hint="default"/>
    </w:rPr>
  </w:style>
  <w:style w:type="character" w:customStyle="1" w:styleId="WW8Num9z2">
    <w:name w:val="WW8Num9z2"/>
    <w:rsid w:val="004D2156"/>
    <w:rPr>
      <w:rFonts w:ascii="Wingdings" w:hAnsi="Wingdings" w:cs="Wingdings" w:hint="default"/>
    </w:rPr>
  </w:style>
  <w:style w:type="character" w:customStyle="1" w:styleId="WW8Num9z3">
    <w:name w:val="WW8Num9z3"/>
    <w:rsid w:val="004D2156"/>
    <w:rPr>
      <w:rFonts w:ascii="Symbol" w:hAnsi="Symbol" w:cs="Symbol" w:hint="default"/>
    </w:rPr>
  </w:style>
  <w:style w:type="character" w:customStyle="1" w:styleId="WW8Num9z4">
    <w:name w:val="WW8Num9z4"/>
    <w:rsid w:val="004D2156"/>
  </w:style>
  <w:style w:type="character" w:customStyle="1" w:styleId="WW8Num9z5">
    <w:name w:val="WW8Num9z5"/>
    <w:rsid w:val="004D2156"/>
  </w:style>
  <w:style w:type="character" w:customStyle="1" w:styleId="WW8Num9z6">
    <w:name w:val="WW8Num9z6"/>
    <w:rsid w:val="004D2156"/>
  </w:style>
  <w:style w:type="character" w:customStyle="1" w:styleId="WW8Num9z7">
    <w:name w:val="WW8Num9z7"/>
    <w:rsid w:val="004D2156"/>
  </w:style>
  <w:style w:type="character" w:customStyle="1" w:styleId="WW8Num9z8">
    <w:name w:val="WW8Num9z8"/>
    <w:rsid w:val="004D2156"/>
  </w:style>
  <w:style w:type="character" w:customStyle="1" w:styleId="WW8Num10z3">
    <w:name w:val="WW8Num10z3"/>
    <w:rsid w:val="004D2156"/>
  </w:style>
  <w:style w:type="character" w:customStyle="1" w:styleId="WW8Num10z4">
    <w:name w:val="WW8Num10z4"/>
    <w:rsid w:val="004D2156"/>
  </w:style>
  <w:style w:type="character" w:customStyle="1" w:styleId="WW8Num10z5">
    <w:name w:val="WW8Num10z5"/>
    <w:rsid w:val="004D2156"/>
  </w:style>
  <w:style w:type="character" w:customStyle="1" w:styleId="WW8Num10z6">
    <w:name w:val="WW8Num10z6"/>
    <w:rsid w:val="004D2156"/>
  </w:style>
  <w:style w:type="character" w:customStyle="1" w:styleId="WW8Num10z7">
    <w:name w:val="WW8Num10z7"/>
    <w:rsid w:val="004D2156"/>
  </w:style>
  <w:style w:type="character" w:customStyle="1" w:styleId="WW8Num10z8">
    <w:name w:val="WW8Num10z8"/>
    <w:rsid w:val="004D2156"/>
  </w:style>
  <w:style w:type="character" w:customStyle="1" w:styleId="WW8Num5z3">
    <w:name w:val="WW8Num5z3"/>
    <w:rsid w:val="004D2156"/>
  </w:style>
  <w:style w:type="character" w:customStyle="1" w:styleId="WW8Num5z4">
    <w:name w:val="WW8Num5z4"/>
    <w:rsid w:val="004D2156"/>
  </w:style>
  <w:style w:type="character" w:customStyle="1" w:styleId="WW8Num5z5">
    <w:name w:val="WW8Num5z5"/>
    <w:rsid w:val="004D2156"/>
  </w:style>
  <w:style w:type="character" w:customStyle="1" w:styleId="WW8Num5z6">
    <w:name w:val="WW8Num5z6"/>
    <w:rsid w:val="004D2156"/>
  </w:style>
  <w:style w:type="character" w:customStyle="1" w:styleId="WW8Num5z7">
    <w:name w:val="WW8Num5z7"/>
    <w:rsid w:val="004D2156"/>
  </w:style>
  <w:style w:type="character" w:customStyle="1" w:styleId="WW8Num5z8">
    <w:name w:val="WW8Num5z8"/>
    <w:rsid w:val="004D2156"/>
  </w:style>
  <w:style w:type="character" w:customStyle="1" w:styleId="WW8Num7z1">
    <w:name w:val="WW8Num7z1"/>
    <w:rsid w:val="004D2156"/>
  </w:style>
  <w:style w:type="character" w:customStyle="1" w:styleId="WW8Num7z2">
    <w:name w:val="WW8Num7z2"/>
    <w:rsid w:val="004D2156"/>
  </w:style>
  <w:style w:type="character" w:customStyle="1" w:styleId="WW8Num7z3">
    <w:name w:val="WW8Num7z3"/>
    <w:rsid w:val="004D2156"/>
  </w:style>
  <w:style w:type="character" w:customStyle="1" w:styleId="WW8Num7z4">
    <w:name w:val="WW8Num7z4"/>
    <w:rsid w:val="004D2156"/>
  </w:style>
  <w:style w:type="character" w:customStyle="1" w:styleId="WW8Num7z5">
    <w:name w:val="WW8Num7z5"/>
    <w:rsid w:val="004D2156"/>
  </w:style>
  <w:style w:type="character" w:customStyle="1" w:styleId="WW8Num7z6">
    <w:name w:val="WW8Num7z6"/>
    <w:rsid w:val="004D2156"/>
  </w:style>
  <w:style w:type="character" w:customStyle="1" w:styleId="WW8Num7z7">
    <w:name w:val="WW8Num7z7"/>
    <w:rsid w:val="004D2156"/>
  </w:style>
  <w:style w:type="character" w:customStyle="1" w:styleId="WW8Num7z8">
    <w:name w:val="WW8Num7z8"/>
    <w:rsid w:val="004D2156"/>
  </w:style>
  <w:style w:type="character" w:customStyle="1" w:styleId="WW8Num11z3">
    <w:name w:val="WW8Num11z3"/>
    <w:rsid w:val="004D2156"/>
  </w:style>
  <w:style w:type="character" w:customStyle="1" w:styleId="WW8Num11z4">
    <w:name w:val="WW8Num11z4"/>
    <w:rsid w:val="004D2156"/>
  </w:style>
  <w:style w:type="character" w:customStyle="1" w:styleId="WW8Num11z5">
    <w:name w:val="WW8Num11z5"/>
    <w:rsid w:val="004D2156"/>
  </w:style>
  <w:style w:type="character" w:customStyle="1" w:styleId="WW8Num11z6">
    <w:name w:val="WW8Num11z6"/>
    <w:rsid w:val="004D2156"/>
  </w:style>
  <w:style w:type="character" w:customStyle="1" w:styleId="WW8Num11z7">
    <w:name w:val="WW8Num11z7"/>
    <w:rsid w:val="004D2156"/>
  </w:style>
  <w:style w:type="character" w:customStyle="1" w:styleId="WW8Num11z8">
    <w:name w:val="WW8Num11z8"/>
    <w:rsid w:val="004D2156"/>
  </w:style>
  <w:style w:type="character" w:customStyle="1" w:styleId="ZwykytekstZnak">
    <w:name w:val="Zwykły tekst Znak"/>
    <w:rsid w:val="004D2156"/>
    <w:rPr>
      <w:rFonts w:ascii="Consolas" w:hAnsi="Consolas" w:cs="Consolas"/>
      <w:sz w:val="21"/>
      <w:szCs w:val="21"/>
      <w:lang w:val="en-US"/>
    </w:rPr>
  </w:style>
  <w:style w:type="character" w:customStyle="1" w:styleId="WW8Num13z1">
    <w:name w:val="WW8Num13z1"/>
    <w:rsid w:val="004D2156"/>
  </w:style>
  <w:style w:type="character" w:customStyle="1" w:styleId="WW8Num13z2">
    <w:name w:val="WW8Num13z2"/>
    <w:rsid w:val="004D2156"/>
  </w:style>
  <w:style w:type="character" w:customStyle="1" w:styleId="WW8Num13z3">
    <w:name w:val="WW8Num13z3"/>
    <w:rsid w:val="004D2156"/>
  </w:style>
  <w:style w:type="character" w:customStyle="1" w:styleId="WW8Num13z4">
    <w:name w:val="WW8Num13z4"/>
    <w:rsid w:val="004D2156"/>
  </w:style>
  <w:style w:type="character" w:customStyle="1" w:styleId="WW8Num13z5">
    <w:name w:val="WW8Num13z5"/>
    <w:rsid w:val="004D2156"/>
  </w:style>
  <w:style w:type="character" w:customStyle="1" w:styleId="WW8Num13z6">
    <w:name w:val="WW8Num13z6"/>
    <w:rsid w:val="004D2156"/>
  </w:style>
  <w:style w:type="character" w:customStyle="1" w:styleId="WW8Num13z7">
    <w:name w:val="WW8Num13z7"/>
    <w:rsid w:val="004D2156"/>
  </w:style>
  <w:style w:type="character" w:customStyle="1" w:styleId="WW8Num13z8">
    <w:name w:val="WW8Num13z8"/>
    <w:rsid w:val="004D2156"/>
  </w:style>
  <w:style w:type="paragraph" w:customStyle="1" w:styleId="Tekstpodstawowywcity32">
    <w:name w:val="Tekst podstawowy wcięty 32"/>
    <w:basedOn w:val="Normalny"/>
    <w:rsid w:val="004D2156"/>
    <w:pPr>
      <w:widowControl w:val="0"/>
      <w:suppressAutoHyphens/>
      <w:spacing w:after="0" w:line="100" w:lineRule="atLeast"/>
      <w:ind w:left="284" w:hanging="284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Zwykytekst1">
    <w:name w:val="Zwykły tekst1"/>
    <w:basedOn w:val="Normalny"/>
    <w:rsid w:val="004D2156"/>
    <w:pPr>
      <w:spacing w:after="0" w:line="240" w:lineRule="auto"/>
    </w:pPr>
    <w:rPr>
      <w:rFonts w:ascii="Consolas" w:hAnsi="Consolas"/>
      <w:kern w:val="1"/>
      <w:sz w:val="21"/>
      <w:szCs w:val="21"/>
      <w:lang w:val="en-US" w:eastAsia="ar-SA"/>
    </w:rPr>
  </w:style>
  <w:style w:type="paragraph" w:customStyle="1" w:styleId="Normalny20">
    <w:name w:val="Normalny2"/>
    <w:rsid w:val="004D2156"/>
    <w:pPr>
      <w:widowControl w:val="0"/>
      <w:suppressAutoHyphens/>
    </w:pPr>
    <w:rPr>
      <w:rFonts w:ascii="Times New Roman" w:eastAsia="Andale Sans UI" w:hAnsi="Times New Roman" w:cs="Mangal"/>
      <w:kern w:val="1"/>
      <w:sz w:val="24"/>
      <w:szCs w:val="24"/>
      <w:lang w:eastAsia="hi-IN" w:bidi="hi-IN"/>
    </w:rPr>
  </w:style>
  <w:style w:type="numbering" w:customStyle="1" w:styleId="Styl12">
    <w:name w:val="Styl12"/>
    <w:rsid w:val="004D2156"/>
    <w:pPr>
      <w:numPr>
        <w:numId w:val="6"/>
      </w:numPr>
    </w:pPr>
  </w:style>
  <w:style w:type="numbering" w:customStyle="1" w:styleId="Bezlisty3">
    <w:name w:val="Bez listy3"/>
    <w:next w:val="Bezlisty"/>
    <w:uiPriority w:val="99"/>
    <w:semiHidden/>
    <w:unhideWhenUsed/>
    <w:rsid w:val="004D2156"/>
  </w:style>
  <w:style w:type="character" w:customStyle="1" w:styleId="Stylwiadomocie-mail161">
    <w:name w:val="Styl wiadomości e-mail 161"/>
    <w:semiHidden/>
    <w:rsid w:val="004D2156"/>
    <w:rPr>
      <w:rFonts w:ascii="Verdana" w:hAnsi="Verdan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table" w:customStyle="1" w:styleId="Tabela-Siatka2">
    <w:name w:val="Tabela - Siatka2"/>
    <w:basedOn w:val="Standardowy"/>
    <w:next w:val="Tabela-Siatka"/>
    <w:rsid w:val="004D215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4D2156"/>
    <w:rPr>
      <w:rFonts w:ascii="Times New Roman" w:hAnsi="Times New Roman" w:cs="Times New Roman"/>
      <w:color w:val="000000"/>
      <w:sz w:val="22"/>
    </w:rPr>
  </w:style>
  <w:style w:type="numbering" w:customStyle="1" w:styleId="Bezlisty4">
    <w:name w:val="Bez listy4"/>
    <w:next w:val="Bezlisty"/>
    <w:uiPriority w:val="99"/>
    <w:semiHidden/>
    <w:unhideWhenUsed/>
    <w:rsid w:val="004D2156"/>
  </w:style>
  <w:style w:type="numbering" w:customStyle="1" w:styleId="Styl121">
    <w:name w:val="Styl121"/>
    <w:rsid w:val="004D2156"/>
    <w:pPr>
      <w:numPr>
        <w:numId w:val="9"/>
      </w:numPr>
    </w:pPr>
  </w:style>
  <w:style w:type="numbering" w:customStyle="1" w:styleId="WWNum1">
    <w:name w:val="WWNum1"/>
    <w:basedOn w:val="Bezlisty"/>
    <w:rsid w:val="004D2156"/>
    <w:pPr>
      <w:numPr>
        <w:numId w:val="11"/>
      </w:numPr>
    </w:pPr>
  </w:style>
  <w:style w:type="numbering" w:customStyle="1" w:styleId="WWNum2">
    <w:name w:val="WWNum2"/>
    <w:basedOn w:val="Bezlisty"/>
    <w:rsid w:val="004D2156"/>
    <w:pPr>
      <w:numPr>
        <w:numId w:val="12"/>
      </w:numPr>
    </w:pPr>
  </w:style>
  <w:style w:type="numbering" w:customStyle="1" w:styleId="WWNum51">
    <w:name w:val="WWNum51"/>
    <w:basedOn w:val="Bezlisty"/>
    <w:rsid w:val="004D2156"/>
    <w:pPr>
      <w:numPr>
        <w:numId w:val="13"/>
      </w:numPr>
    </w:pPr>
  </w:style>
  <w:style w:type="numbering" w:customStyle="1" w:styleId="WWNum21">
    <w:name w:val="WWNum21"/>
    <w:basedOn w:val="Bezlisty"/>
    <w:rsid w:val="004D2156"/>
    <w:pPr>
      <w:numPr>
        <w:numId w:val="14"/>
      </w:numPr>
    </w:pPr>
  </w:style>
  <w:style w:type="numbering" w:customStyle="1" w:styleId="WWNum3">
    <w:name w:val="WWNum3"/>
    <w:basedOn w:val="Bezlisty"/>
    <w:rsid w:val="004D2156"/>
    <w:pPr>
      <w:numPr>
        <w:numId w:val="15"/>
      </w:numPr>
    </w:pPr>
  </w:style>
  <w:style w:type="numbering" w:customStyle="1" w:styleId="WWNum511">
    <w:name w:val="WWNum511"/>
    <w:basedOn w:val="Bezlisty"/>
    <w:rsid w:val="004D2156"/>
    <w:pPr>
      <w:numPr>
        <w:numId w:val="16"/>
      </w:numPr>
    </w:pPr>
  </w:style>
  <w:style w:type="numbering" w:customStyle="1" w:styleId="WWNum6">
    <w:name w:val="WWNum6"/>
    <w:basedOn w:val="Bezlisty"/>
    <w:rsid w:val="004D2156"/>
    <w:pPr>
      <w:numPr>
        <w:numId w:val="17"/>
      </w:numPr>
    </w:pPr>
  </w:style>
  <w:style w:type="numbering" w:customStyle="1" w:styleId="WWNum8">
    <w:name w:val="WWNum8"/>
    <w:basedOn w:val="Bezlisty"/>
    <w:rsid w:val="004D2156"/>
    <w:pPr>
      <w:numPr>
        <w:numId w:val="18"/>
      </w:numPr>
    </w:pPr>
  </w:style>
  <w:style w:type="numbering" w:customStyle="1" w:styleId="WW8Num1642">
    <w:name w:val="WW8Num1642"/>
    <w:basedOn w:val="Bezlisty"/>
    <w:rsid w:val="004D2156"/>
  </w:style>
  <w:style w:type="numbering" w:customStyle="1" w:styleId="WW8Num16411">
    <w:name w:val="WW8Num16411"/>
    <w:basedOn w:val="Bezlisty"/>
    <w:rsid w:val="004D2156"/>
    <w:pPr>
      <w:numPr>
        <w:numId w:val="1"/>
      </w:numPr>
    </w:pPr>
  </w:style>
  <w:style w:type="character" w:customStyle="1" w:styleId="price-excluding-tax">
    <w:name w:val="price-excluding-tax"/>
    <w:basedOn w:val="Domylnaczcionkaakapitu"/>
    <w:rsid w:val="003F5B3F"/>
  </w:style>
  <w:style w:type="character" w:customStyle="1" w:styleId="label">
    <w:name w:val="label"/>
    <w:basedOn w:val="Domylnaczcionkaakapitu"/>
    <w:rsid w:val="003F5B3F"/>
  </w:style>
  <w:style w:type="character" w:customStyle="1" w:styleId="price">
    <w:name w:val="price"/>
    <w:basedOn w:val="Domylnaczcionkaakapitu"/>
    <w:rsid w:val="003F5B3F"/>
  </w:style>
  <w:style w:type="character" w:customStyle="1" w:styleId="price-including-tax">
    <w:name w:val="price-including-tax"/>
    <w:basedOn w:val="Domylnaczcionkaakapitu"/>
    <w:rsid w:val="003F5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5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497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B4C9-8B3D-46AD-A4EF-CD9D8B6E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5398</Words>
  <Characters>32389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2025-03-28T07:51:00Z</dcterms:created>
  <dcterms:modified xsi:type="dcterms:W3CDTF">2025-04-02T12:26:00Z</dcterms:modified>
</cp:coreProperties>
</file>