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27FC" w14:textId="77777777" w:rsidR="00B31BE2" w:rsidRDefault="00B31BE2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</w:p>
    <w:p w14:paraId="52A92321" w14:textId="0894DC58" w:rsidR="006D78BE" w:rsidRPr="004721AC" w:rsidRDefault="00547A58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 xml:space="preserve">Dąbrowa, dnia </w:t>
      </w:r>
      <w:r w:rsidR="006D33E6">
        <w:rPr>
          <w:rFonts w:ascii="Lato Light" w:hAnsi="Lato Light" w:cs="Times New Roman"/>
          <w:sz w:val="24"/>
          <w:szCs w:val="24"/>
        </w:rPr>
        <w:t>20</w:t>
      </w:r>
      <w:r w:rsidR="00FE6247">
        <w:rPr>
          <w:rFonts w:ascii="Lato Light" w:hAnsi="Lato Light" w:cs="Times New Roman"/>
          <w:sz w:val="24"/>
          <w:szCs w:val="24"/>
        </w:rPr>
        <w:t xml:space="preserve"> </w:t>
      </w:r>
      <w:r w:rsidR="00DA35D3">
        <w:rPr>
          <w:rFonts w:ascii="Lato Light" w:hAnsi="Lato Light" w:cs="Times New Roman"/>
          <w:sz w:val="24"/>
          <w:szCs w:val="24"/>
        </w:rPr>
        <w:t>stycznia</w:t>
      </w:r>
      <w:r w:rsidRPr="004721AC">
        <w:rPr>
          <w:rFonts w:ascii="Lato Light" w:hAnsi="Lato Light" w:cs="Times New Roman"/>
          <w:sz w:val="24"/>
          <w:szCs w:val="24"/>
        </w:rPr>
        <w:t xml:space="preserve"> 202</w:t>
      </w:r>
      <w:r w:rsidR="00DA35D3">
        <w:rPr>
          <w:rFonts w:ascii="Lato Light" w:hAnsi="Lato Light" w:cs="Times New Roman"/>
          <w:sz w:val="24"/>
          <w:szCs w:val="24"/>
        </w:rPr>
        <w:t>5</w:t>
      </w:r>
      <w:r w:rsidRPr="004721AC">
        <w:rPr>
          <w:rFonts w:ascii="Lato Light" w:hAnsi="Lato Light" w:cs="Times New Roman"/>
          <w:sz w:val="24"/>
          <w:szCs w:val="24"/>
        </w:rPr>
        <w:t>r.</w:t>
      </w:r>
    </w:p>
    <w:p w14:paraId="2AA52194" w14:textId="37F73FB4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>ZP.271.</w:t>
      </w:r>
      <w:r w:rsidR="004721AC">
        <w:rPr>
          <w:rFonts w:ascii="Lato Light" w:hAnsi="Lato Light" w:cs="Times New Roman"/>
          <w:sz w:val="24"/>
          <w:szCs w:val="24"/>
        </w:rPr>
        <w:t>1</w:t>
      </w:r>
      <w:r w:rsidR="006D33E6">
        <w:rPr>
          <w:rFonts w:ascii="Lato Light" w:hAnsi="Lato Light" w:cs="Times New Roman"/>
          <w:sz w:val="24"/>
          <w:szCs w:val="24"/>
        </w:rPr>
        <w:t>0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7B5D24">
        <w:rPr>
          <w:rFonts w:ascii="Lato Light" w:hAnsi="Lato Light" w:cs="Times New Roman"/>
          <w:sz w:val="24"/>
          <w:szCs w:val="24"/>
        </w:rPr>
        <w:t>1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6D33E6">
        <w:rPr>
          <w:rFonts w:ascii="Lato Light" w:hAnsi="Lato Light" w:cs="Times New Roman"/>
          <w:sz w:val="24"/>
          <w:szCs w:val="24"/>
        </w:rPr>
        <w:t>3.</w:t>
      </w:r>
      <w:r w:rsidRPr="004721AC">
        <w:rPr>
          <w:rFonts w:ascii="Lato Light" w:hAnsi="Lato Light" w:cs="Times New Roman"/>
          <w:sz w:val="24"/>
          <w:szCs w:val="24"/>
        </w:rPr>
        <w:t>2024</w:t>
      </w:r>
    </w:p>
    <w:p w14:paraId="6D1E46AC" w14:textId="77777777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77177815" w14:textId="62048E55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b/>
          <w:bCs/>
          <w:sz w:val="24"/>
          <w:szCs w:val="24"/>
        </w:rPr>
        <w:tab/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           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>Wykonawcy w postępowaniu</w:t>
      </w:r>
    </w:p>
    <w:p w14:paraId="400EA512" w14:textId="77777777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11FD5FC4" w14:textId="77777777" w:rsidR="00762EEB" w:rsidRDefault="00547A58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  <w:u w:val="single"/>
        </w:rPr>
        <w:t>Dotyczy</w:t>
      </w:r>
      <w:r w:rsidRPr="004721AC">
        <w:rPr>
          <w:rFonts w:ascii="Lato Light" w:hAnsi="Lato Light" w:cs="Times New Roman"/>
          <w:sz w:val="24"/>
          <w:szCs w:val="24"/>
        </w:rPr>
        <w:t xml:space="preserve">: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>postępowania o udzielenia zamówienia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publicznego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567794" w:rsidRPr="004721AC">
        <w:rPr>
          <w:rFonts w:ascii="Lato Light" w:hAnsi="Lato Light" w:cs="Times New Roman"/>
          <w:b/>
          <w:bCs/>
          <w:sz w:val="24"/>
          <w:szCs w:val="24"/>
        </w:rPr>
        <w:t xml:space="preserve">prowadzonego 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                    </w:t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,</w:t>
      </w:r>
    </w:p>
    <w:p w14:paraId="48CA13C9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          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w trybie podstawowym </w:t>
      </w:r>
      <w:r w:rsidR="00547A58" w:rsidRPr="004721AC">
        <w:rPr>
          <w:rFonts w:ascii="Lato Light" w:hAnsi="Lato Light" w:cs="Times New Roman"/>
          <w:b/>
          <w:bCs/>
          <w:sz w:val="24"/>
          <w:szCs w:val="24"/>
        </w:rPr>
        <w:t xml:space="preserve"> na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realizację zadania pn. </w:t>
      </w:r>
      <w:r w:rsidR="00547A58" w:rsidRPr="004721AC">
        <w:rPr>
          <w:rFonts w:ascii="Lato Light" w:hAnsi="Lato Light" w:cs="Times New Roman"/>
          <w:b/>
          <w:bCs/>
          <w:sz w:val="24"/>
          <w:szCs w:val="24"/>
        </w:rPr>
        <w:t xml:space="preserve"> „</w:t>
      </w:r>
      <w:r w:rsidR="007B5D24">
        <w:rPr>
          <w:rFonts w:ascii="Lato Light" w:hAnsi="Lato Light" w:cs="Times New Roman"/>
          <w:b/>
          <w:bCs/>
          <w:sz w:val="24"/>
          <w:szCs w:val="24"/>
        </w:rPr>
        <w:t xml:space="preserve">Rewitalizacja zabytkowego </w:t>
      </w:r>
    </w:p>
    <w:p w14:paraId="1F9C6E9F" w14:textId="2F064204" w:rsidR="00547A58" w:rsidRPr="004721AC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          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parku w Słaboszewku”</w:t>
      </w:r>
      <w:r w:rsidR="004721AC">
        <w:rPr>
          <w:rFonts w:ascii="Lato Light" w:hAnsi="Lato Light" w:cs="Times New Roman"/>
          <w:b/>
          <w:bCs/>
          <w:sz w:val="24"/>
          <w:szCs w:val="24"/>
        </w:rPr>
        <w:t xml:space="preserve"> (ID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992828</w:t>
      </w:r>
      <w:r w:rsidR="004721AC">
        <w:rPr>
          <w:rFonts w:ascii="Lato Light" w:hAnsi="Lato Light" w:cs="Times New Roman"/>
          <w:b/>
          <w:bCs/>
          <w:sz w:val="24"/>
          <w:szCs w:val="24"/>
        </w:rPr>
        <w:t>)</w:t>
      </w:r>
      <w:r>
        <w:rPr>
          <w:rFonts w:ascii="Lato Light" w:hAnsi="Lato Light" w:cs="Times New Roman"/>
          <w:b/>
          <w:bCs/>
          <w:sz w:val="24"/>
          <w:szCs w:val="24"/>
        </w:rPr>
        <w:t>.</w:t>
      </w:r>
    </w:p>
    <w:p w14:paraId="18CBEB13" w14:textId="77777777" w:rsidR="004721AC" w:rsidRDefault="00547A58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</w:p>
    <w:p w14:paraId="75FF3A12" w14:textId="77777777" w:rsidR="00B86765" w:rsidRDefault="00B86765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</w:p>
    <w:p w14:paraId="3C1F2C56" w14:textId="57440F66" w:rsidR="00E41802" w:rsidRDefault="00FE6247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Działając w trybie art. 28</w:t>
      </w:r>
      <w:r w:rsidR="006D33E6">
        <w:rPr>
          <w:rFonts w:ascii="Lato Light" w:hAnsi="Lato Light" w:cs="Times New Roman"/>
          <w:b/>
          <w:bCs/>
          <w:sz w:val="24"/>
          <w:szCs w:val="24"/>
        </w:rPr>
        <w:t>6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 xml:space="preserve"> ust. </w:t>
      </w:r>
      <w:r w:rsidR="00762EEB">
        <w:rPr>
          <w:rFonts w:ascii="Lato Light" w:hAnsi="Lato Light" w:cs="Times New Roman"/>
          <w:b/>
          <w:bCs/>
          <w:sz w:val="24"/>
          <w:szCs w:val="24"/>
        </w:rPr>
        <w:t>1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 xml:space="preserve"> ustawy z dnia 11 września 2019r. Prawo zamówień publicznych (Dz. U. 202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4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r., poz. 1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320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)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 xml:space="preserve">, </w:t>
      </w:r>
      <w:r w:rsidR="006D33E6">
        <w:rPr>
          <w:rFonts w:ascii="Lato Light" w:hAnsi="Lato Light" w:cs="Times New Roman"/>
          <w:b/>
          <w:bCs/>
          <w:sz w:val="24"/>
          <w:szCs w:val="24"/>
        </w:rPr>
        <w:t xml:space="preserve">Zamawiający dokonuje zmiany SWZ                                w następującym zakresie: </w:t>
      </w:r>
    </w:p>
    <w:p w14:paraId="1CC61EDE" w14:textId="77777777" w:rsidR="00762EEB" w:rsidRDefault="00762EEB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3C5B50E3" w14:textId="50BD3C26" w:rsidR="00762EEB" w:rsidRPr="00FE6247" w:rsidRDefault="00762EEB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W części II Specyfikacji Warunków Zamówienia dodaje się pkt 2 o treści: </w:t>
      </w:r>
    </w:p>
    <w:p w14:paraId="6CD53F7E" w14:textId="77777777" w:rsidR="00B63AFD" w:rsidRDefault="00B63AFD" w:rsidP="00B63AFD">
      <w:pPr>
        <w:pStyle w:val="Akapitzlist"/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</w:p>
    <w:p w14:paraId="4C900F8F" w14:textId="339D5AA5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2.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Przedmiotowe środki dowodowe:  </w:t>
      </w:r>
    </w:p>
    <w:p w14:paraId="41627AC2" w14:textId="2F5C59AA" w:rsid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1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)Zamawiający żąda  przedłożenia wraz z ofertą </w:t>
      </w:r>
      <w:r>
        <w:rPr>
          <w:rFonts w:ascii="Lato Light" w:hAnsi="Lato Light" w:cs="Times New Roman"/>
          <w:b/>
          <w:bCs/>
          <w:sz w:val="24"/>
          <w:szCs w:val="24"/>
        </w:rPr>
        <w:t xml:space="preserve"> następujących przedmiotowych środków dowodowych w odniesieniu do urządzeń zabawowych  planowanych do montażu na placu zabaw  w ramach niniejszego zakresu zamówienia: </w:t>
      </w:r>
    </w:p>
    <w:p w14:paraId="4DB1CF05" w14:textId="33182C26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</w:t>
      </w:r>
    </w:p>
    <w:p w14:paraId="395FC623" w14:textId="39DAD1B2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a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>) certyfikaty</w:t>
      </w:r>
      <w:r w:rsidR="00BF3840">
        <w:rPr>
          <w:rFonts w:ascii="Lato Light" w:hAnsi="Lato Light" w:cs="Times New Roman"/>
          <w:b/>
          <w:bCs/>
          <w:sz w:val="24"/>
          <w:szCs w:val="24"/>
        </w:rPr>
        <w:t xml:space="preserve"> wydane przez jednostkę </w:t>
      </w:r>
      <w:r w:rsidR="004D3F20">
        <w:rPr>
          <w:rFonts w:ascii="Lato Light" w:hAnsi="Lato Light" w:cs="Times New Roman"/>
          <w:b/>
          <w:bCs/>
          <w:sz w:val="24"/>
          <w:szCs w:val="24"/>
        </w:rPr>
        <w:t>certyfikującą akredytowaną przez Polskie Centrum Akredytacji lub inny równorzędny podmiot,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BF3840">
        <w:rPr>
          <w:rFonts w:ascii="Lato Light" w:hAnsi="Lato Light" w:cs="Times New Roman"/>
          <w:b/>
          <w:bCs/>
          <w:sz w:val="24"/>
          <w:szCs w:val="24"/>
        </w:rPr>
        <w:t xml:space="preserve">potwierdzające 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zgodność z normą </w:t>
      </w:r>
      <w:r w:rsidR="004D3F20">
        <w:rPr>
          <w:rFonts w:ascii="Lato Light" w:hAnsi="Lato Light" w:cs="Times New Roman"/>
          <w:b/>
          <w:bCs/>
          <w:sz w:val="24"/>
          <w:szCs w:val="24"/>
        </w:rPr>
        <w:t xml:space="preserve">                                      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>PN-EN 1176  dla  wszystkich urządzeń zabawowych</w:t>
      </w:r>
      <w:r w:rsidR="004D3F20">
        <w:rPr>
          <w:rFonts w:ascii="Lato Light" w:hAnsi="Lato Light" w:cs="Times New Roman"/>
          <w:b/>
          <w:bCs/>
          <w:sz w:val="24"/>
          <w:szCs w:val="24"/>
        </w:rPr>
        <w:t xml:space="preserve">. Certyfikaty musza pozostawać w zgodności z zaproponowanymi przez Wykonawcę urządzeniami, </w:t>
      </w:r>
    </w:p>
    <w:p w14:paraId="2A4105F5" w14:textId="46354283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b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>) karty techniczne urządzeń zawierające min.:</w:t>
      </w:r>
    </w:p>
    <w:p w14:paraId="1B8E484C" w14:textId="77777777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- informacje ogólne o wyrobie,</w:t>
      </w:r>
    </w:p>
    <w:p w14:paraId="3C78393E" w14:textId="04E8A7ED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-</w:t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Pr="00762EEB">
        <w:rPr>
          <w:rFonts w:ascii="Lato Light" w:hAnsi="Lato Light" w:cs="Times New Roman"/>
          <w:b/>
          <w:bCs/>
          <w:sz w:val="24"/>
          <w:szCs w:val="24"/>
        </w:rPr>
        <w:t>informacje dotyczące instalacji urządzeń (łącznie z częścią rysunkową),</w:t>
      </w:r>
    </w:p>
    <w:p w14:paraId="6B38CAC0" w14:textId="6C7EE86A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-</w:t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Pr="00762EEB">
        <w:rPr>
          <w:rFonts w:ascii="Lato Light" w:hAnsi="Lato Light" w:cs="Times New Roman"/>
          <w:b/>
          <w:bCs/>
          <w:sz w:val="24"/>
          <w:szCs w:val="24"/>
        </w:rPr>
        <w:t>informacje dotyczące kontroli i konserwacji,</w:t>
      </w:r>
    </w:p>
    <w:p w14:paraId="19A8BEF3" w14:textId="77777777" w:rsidR="00762EEB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7CC70FAC" w14:textId="75BCE564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c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>) rysunek poglądowy przedstawiający oferowane urządzenie.</w:t>
      </w:r>
    </w:p>
    <w:p w14:paraId="4290EF18" w14:textId="77777777" w:rsidR="00762EEB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7BB13749" w14:textId="02CEB09C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Wszystkie ww. dokumenty powinny być sporządzone w języku polskim, a w przypadku dokumentów sporządzonych w innych językach, mają  zawierać tłumaczenie na język polski.</w:t>
      </w:r>
    </w:p>
    <w:p w14:paraId="17F7FE49" w14:textId="77777777" w:rsidR="00762EEB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703E01E1" w14:textId="77777777" w:rsidR="004D3F20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2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) Przedmiotowe środki dowodowe należy złożyć we właściwej formie wskazanej w §2 ust. 1 rozporządzenia Prezesa Rady Ministrów z 30.12.2020 r. w sprawie sposobu sporządzania   i przekazywania informacji oraz wymagań technicznych dla dokumentów elektronicznych oraz środków komunikacji elektronicznej w postępowaniu o udzielenie </w:t>
      </w:r>
    </w:p>
    <w:p w14:paraId="0EB9CA94" w14:textId="77777777" w:rsidR="004D3F20" w:rsidRDefault="004D3F20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58A2EAD2" w14:textId="15DB0775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color w:val="FF0000"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 xml:space="preserve">zamówienia publicznego lub konkursie (Dz. U. poz. 2452),  czyli  przedmiotowe środki dowodowe co do zasady sporządza się w postaci elektronicznej, w formatach danych określonych w przepisach wydanych na podstawie art. 18 ustawy z 17.02.2005 r. o informatyzacji działalności podmiotów realizujących zadania publiczne (Dz. U. z 2021 r. poz. 2070), natomiast § 7 ust. 1ww.  rozporządzenia  wskazuje,   </w:t>
      </w:r>
      <w:r w:rsidRPr="00762EEB">
        <w:rPr>
          <w:rFonts w:ascii="Lato Light" w:hAnsi="Lato Light" w:cs="Times New Roman"/>
          <w:b/>
          <w:bCs/>
          <w:color w:val="FF0000"/>
          <w:sz w:val="24"/>
          <w:szCs w:val="24"/>
        </w:rPr>
        <w:t>że przedmiotowe środki dowodowe, przekazuje się w postaci elektronicznej i opatruje się kwalifikowanym podpisem elektronicznym, lub podpisem zaufanym lub podpisem osobistym.</w:t>
      </w:r>
    </w:p>
    <w:p w14:paraId="7D176B81" w14:textId="77777777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color w:val="FF0000"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color w:val="FF0000"/>
          <w:sz w:val="24"/>
          <w:szCs w:val="24"/>
        </w:rPr>
        <w:t>Złożenie  przedmiotowego środka dowodowego nieopatrzonego właściwym podpisem uznaje się za niezłożenie takiego środka w ogóle.</w:t>
      </w:r>
    </w:p>
    <w:p w14:paraId="06841F50" w14:textId="77777777" w:rsidR="006D33E6" w:rsidRPr="00762EEB" w:rsidRDefault="006D33E6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15B205D3" w14:textId="1528E2A0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3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)Jeżeli Wykonawca nie złożył przedmiotowych środków dowodowych lub złożone przedmiotowe środki dowodowe są niekompletne, Zamawiający wzywa do ich złożenia lub uzupełnienia w wyznaczonym terminie, o ile przedmiotowy środek dowodowy nie służy potwierdzeniu zgodności z cechami lub kryteriami </w:t>
      </w:r>
      <w:r w:rsidR="004D3F20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 xml:space="preserve">określonymi w opisie kryteriów oceny ofert lub, pomimo złożenia przedmiotowego środka dowodowego, oferta podlega odrzuceniu albo zachodzą przesłanki unieważnienia postępowania. </w:t>
      </w:r>
    </w:p>
    <w:p w14:paraId="5D5A85A9" w14:textId="77777777" w:rsidR="00762EEB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6996273F" w14:textId="286A145C" w:rsidR="006D33E6" w:rsidRPr="00762EEB" w:rsidRDefault="00762EEB" w:rsidP="006D33E6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762EEB">
        <w:rPr>
          <w:rFonts w:ascii="Lato Light" w:hAnsi="Lato Light" w:cs="Times New Roman"/>
          <w:b/>
          <w:bCs/>
          <w:sz w:val="24"/>
          <w:szCs w:val="24"/>
        </w:rPr>
        <w:t>4</w:t>
      </w:r>
      <w:r w:rsidR="006D33E6" w:rsidRPr="00762EEB">
        <w:rPr>
          <w:rFonts w:ascii="Lato Light" w:hAnsi="Lato Light" w:cs="Times New Roman"/>
          <w:b/>
          <w:bCs/>
          <w:sz w:val="24"/>
          <w:szCs w:val="24"/>
        </w:rPr>
        <w:t>)Zamawiający może żądać od Wykonawców wyjaśnień dotyczących treści przedmiotowych środków dowodowych.</w:t>
      </w:r>
    </w:p>
    <w:p w14:paraId="018DD00F" w14:textId="77777777" w:rsidR="00B86765" w:rsidRPr="00762EEB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64786B15" w14:textId="63B1AD8F" w:rsidR="00E03285" w:rsidRPr="00E03285" w:rsidRDefault="00EB52A1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color w:val="FF0000"/>
          <w:sz w:val="24"/>
          <w:szCs w:val="24"/>
        </w:rPr>
      </w:pP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 W odniesieniu  do urządzeń wskazanych w</w:t>
      </w:r>
      <w:r w:rsidR="004D3F20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ofercie </w:t>
      </w: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dopuszcza się, że w</w:t>
      </w: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>ymiary mogą się różnić +/- 5%</w:t>
      </w: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od wskazanych w odniesieniu do  przykładowych urządzeń</w:t>
      </w:r>
      <w:r w:rsidR="004D3F20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określonych                   w SWZ. </w:t>
      </w: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</w:t>
      </w:r>
    </w:p>
    <w:p w14:paraId="0077D7DB" w14:textId="35FA7572" w:rsidR="00762EEB" w:rsidRPr="00E03285" w:rsidRDefault="00EB52A1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color w:val="FF0000"/>
          <w:sz w:val="24"/>
          <w:szCs w:val="24"/>
        </w:rPr>
      </w:pPr>
      <w:r w:rsidRPr="00E03285">
        <w:rPr>
          <w:rFonts w:ascii="Lato Light" w:hAnsi="Lato Light" w:cs="Times New Roman"/>
          <w:b/>
          <w:bCs/>
          <w:color w:val="FF0000"/>
          <w:sz w:val="24"/>
          <w:szCs w:val="24"/>
        </w:rPr>
        <w:t xml:space="preserve"> </w:t>
      </w:r>
    </w:p>
    <w:p w14:paraId="7F673113" w14:textId="458E2948" w:rsidR="00762EEB" w:rsidRPr="00762EEB" w:rsidRDefault="00E0328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5) W przypadku zaoferowania urządzeń równoważnych dodatkowo należy przedłożyć: koncepcję zagospodarowania terenu  potwierdzającą, że zaoferowane </w:t>
      </w:r>
      <w:r w:rsidR="00187BA9">
        <w:rPr>
          <w:rFonts w:ascii="Lato Light" w:hAnsi="Lato Light" w:cs="Times New Roman"/>
          <w:b/>
          <w:bCs/>
          <w:sz w:val="24"/>
          <w:szCs w:val="24"/>
        </w:rPr>
        <w:t xml:space="preserve">urządzenia </w:t>
      </w:r>
      <w:r>
        <w:rPr>
          <w:rFonts w:ascii="Lato Light" w:hAnsi="Lato Light" w:cs="Times New Roman"/>
          <w:b/>
          <w:bCs/>
          <w:sz w:val="24"/>
          <w:szCs w:val="24"/>
        </w:rPr>
        <w:t>spełniają założenia projektu, bez powiększania</w:t>
      </w:r>
      <w:r w:rsidR="00187BA9">
        <w:rPr>
          <w:rFonts w:ascii="Lato Light" w:hAnsi="Lato Light" w:cs="Times New Roman"/>
          <w:b/>
          <w:bCs/>
          <w:sz w:val="24"/>
          <w:szCs w:val="24"/>
        </w:rPr>
        <w:t xml:space="preserve"> powierzchni placu i wykonywanej nawierzchni, </w:t>
      </w:r>
      <w:r>
        <w:rPr>
          <w:rFonts w:ascii="Lato Light" w:hAnsi="Lato Light" w:cs="Times New Roman"/>
          <w:b/>
          <w:bCs/>
          <w:sz w:val="24"/>
          <w:szCs w:val="24"/>
        </w:rPr>
        <w:t xml:space="preserve">     </w:t>
      </w:r>
    </w:p>
    <w:p w14:paraId="77E7AE76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2C3D55D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11E27C90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193BD89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1068EF5C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F93EAA4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73616AC" w14:textId="77777777" w:rsidR="00762EEB" w:rsidRPr="004721AC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1FC4CAB7" w14:textId="77777777" w:rsidR="00762EEB" w:rsidRDefault="006E06F5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b/>
          <w:bCs/>
          <w:sz w:val="18"/>
          <w:szCs w:val="18"/>
        </w:rPr>
        <w:t>Sprawę prowadzi</w:t>
      </w:r>
      <w:r w:rsidR="00547A58" w:rsidRPr="001B733D">
        <w:rPr>
          <w:rFonts w:ascii="Lato Light" w:hAnsi="Lato Light" w:cs="Times New Roman"/>
          <w:b/>
          <w:bCs/>
          <w:sz w:val="18"/>
          <w:szCs w:val="18"/>
        </w:rPr>
        <w:t>:</w:t>
      </w:r>
      <w:r w:rsidR="00547A58" w:rsidRPr="001B733D">
        <w:rPr>
          <w:rFonts w:ascii="Lato Light" w:hAnsi="Lato Light" w:cs="Times New Roman"/>
          <w:sz w:val="18"/>
          <w:szCs w:val="18"/>
        </w:rPr>
        <w:t xml:space="preserve"> </w:t>
      </w:r>
    </w:p>
    <w:p w14:paraId="7CCA537E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>
        <w:rPr>
          <w:rFonts w:ascii="Lato Light" w:hAnsi="Lato Light" w:cs="Times New Roman"/>
          <w:sz w:val="18"/>
          <w:szCs w:val="18"/>
        </w:rPr>
        <w:t xml:space="preserve">Magdalena Ciszak- inspektor ds. inwestycji i zamówień publicznych </w:t>
      </w:r>
    </w:p>
    <w:p w14:paraId="53C3EB48" w14:textId="74E2D445" w:rsidR="00547A58" w:rsidRPr="001B733D" w:rsidRDefault="00547A58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sz w:val="18"/>
          <w:szCs w:val="18"/>
        </w:rPr>
        <w:t xml:space="preserve">tel. 52 315 32 15 wew. </w:t>
      </w:r>
      <w:r w:rsidR="00762EEB">
        <w:rPr>
          <w:rFonts w:ascii="Lato Light" w:hAnsi="Lato Light" w:cs="Times New Roman"/>
          <w:sz w:val="18"/>
          <w:szCs w:val="18"/>
        </w:rPr>
        <w:t>19</w:t>
      </w:r>
      <w:r w:rsidR="006E06F5" w:rsidRPr="001B733D">
        <w:rPr>
          <w:rFonts w:ascii="Lato Light" w:hAnsi="Lato Light" w:cs="Times New Roman"/>
          <w:sz w:val="18"/>
          <w:szCs w:val="18"/>
        </w:rPr>
        <w:t>, mail:</w:t>
      </w:r>
      <w:r w:rsidR="00762EEB">
        <w:rPr>
          <w:rFonts w:ascii="Lato Light" w:hAnsi="Lato Light" w:cs="Times New Roman"/>
          <w:sz w:val="18"/>
          <w:szCs w:val="18"/>
        </w:rPr>
        <w:t xml:space="preserve"> m.ciszak</w:t>
      </w:r>
      <w:r w:rsidR="006E06F5" w:rsidRPr="001B733D">
        <w:rPr>
          <w:rFonts w:ascii="Lato Light" w:hAnsi="Lato Light" w:cs="Times New Roman"/>
          <w:sz w:val="18"/>
          <w:szCs w:val="18"/>
        </w:rPr>
        <w:t>@ug-dabrowa.pl</w:t>
      </w:r>
    </w:p>
    <w:sectPr w:rsidR="00547A58" w:rsidRPr="001B733D" w:rsidSect="00CF4893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D984" w14:textId="77777777" w:rsidR="00CE648A" w:rsidRDefault="00CE648A" w:rsidP="00B63AFD">
      <w:pPr>
        <w:spacing w:after="0" w:line="240" w:lineRule="auto"/>
      </w:pPr>
      <w:r>
        <w:separator/>
      </w:r>
    </w:p>
  </w:endnote>
  <w:endnote w:type="continuationSeparator" w:id="0">
    <w:p w14:paraId="44898FB5" w14:textId="77777777" w:rsidR="00CE648A" w:rsidRDefault="00CE648A" w:rsidP="00B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31C4" w14:textId="77777777" w:rsidR="00CE648A" w:rsidRDefault="00CE648A" w:rsidP="00B63AFD">
      <w:pPr>
        <w:spacing w:after="0" w:line="240" w:lineRule="auto"/>
      </w:pPr>
      <w:r>
        <w:separator/>
      </w:r>
    </w:p>
  </w:footnote>
  <w:footnote w:type="continuationSeparator" w:id="0">
    <w:p w14:paraId="5C71E0C1" w14:textId="77777777" w:rsidR="00CE648A" w:rsidRDefault="00CE648A" w:rsidP="00B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70C" w14:textId="73743D1F" w:rsidR="00B63AFD" w:rsidRDefault="00B63AFD" w:rsidP="00B63AFD">
    <w:pPr>
      <w:pStyle w:val="Nagwek"/>
      <w:jc w:val="center"/>
    </w:pPr>
    <w:r>
      <w:rPr>
        <w:noProof/>
      </w:rPr>
      <w:drawing>
        <wp:inline distT="0" distB="0" distL="0" distR="0" wp14:anchorId="72CAEE1A" wp14:editId="687FBE59">
          <wp:extent cx="2157095" cy="725170"/>
          <wp:effectExtent l="0" t="0" r="0" b="0"/>
          <wp:docPr id="1575915063" name="Obraz 1575915063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55993" name="Obraz 386055993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59B896" wp14:editId="060B22BF">
          <wp:extent cx="3114675" cy="1012190"/>
          <wp:effectExtent l="0" t="0" r="9525" b="0"/>
          <wp:docPr id="28248104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F5"/>
    <w:multiLevelType w:val="hybridMultilevel"/>
    <w:tmpl w:val="06985016"/>
    <w:lvl w:ilvl="0" w:tplc="5A5CCDA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981"/>
    <w:multiLevelType w:val="hybridMultilevel"/>
    <w:tmpl w:val="2AF6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767B"/>
    <w:multiLevelType w:val="hybridMultilevel"/>
    <w:tmpl w:val="C998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0322"/>
    <w:multiLevelType w:val="hybridMultilevel"/>
    <w:tmpl w:val="2E025CFA"/>
    <w:lvl w:ilvl="0" w:tplc="7EF4CA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0ADA"/>
    <w:multiLevelType w:val="hybridMultilevel"/>
    <w:tmpl w:val="BA48CDD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A8769D"/>
    <w:multiLevelType w:val="hybridMultilevel"/>
    <w:tmpl w:val="744868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617"/>
    <w:multiLevelType w:val="hybridMultilevel"/>
    <w:tmpl w:val="5AFA81AE"/>
    <w:lvl w:ilvl="0" w:tplc="B2E6D2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369C4"/>
    <w:multiLevelType w:val="hybridMultilevel"/>
    <w:tmpl w:val="BAF4A7BC"/>
    <w:lvl w:ilvl="0" w:tplc="84F4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7DFF"/>
    <w:multiLevelType w:val="hybridMultilevel"/>
    <w:tmpl w:val="2490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40EA6"/>
    <w:multiLevelType w:val="hybridMultilevel"/>
    <w:tmpl w:val="6A4EC9F0"/>
    <w:lvl w:ilvl="0" w:tplc="92A66C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14CBD"/>
    <w:multiLevelType w:val="hybridMultilevel"/>
    <w:tmpl w:val="AE8A5FDE"/>
    <w:lvl w:ilvl="0" w:tplc="E8C6953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54B5"/>
    <w:multiLevelType w:val="hybridMultilevel"/>
    <w:tmpl w:val="E9B0C0B4"/>
    <w:lvl w:ilvl="0" w:tplc="84F41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35674"/>
    <w:multiLevelType w:val="hybridMultilevel"/>
    <w:tmpl w:val="B2A0314C"/>
    <w:lvl w:ilvl="0" w:tplc="DA76807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0792B"/>
    <w:multiLevelType w:val="hybridMultilevel"/>
    <w:tmpl w:val="7850011C"/>
    <w:lvl w:ilvl="0" w:tplc="12A6C348">
      <w:start w:val="1"/>
      <w:numFmt w:val="decimal"/>
      <w:lvlText w:val="1.1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66687123">
    <w:abstractNumId w:val="7"/>
  </w:num>
  <w:num w:numId="2" w16cid:durableId="1702701878">
    <w:abstractNumId w:val="16"/>
  </w:num>
  <w:num w:numId="3" w16cid:durableId="1487284438">
    <w:abstractNumId w:val="11"/>
  </w:num>
  <w:num w:numId="4" w16cid:durableId="1244415204">
    <w:abstractNumId w:val="2"/>
  </w:num>
  <w:num w:numId="5" w16cid:durableId="953709061">
    <w:abstractNumId w:val="13"/>
  </w:num>
  <w:num w:numId="6" w16cid:durableId="546068067">
    <w:abstractNumId w:val="12"/>
  </w:num>
  <w:num w:numId="7" w16cid:durableId="180359870">
    <w:abstractNumId w:val="5"/>
  </w:num>
  <w:num w:numId="8" w16cid:durableId="189532763">
    <w:abstractNumId w:val="0"/>
  </w:num>
  <w:num w:numId="9" w16cid:durableId="1854302600">
    <w:abstractNumId w:val="8"/>
  </w:num>
  <w:num w:numId="10" w16cid:durableId="499077795">
    <w:abstractNumId w:val="15"/>
  </w:num>
  <w:num w:numId="11" w16cid:durableId="50614015">
    <w:abstractNumId w:val="10"/>
  </w:num>
  <w:num w:numId="12" w16cid:durableId="2113233911">
    <w:abstractNumId w:val="6"/>
  </w:num>
  <w:num w:numId="13" w16cid:durableId="1171676843">
    <w:abstractNumId w:val="3"/>
  </w:num>
  <w:num w:numId="14" w16cid:durableId="2007323881">
    <w:abstractNumId w:val="9"/>
  </w:num>
  <w:num w:numId="15" w16cid:durableId="1937250739">
    <w:abstractNumId w:val="4"/>
  </w:num>
  <w:num w:numId="16" w16cid:durableId="528109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8"/>
    <w:rsid w:val="00065BF9"/>
    <w:rsid w:val="00087A81"/>
    <w:rsid w:val="000C5457"/>
    <w:rsid w:val="0010574A"/>
    <w:rsid w:val="00180A82"/>
    <w:rsid w:val="00187BA9"/>
    <w:rsid w:val="00197817"/>
    <w:rsid w:val="001B2968"/>
    <w:rsid w:val="001B733D"/>
    <w:rsid w:val="00212B33"/>
    <w:rsid w:val="002247F3"/>
    <w:rsid w:val="00272221"/>
    <w:rsid w:val="0030323C"/>
    <w:rsid w:val="00316203"/>
    <w:rsid w:val="00322B01"/>
    <w:rsid w:val="00336DF0"/>
    <w:rsid w:val="00375CCA"/>
    <w:rsid w:val="003F3D24"/>
    <w:rsid w:val="00406DA9"/>
    <w:rsid w:val="004310E1"/>
    <w:rsid w:val="0043788D"/>
    <w:rsid w:val="004721AC"/>
    <w:rsid w:val="00495991"/>
    <w:rsid w:val="004A486A"/>
    <w:rsid w:val="004D3F20"/>
    <w:rsid w:val="00513714"/>
    <w:rsid w:val="00547A58"/>
    <w:rsid w:val="00567794"/>
    <w:rsid w:val="00606FAA"/>
    <w:rsid w:val="006B26BE"/>
    <w:rsid w:val="006D33E6"/>
    <w:rsid w:val="006D78BE"/>
    <w:rsid w:val="006E06F5"/>
    <w:rsid w:val="00712A2B"/>
    <w:rsid w:val="00762EEB"/>
    <w:rsid w:val="00767EBF"/>
    <w:rsid w:val="0079238F"/>
    <w:rsid w:val="007B5D24"/>
    <w:rsid w:val="007B5EC0"/>
    <w:rsid w:val="0089166C"/>
    <w:rsid w:val="00893C85"/>
    <w:rsid w:val="0091168D"/>
    <w:rsid w:val="0091366A"/>
    <w:rsid w:val="0098345D"/>
    <w:rsid w:val="00A45B19"/>
    <w:rsid w:val="00A50C9C"/>
    <w:rsid w:val="00A90714"/>
    <w:rsid w:val="00B0553F"/>
    <w:rsid w:val="00B31BE2"/>
    <w:rsid w:val="00B60124"/>
    <w:rsid w:val="00B63AFD"/>
    <w:rsid w:val="00B86765"/>
    <w:rsid w:val="00B97283"/>
    <w:rsid w:val="00BB20F9"/>
    <w:rsid w:val="00BB4B2B"/>
    <w:rsid w:val="00BD0163"/>
    <w:rsid w:val="00BF3840"/>
    <w:rsid w:val="00C46B62"/>
    <w:rsid w:val="00CA4C53"/>
    <w:rsid w:val="00CE648A"/>
    <w:rsid w:val="00CF4893"/>
    <w:rsid w:val="00D251C8"/>
    <w:rsid w:val="00D26823"/>
    <w:rsid w:val="00DA35D3"/>
    <w:rsid w:val="00DD5CCB"/>
    <w:rsid w:val="00E03285"/>
    <w:rsid w:val="00E1169B"/>
    <w:rsid w:val="00E13298"/>
    <w:rsid w:val="00E41802"/>
    <w:rsid w:val="00E4655A"/>
    <w:rsid w:val="00EB52A1"/>
    <w:rsid w:val="00EC75A8"/>
    <w:rsid w:val="00F535EB"/>
    <w:rsid w:val="00FA5439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E8AC"/>
  <w15:chartTrackingRefBased/>
  <w15:docId w15:val="{2D95659A-A1C1-4C2B-BFD4-0C56C28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A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AF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FD"/>
  </w:style>
  <w:style w:type="paragraph" w:styleId="Stopka">
    <w:name w:val="footer"/>
    <w:basedOn w:val="Normalny"/>
    <w:link w:val="Stopka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 2</cp:lastModifiedBy>
  <cp:revision>2</cp:revision>
  <cp:lastPrinted>2025-01-20T13:42:00Z</cp:lastPrinted>
  <dcterms:created xsi:type="dcterms:W3CDTF">2025-01-20T13:58:00Z</dcterms:created>
  <dcterms:modified xsi:type="dcterms:W3CDTF">2025-01-20T13:58:00Z</dcterms:modified>
</cp:coreProperties>
</file>