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Zgodnie z ustawą  z dnia 13 kwietnia  2022r. (poz. 835) o szczególnych rozwiązaniach w zakresie przeciwdziałania  wspieraniu agresji  na Ukrainę oraz służących  ochronie bezpieczeństwa narodowego  - </w:t>
      </w:r>
      <w:r w:rsidRPr="00304593">
        <w:rPr>
          <w:rFonts w:ascii="Arial" w:hAnsi="Arial" w:cs="Arial"/>
          <w:b/>
        </w:rPr>
        <w:t>wykluczeniu podlegają osoby i podmioty wpisane na listę</w:t>
      </w:r>
      <w:r w:rsidRPr="00304593">
        <w:rPr>
          <w:rFonts w:ascii="Arial" w:hAnsi="Arial" w:cs="Arial"/>
        </w:rPr>
        <w:t xml:space="preserve">, wobec których stosowane są środki, o których mowa w art. 1, ustawy  z dnia 13 kwietnia  2022r. (poz. 835) o szczególnych rozwiązaniach w zakresie przeciwdziałania  wspieraniu agresji  na Ukrainę oraz służących  ochronie bezpieczeństwa narodowego, </w:t>
      </w:r>
      <w:r w:rsidRPr="00304593">
        <w:rPr>
          <w:rFonts w:ascii="Arial" w:hAnsi="Arial" w:cs="Arial"/>
          <w:b/>
          <w:u w:val="single"/>
        </w:rPr>
        <w:t>lista</w:t>
      </w:r>
      <w:r w:rsidRPr="00304593">
        <w:rPr>
          <w:rFonts w:ascii="Arial" w:hAnsi="Arial" w:cs="Arial"/>
        </w:rPr>
        <w:t xml:space="preserve"> prowadzona przez  ministra właściwego do spraw wewnętrznych. Lista publikowana jest w Biuletynie Informacji Publicznej na stronie podmiotowej ministra właściwego do spraw wewnętrznych.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 związku z </w:t>
      </w:r>
      <w:r>
        <w:rPr>
          <w:rFonts w:ascii="Arial" w:hAnsi="Arial" w:cs="Arial"/>
        </w:rPr>
        <w:t xml:space="preserve">art. 7  ust. 9 </w:t>
      </w:r>
      <w:r w:rsidRPr="00304593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304593">
        <w:rPr>
          <w:rFonts w:ascii="Arial" w:hAnsi="Arial" w:cs="Arial"/>
        </w:rPr>
        <w:t xml:space="preserve">  z dnia 13 kwietnia  2022r. (poz. 835) o szczególnych rozwiązaniach w zakresie przeciwdziałania  wspieraniu agresji  na Ukrainę oraz służących  ochronie bezpieczeństwa narodowego  z postępowania o udzielenie zamówienia publicznego </w:t>
      </w:r>
      <w:r>
        <w:rPr>
          <w:rFonts w:ascii="Arial" w:hAnsi="Arial" w:cs="Arial"/>
        </w:rPr>
        <w:t>o wartości nie przekraczającej 130 tyś zł., zamówień w dziedzinie obronności i bezpieczeństwa których wartość nie przekracza progów unijnych, objętych regulacją</w:t>
      </w:r>
      <w:r w:rsidRPr="003045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2 ust 1 </w:t>
      </w:r>
      <w:r w:rsidRPr="00304593">
        <w:rPr>
          <w:rFonts w:ascii="Arial" w:hAnsi="Arial" w:cs="Arial"/>
        </w:rPr>
        <w:t>ustawy z dnia 11 września  2019 r – Prawo zamówień publicznych  wyklucza się</w:t>
      </w:r>
      <w:r>
        <w:rPr>
          <w:rFonts w:ascii="Arial" w:hAnsi="Arial" w:cs="Arial"/>
        </w:rPr>
        <w:t xml:space="preserve"> z postepowania </w:t>
      </w:r>
      <w:r w:rsidRPr="00304593">
        <w:rPr>
          <w:rFonts w:ascii="Arial" w:hAnsi="Arial" w:cs="Arial"/>
        </w:rPr>
        <w:t xml:space="preserve"> :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  wymienionego w wykazach określonych w Rozporządzeniu Rady (WE) 765/2006 i Rozporządzeniu (UE)  269/2014 albo wpisanego na listę  na podstawie decyzji w sprawie wpisu na listę rozstrzygającej o zastosowaniu wykluczenia z postępowania  o zamówienie publiczne na podstawie ustawy  Pzp;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 xml:space="preserve">Wykonawcę którego beneficjentem rzeczywistym w rozumieniu ustawy z dnia 1 marca 2018 r.,  o przeciwdziałaniu praniu  pieniędzy oraz finansowaniu terroryzmu (Dz. U.  z 2022 r. poz. 593 i 655) jest osoba wymieniona  w wykazach określonych  w Rozporządzeniu Rady (WE) 765/2006 i Rozporządzeniu (UE)  269/2014 albo wpisana  na listę lub będąca takim beneficjentem rzeczywistym od dnia 24 lutego 2022 r., o ile została wpisana na listę prowadzoną przez  ministra właściwego do spraw wewnętrznych na podstawie decyzji w sprawie wpisu na listę rozstrzygającej o zastosowaniu środka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2"/>
        </w:numPr>
        <w:ind w:left="709" w:hanging="425"/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Wykonawcę , którego jednostką dominującą w rozumieniu art. 3 ust 1 pkt 37 ustawy z dnia 29 września  1994 r. o rachunkowości</w:t>
      </w:r>
      <w:r>
        <w:rPr>
          <w:rFonts w:ascii="Arial" w:hAnsi="Arial" w:cs="Arial"/>
        </w:rPr>
        <w:t xml:space="preserve"> </w:t>
      </w:r>
      <w:r w:rsidRPr="00304593">
        <w:rPr>
          <w:rFonts w:ascii="Arial" w:hAnsi="Arial" w:cs="Arial"/>
        </w:rPr>
        <w:t xml:space="preserve">(Dz. U. z 2021r. poz 217, 2105 i 2106) jest podmiot wymieniony w wykazach określonych w Rozporządzeniu Rady (WE)  765/2006 i Rozporządzeniu (UE)   269/2014 albo wpisana na listę lub będącą  taka jednostka dominującą od dnia 24 lutego 2022 r.,  o ile został wpisany na listę prowadzoną przez  ministra właściwego do spraw wewnętrznych na podstawie decyzji w sprawie wpisu na listę rozstrzygającej  o zastosowaniu wykluczenia z postępowania  o zamówienie publiczne na podstawie ustawy  Pzp; </w:t>
      </w:r>
    </w:p>
    <w:p w:rsidR="00B37DA7" w:rsidRPr="00304593" w:rsidRDefault="00B37DA7" w:rsidP="00B37DA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304593">
        <w:rPr>
          <w:rFonts w:ascii="Arial" w:hAnsi="Arial" w:cs="Arial"/>
        </w:rPr>
        <w:t>W przypadku wykonawcy wykluczonego na podst. pkt 1,2,3 Zamawiają odrzuca  ofertę takiego wykonawcy;</w:t>
      </w:r>
      <w:r>
        <w:rPr>
          <w:rFonts w:ascii="Arial" w:hAnsi="Arial" w:cs="Arial"/>
        </w:rPr>
        <w:t xml:space="preserve"> </w:t>
      </w:r>
    </w:p>
    <w:p w:rsidR="00183A07" w:rsidRDefault="00183A07">
      <w:bookmarkStart w:id="0" w:name="_GoBack"/>
      <w:bookmarkEnd w:id="0"/>
    </w:p>
    <w:sectPr w:rsidR="0018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76" w:rsidRDefault="00625876" w:rsidP="00B37DA7">
      <w:pPr>
        <w:spacing w:after="0" w:line="240" w:lineRule="auto"/>
      </w:pPr>
      <w:r>
        <w:separator/>
      </w:r>
    </w:p>
  </w:endnote>
  <w:endnote w:type="continuationSeparator" w:id="0">
    <w:p w:rsidR="00625876" w:rsidRDefault="00625876" w:rsidP="00B3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76" w:rsidRDefault="00625876" w:rsidP="00B37DA7">
      <w:pPr>
        <w:spacing w:after="0" w:line="240" w:lineRule="auto"/>
      </w:pPr>
      <w:r>
        <w:separator/>
      </w:r>
    </w:p>
  </w:footnote>
  <w:footnote w:type="continuationSeparator" w:id="0">
    <w:p w:rsidR="00625876" w:rsidRDefault="00625876" w:rsidP="00B37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3B5F"/>
    <w:multiLevelType w:val="hybridMultilevel"/>
    <w:tmpl w:val="11F8A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58"/>
    <w:rsid w:val="00183A07"/>
    <w:rsid w:val="00580A58"/>
    <w:rsid w:val="00625876"/>
    <w:rsid w:val="00B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46A21C-9EA3-45F8-862C-4F90760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DA7"/>
  </w:style>
  <w:style w:type="paragraph" w:styleId="Stopka">
    <w:name w:val="footer"/>
    <w:basedOn w:val="Normalny"/>
    <w:link w:val="StopkaZnak"/>
    <w:uiPriority w:val="99"/>
    <w:unhideWhenUsed/>
    <w:rsid w:val="00B37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DA7"/>
  </w:style>
  <w:style w:type="paragraph" w:styleId="Akapitzlist">
    <w:name w:val="List Paragraph"/>
    <w:basedOn w:val="Normalny"/>
    <w:uiPriority w:val="34"/>
    <w:qFormat/>
    <w:rsid w:val="00B3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121BF1-48AA-4243-9CEC-13AEE24F08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2481</Characters>
  <Application>Microsoft Office Word</Application>
  <DocSecurity>0</DocSecurity>
  <Lines>20</Lines>
  <Paragraphs>5</Paragraphs>
  <ScaleCrop>false</ScaleCrop>
  <Company>MON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MAJ Piotr</cp:lastModifiedBy>
  <cp:revision>2</cp:revision>
  <dcterms:created xsi:type="dcterms:W3CDTF">2022-04-29T07:38:00Z</dcterms:created>
  <dcterms:modified xsi:type="dcterms:W3CDTF">2022-04-29T07:38:00Z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cc8b59a8-b68d-4e2c-a7f7-9307e4880119</vt:lpwstr>
  </op:property>
  <op:property fmtid="{D5CDD505-2E9C-101B-9397-08002B2CF9AE}" pid="3" name="bjSaver">
    <vt:lpwstr>ejZ2Otv2RmQWr3uwLCyqWRbV1P70CWGv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0" name="bjDocumentLabelXML-0">
    <vt:lpwstr>ames.com/2008/01/sie/internal/label"&gt;&lt;element uid="d7220eed-17a6-431d-810c-83a0ddfed893" value="" /&gt;&lt;/sisl&gt;</vt:lpwstr>
  </op:property>
  <op:property fmtid="{D5CDD505-2E9C-101B-9397-08002B2CF9AE}" pid="11" name="bjLabelRefreshRequired">
    <vt:lpwstr>FileClassifier</vt:lpwstr>
  </op:property>
</op:Properties>
</file>