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AB0EE" w14:textId="77777777" w:rsidR="005E74CF" w:rsidRDefault="005E74CF" w:rsidP="006A148E">
      <w:pPr>
        <w:spacing w:line="276" w:lineRule="auto"/>
        <w:jc w:val="both"/>
        <w:rPr>
          <w:rFonts w:eastAsia="Times New Roman" w:cs="Arial"/>
          <w:b/>
          <w:szCs w:val="24"/>
        </w:rPr>
      </w:pPr>
    </w:p>
    <w:p w14:paraId="01E5E13D" w14:textId="12AB63D6" w:rsidR="00893D0C" w:rsidRDefault="00893D0C" w:rsidP="001B59E5">
      <w:pPr>
        <w:tabs>
          <w:tab w:val="left" w:pos="426"/>
        </w:tabs>
        <w:autoSpaceDE w:val="0"/>
        <w:autoSpaceDN/>
        <w:spacing w:after="0" w:line="276" w:lineRule="auto"/>
        <w:jc w:val="right"/>
        <w:rPr>
          <w:rFonts w:eastAsia="Times New Roman" w:cs="Arial"/>
          <w:b/>
          <w:bCs/>
          <w:color w:val="000000"/>
          <w:szCs w:val="24"/>
          <w:lang w:eastAsia="pl-PL"/>
        </w:rPr>
      </w:pPr>
      <w:r>
        <w:rPr>
          <w:rFonts w:eastAsia="Times New Roman" w:cs="Arial"/>
          <w:b/>
          <w:bCs/>
          <w:color w:val="000000"/>
          <w:szCs w:val="24"/>
          <w:lang w:eastAsia="pl-PL"/>
        </w:rPr>
        <w:t xml:space="preserve">Załącznik nr </w:t>
      </w:r>
      <w:r w:rsidR="001B59E5">
        <w:rPr>
          <w:rFonts w:eastAsia="Times New Roman" w:cs="Arial"/>
          <w:b/>
          <w:bCs/>
          <w:color w:val="000000"/>
          <w:szCs w:val="24"/>
          <w:lang w:eastAsia="pl-PL"/>
        </w:rPr>
        <w:t>2</w:t>
      </w:r>
      <w:r>
        <w:rPr>
          <w:rFonts w:eastAsia="Times New Roman" w:cs="Arial"/>
          <w:b/>
          <w:bCs/>
          <w:color w:val="000000"/>
          <w:szCs w:val="24"/>
          <w:lang w:eastAsia="pl-PL"/>
        </w:rPr>
        <w:t xml:space="preserve"> do </w:t>
      </w:r>
      <w:r w:rsidR="001B59E5">
        <w:rPr>
          <w:rFonts w:eastAsia="Times New Roman" w:cs="Arial"/>
          <w:b/>
          <w:bCs/>
          <w:color w:val="000000"/>
          <w:szCs w:val="24"/>
          <w:lang w:eastAsia="pl-PL"/>
        </w:rPr>
        <w:t>SWZ</w:t>
      </w:r>
    </w:p>
    <w:p w14:paraId="2DE53A84" w14:textId="41B84113" w:rsidR="001B59E5" w:rsidRPr="001B59E5" w:rsidRDefault="001B59E5" w:rsidP="001B59E5">
      <w:pPr>
        <w:tabs>
          <w:tab w:val="left" w:pos="426"/>
        </w:tabs>
        <w:autoSpaceDE w:val="0"/>
        <w:autoSpaceDN/>
        <w:spacing w:after="0" w:line="276" w:lineRule="auto"/>
        <w:rPr>
          <w:rFonts w:eastAsia="Times New Roman" w:cs="Arial"/>
          <w:color w:val="000000"/>
          <w:szCs w:val="24"/>
          <w:lang w:eastAsia="pl-PL"/>
        </w:rPr>
      </w:pPr>
      <w:r w:rsidRPr="001B59E5">
        <w:rPr>
          <w:rFonts w:eastAsia="Times New Roman" w:cs="Arial"/>
          <w:color w:val="000000"/>
          <w:szCs w:val="24"/>
          <w:lang w:eastAsia="pl-PL"/>
        </w:rPr>
        <w:t>Nr postępowania: ZP.262.7.2025.KSG</w:t>
      </w:r>
    </w:p>
    <w:p w14:paraId="5F2B2EAB" w14:textId="77777777" w:rsidR="00893D0C" w:rsidRDefault="00893D0C" w:rsidP="006A148E">
      <w:pPr>
        <w:spacing w:line="276" w:lineRule="auto"/>
        <w:jc w:val="both"/>
        <w:rPr>
          <w:rFonts w:eastAsia="Times New Roman" w:cs="Arial"/>
          <w:b/>
          <w:szCs w:val="24"/>
        </w:rPr>
      </w:pPr>
    </w:p>
    <w:p w14:paraId="1821771D" w14:textId="55525FC5" w:rsidR="00893D0C" w:rsidRDefault="00893D0C" w:rsidP="006A148E">
      <w:pPr>
        <w:spacing w:line="276" w:lineRule="auto"/>
        <w:jc w:val="center"/>
        <w:rPr>
          <w:rFonts w:eastAsia="Times New Roman" w:cs="Arial"/>
          <w:b/>
          <w:bCs/>
          <w:szCs w:val="24"/>
        </w:rPr>
      </w:pPr>
      <w:r w:rsidRPr="00893D0C">
        <w:rPr>
          <w:rFonts w:eastAsia="Times New Roman" w:cs="Arial"/>
          <w:b/>
          <w:bCs/>
          <w:szCs w:val="24"/>
        </w:rPr>
        <w:t>Opis Przedmiotu Zamówienia</w:t>
      </w:r>
    </w:p>
    <w:p w14:paraId="39A39371" w14:textId="6982CE8E" w:rsidR="009F5E98" w:rsidRPr="00B2195F" w:rsidRDefault="005D2F76" w:rsidP="006A148E">
      <w:pPr>
        <w:spacing w:line="276" w:lineRule="auto"/>
        <w:jc w:val="both"/>
        <w:rPr>
          <w:rFonts w:eastAsia="Times New Roman" w:cs="Arial"/>
          <w:b/>
          <w:szCs w:val="24"/>
        </w:rPr>
      </w:pPr>
      <w:r>
        <w:rPr>
          <w:rFonts w:eastAsia="Times New Roman" w:cs="Arial"/>
          <w:b/>
          <w:szCs w:val="24"/>
        </w:rPr>
        <w:t>Realizacja</w:t>
      </w:r>
      <w:r w:rsidR="009F5E98" w:rsidRPr="007E36E5">
        <w:rPr>
          <w:rFonts w:eastAsia="Times New Roman" w:cs="Arial"/>
          <w:b/>
          <w:szCs w:val="24"/>
        </w:rPr>
        <w:t xml:space="preserve"> </w:t>
      </w:r>
      <w:r w:rsidR="009F5E98">
        <w:rPr>
          <w:rFonts w:eastAsia="Times New Roman" w:cs="Arial"/>
          <w:b/>
          <w:szCs w:val="24"/>
        </w:rPr>
        <w:t>badania i opracowani</w:t>
      </w:r>
      <w:r>
        <w:rPr>
          <w:rFonts w:eastAsia="Times New Roman" w:cs="Arial"/>
          <w:b/>
          <w:szCs w:val="24"/>
        </w:rPr>
        <w:t>e</w:t>
      </w:r>
      <w:r w:rsidR="009F5E98">
        <w:rPr>
          <w:rFonts w:eastAsia="Times New Roman" w:cs="Arial"/>
          <w:b/>
          <w:szCs w:val="24"/>
        </w:rPr>
        <w:t xml:space="preserve"> ekspertyzy „</w:t>
      </w:r>
      <w:r w:rsidR="007D75A4" w:rsidRPr="000C2B8D">
        <w:rPr>
          <w:rFonts w:cs="Arial"/>
          <w:b/>
          <w:szCs w:val="24"/>
        </w:rPr>
        <w:t>Skuteczność polityk zatrudnienia w kontekście różnic płci (wymiar regionalny). Czy młode kobiety i młodzi mężczyźni, długotrwale bezrobotne i długotrwale bezrobotni, kobiety powyżej 50 roku życia i mężczyźni powyżej 50 roku życia, potrzebują odmiennych polityk zatrudnienia?</w:t>
      </w:r>
      <w:r w:rsidR="009F5E98">
        <w:rPr>
          <w:rFonts w:eastAsia="Times New Roman" w:cs="Arial"/>
          <w:b/>
          <w:szCs w:val="24"/>
        </w:rPr>
        <w:t>”</w:t>
      </w:r>
    </w:p>
    <w:p w14:paraId="4D0A4695" w14:textId="77777777" w:rsidR="009F5E98" w:rsidRDefault="009F5E98" w:rsidP="006A148E">
      <w:pPr>
        <w:suppressAutoHyphens w:val="0"/>
        <w:autoSpaceDN/>
        <w:spacing w:before="120" w:after="0" w:line="276" w:lineRule="auto"/>
        <w:contextualSpacing/>
        <w:jc w:val="both"/>
        <w:rPr>
          <w:rFonts w:eastAsiaTheme="minorHAnsi" w:cs="Arial"/>
          <w:b/>
          <w:bCs/>
          <w:szCs w:val="24"/>
          <w14:ligatures w14:val="standardContextual"/>
        </w:rPr>
      </w:pPr>
    </w:p>
    <w:p w14:paraId="1E42AB68" w14:textId="197E0AEE" w:rsidR="009F5E98" w:rsidRDefault="009F5E98" w:rsidP="006A148E">
      <w:pPr>
        <w:pStyle w:val="Akapitzlist"/>
        <w:numPr>
          <w:ilvl w:val="0"/>
          <w:numId w:val="16"/>
        </w:numPr>
        <w:suppressAutoHyphens w:val="0"/>
        <w:autoSpaceDN/>
        <w:spacing w:before="120" w:after="0" w:line="276" w:lineRule="auto"/>
        <w:ind w:left="284" w:hanging="295"/>
        <w:jc w:val="both"/>
        <w:rPr>
          <w:rFonts w:eastAsiaTheme="minorHAnsi" w:cs="Arial"/>
          <w:b/>
          <w:bCs/>
          <w:szCs w:val="24"/>
          <w14:ligatures w14:val="standardContextual"/>
        </w:rPr>
      </w:pPr>
      <w:r w:rsidRPr="008725CF">
        <w:rPr>
          <w:rFonts w:eastAsiaTheme="minorHAnsi" w:cs="Arial"/>
          <w:b/>
          <w:bCs/>
          <w:szCs w:val="24"/>
          <w14:ligatures w14:val="standardContextual"/>
        </w:rPr>
        <w:t>Uzasadnienie badania</w:t>
      </w:r>
      <w:r>
        <w:rPr>
          <w:rFonts w:eastAsiaTheme="minorHAnsi" w:cs="Arial"/>
          <w:b/>
          <w:bCs/>
          <w:szCs w:val="24"/>
          <w14:ligatures w14:val="standardContextual"/>
        </w:rPr>
        <w:t>:</w:t>
      </w:r>
    </w:p>
    <w:p w14:paraId="22A6020E" w14:textId="4293DC18" w:rsidR="00892E24" w:rsidRPr="00DA1533" w:rsidRDefault="00593224" w:rsidP="006A148E">
      <w:pPr>
        <w:suppressAutoHyphens w:val="0"/>
        <w:autoSpaceDN/>
        <w:spacing w:before="120" w:after="0" w:line="276" w:lineRule="auto"/>
        <w:jc w:val="both"/>
        <w:rPr>
          <w:rFonts w:eastAsiaTheme="minorHAnsi" w:cs="Arial"/>
          <w:szCs w:val="24"/>
          <w14:ligatures w14:val="standardContextual"/>
        </w:rPr>
      </w:pPr>
      <w:r>
        <w:rPr>
          <w:rFonts w:eastAsiaTheme="minorHAnsi" w:cs="Arial"/>
          <w:szCs w:val="24"/>
          <w14:ligatures w14:val="standardContextual"/>
        </w:rPr>
        <w:t>Zagadnienie równości płci jest kategorią omawianą w wielu kontekstach.</w:t>
      </w:r>
      <w:r w:rsidR="00CC461E">
        <w:rPr>
          <w:rFonts w:eastAsiaTheme="minorHAnsi" w:cs="Arial"/>
          <w:szCs w:val="24"/>
          <w14:ligatures w14:val="standardContextual"/>
        </w:rPr>
        <w:t xml:space="preserve"> W </w:t>
      </w:r>
      <w:r w:rsidR="00ED3712">
        <w:rPr>
          <w:rFonts w:eastAsiaTheme="minorHAnsi" w:cs="Arial"/>
          <w:szCs w:val="24"/>
          <w14:ligatures w14:val="standardContextual"/>
        </w:rPr>
        <w:t>ujęciu rynku pracy najczęściej mówi się o</w:t>
      </w:r>
      <w:r w:rsidR="00EC6A84">
        <w:rPr>
          <w:rFonts w:eastAsiaTheme="minorHAnsi" w:cs="Arial"/>
          <w:szCs w:val="24"/>
          <w14:ligatures w14:val="standardContextual"/>
        </w:rPr>
        <w:t xml:space="preserve"> nierównościach płacowych i szklanym suficie w </w:t>
      </w:r>
      <w:r w:rsidR="00E43E8B">
        <w:rPr>
          <w:rFonts w:eastAsiaTheme="minorHAnsi" w:cs="Arial"/>
          <w:szCs w:val="24"/>
          <w14:ligatures w14:val="standardContextual"/>
        </w:rPr>
        <w:t xml:space="preserve">przypadku osób zatrudnionych. Tymczasem, jak wynika z raportu </w:t>
      </w:r>
      <w:r w:rsidR="00552D69">
        <w:rPr>
          <w:rFonts w:eastAsiaTheme="minorHAnsi" w:cs="Arial"/>
          <w:szCs w:val="24"/>
          <w14:ligatures w14:val="standardContextual"/>
        </w:rPr>
        <w:t xml:space="preserve">Biura Analiz Sejmowych </w:t>
      </w:r>
      <w:r w:rsidR="00E43E8B">
        <w:t>(BAS 2014)</w:t>
      </w:r>
      <w:r w:rsidR="008F4E68">
        <w:rPr>
          <w:rFonts w:eastAsiaTheme="minorHAnsi" w:cs="Arial"/>
          <w:szCs w:val="24"/>
          <w14:ligatures w14:val="standardContextual"/>
        </w:rPr>
        <w:t>,</w:t>
      </w:r>
      <w:r>
        <w:rPr>
          <w:rFonts w:eastAsiaTheme="minorHAnsi" w:cs="Arial"/>
          <w:szCs w:val="24"/>
          <w14:ligatures w14:val="standardContextual"/>
        </w:rPr>
        <w:t xml:space="preserve"> </w:t>
      </w:r>
      <w:r w:rsidR="008F4E68">
        <w:t>o</w:t>
      </w:r>
      <w:r w:rsidR="00D757D9">
        <w:t xml:space="preserve"> ile dysproporcje dochodowe ze względu na płeć są</w:t>
      </w:r>
      <w:r w:rsidR="008F4E68">
        <w:t xml:space="preserve"> w naszym kraju </w:t>
      </w:r>
      <w:r w:rsidR="00D757D9">
        <w:t xml:space="preserve"> jednymi z najniższych w Europie, o tyle </w:t>
      </w:r>
      <w:r w:rsidR="006928FD">
        <w:t>różnice</w:t>
      </w:r>
      <w:r w:rsidR="00D757D9">
        <w:t xml:space="preserve"> w dostępie pracowników do pełnowartościowego zatrudnienia należą do największych</w:t>
      </w:r>
      <w:r w:rsidR="00E4581F">
        <w:t xml:space="preserve">. Dlatego też przeprowadzenie analiz </w:t>
      </w:r>
      <w:r w:rsidR="00333005">
        <w:t xml:space="preserve">dotyczących </w:t>
      </w:r>
      <w:r w:rsidR="007121B8">
        <w:t>polityk zatrudnienia</w:t>
      </w:r>
      <w:r w:rsidR="00C132CB">
        <w:t xml:space="preserve"> w kontekście różnic płci</w:t>
      </w:r>
      <w:r w:rsidR="007121B8">
        <w:t xml:space="preserve"> </w:t>
      </w:r>
      <w:r w:rsidR="002F307A">
        <w:t>jest kluczowe dla podjęcia konkretnych działań</w:t>
      </w:r>
      <w:r w:rsidR="008D518C">
        <w:t xml:space="preserve"> w tym zakresie. Badani</w:t>
      </w:r>
      <w:r w:rsidR="009D0DF0">
        <w:t>e</w:t>
      </w:r>
      <w:r w:rsidR="008D518C">
        <w:t xml:space="preserve"> </w:t>
      </w:r>
      <w:r w:rsidR="009D0DF0">
        <w:t>prze</w:t>
      </w:r>
      <w:r w:rsidR="008D518C">
        <w:t xml:space="preserve">prowadzone na szczeblu regionalnym </w:t>
      </w:r>
      <w:r w:rsidR="00EB2DF2">
        <w:t>pozwol</w:t>
      </w:r>
      <w:r w:rsidR="003B4667">
        <w:t>i</w:t>
      </w:r>
      <w:r w:rsidR="00EB2DF2">
        <w:t xml:space="preserve"> na </w:t>
      </w:r>
      <w:r w:rsidR="00892E24">
        <w:t>dostosowanie tych polityk do potrzeb i wymogów województwa lubelskiego. Ponadto,</w:t>
      </w:r>
      <w:r w:rsidR="00113538">
        <w:t xml:space="preserve"> tym co różnicuje</w:t>
      </w:r>
      <w:r w:rsidR="00CA5BB6">
        <w:t xml:space="preserve"> </w:t>
      </w:r>
      <w:r w:rsidR="001A5217">
        <w:t xml:space="preserve">osoby na rynku pracy, poza płcią, jest ich szczególna </w:t>
      </w:r>
      <w:r w:rsidR="00D56573">
        <w:t xml:space="preserve">na nim </w:t>
      </w:r>
      <w:r w:rsidR="001A5217">
        <w:t>sytuacja</w:t>
      </w:r>
      <w:r w:rsidR="002E5CCE">
        <w:t xml:space="preserve"> – mówimy tu m.in. o osobach młodych, seniorach czy długotrwale bezrobotnych. Uwzględnienie</w:t>
      </w:r>
      <w:r w:rsidR="005802AE">
        <w:t xml:space="preserve"> w badani</w:t>
      </w:r>
      <w:r w:rsidR="007C68CE">
        <w:t>u</w:t>
      </w:r>
      <w:r w:rsidR="002E5CCE">
        <w:t xml:space="preserve"> tych dwóch aspektów, a więc płci i </w:t>
      </w:r>
      <w:r w:rsidR="00D92C2D">
        <w:t>s</w:t>
      </w:r>
      <w:r w:rsidR="00581386">
        <w:t>zczególnej</w:t>
      </w:r>
      <w:r w:rsidR="002E5CCE">
        <w:t xml:space="preserve"> sytuacji</w:t>
      </w:r>
      <w:r w:rsidR="00FD6000">
        <w:t>,</w:t>
      </w:r>
      <w:r w:rsidR="002E5CCE">
        <w:t xml:space="preserve"> </w:t>
      </w:r>
      <w:r w:rsidR="00581386">
        <w:t>po</w:t>
      </w:r>
      <w:r w:rsidR="00FD057B">
        <w:t>zwoli na możliwe trafną i rozbudowaną diagnozę rynku pracy w województwie lubelskim</w:t>
      </w:r>
      <w:r w:rsidR="007C68CE">
        <w:t>.</w:t>
      </w:r>
      <w:r w:rsidR="007C7CC3">
        <w:t xml:space="preserve"> Idąc dalej, p</w:t>
      </w:r>
      <w:r w:rsidR="00892E24" w:rsidRPr="009479D0">
        <w:rPr>
          <w:rFonts w:cs="Arial"/>
        </w:rPr>
        <w:t xml:space="preserve">rzeprowadzenie tego badania jest niezbędne dla zrozumienia przyszłych wyzwań stojących przed rynkiem pracy w regionie i </w:t>
      </w:r>
      <w:r w:rsidR="006A792D">
        <w:rPr>
          <w:rFonts w:cs="Arial"/>
        </w:rPr>
        <w:t>stworzenia</w:t>
      </w:r>
      <w:r w:rsidR="00892E24" w:rsidRPr="009479D0">
        <w:rPr>
          <w:rFonts w:cs="Arial"/>
        </w:rPr>
        <w:t xml:space="preserve"> odpowiednich strategii zarządzania nimi. </w:t>
      </w:r>
      <w:r w:rsidR="007C7CC3">
        <w:rPr>
          <w:rFonts w:cs="Arial"/>
        </w:rPr>
        <w:t>S</w:t>
      </w:r>
      <w:r w:rsidR="00892E24" w:rsidRPr="009479D0">
        <w:rPr>
          <w:rFonts w:cs="Arial"/>
        </w:rPr>
        <w:t>formułowani</w:t>
      </w:r>
      <w:r w:rsidR="00FF1411">
        <w:rPr>
          <w:rFonts w:cs="Arial"/>
        </w:rPr>
        <w:t>e</w:t>
      </w:r>
      <w:r w:rsidR="00E56551">
        <w:rPr>
          <w:rFonts w:cs="Arial"/>
        </w:rPr>
        <w:t xml:space="preserve"> stosownych</w:t>
      </w:r>
      <w:r w:rsidR="00892E24" w:rsidRPr="009479D0">
        <w:rPr>
          <w:rFonts w:cs="Arial"/>
        </w:rPr>
        <w:t xml:space="preserve"> </w:t>
      </w:r>
      <w:r w:rsidR="007C7CC3">
        <w:rPr>
          <w:rFonts w:cs="Arial"/>
        </w:rPr>
        <w:t xml:space="preserve">wniosków i wynikających z nich </w:t>
      </w:r>
      <w:r w:rsidR="00892E24" w:rsidRPr="009479D0">
        <w:rPr>
          <w:rFonts w:cs="Arial"/>
        </w:rPr>
        <w:t xml:space="preserve">rekomendacji </w:t>
      </w:r>
      <w:r w:rsidR="003018FF">
        <w:rPr>
          <w:rFonts w:cs="Arial"/>
        </w:rPr>
        <w:t xml:space="preserve">pozwoli z kolei na opracowanie konkretnych schematów i narzędzi polityki zatrudnienia w </w:t>
      </w:r>
      <w:r w:rsidR="00CD38B0">
        <w:rPr>
          <w:rFonts w:cs="Arial"/>
        </w:rPr>
        <w:t>województwie.</w:t>
      </w:r>
    </w:p>
    <w:p w14:paraId="3FC0CBC7" w14:textId="77777777" w:rsidR="0096557B" w:rsidRDefault="0096557B" w:rsidP="006A148E">
      <w:pPr>
        <w:suppressAutoHyphens w:val="0"/>
        <w:autoSpaceDN/>
        <w:spacing w:before="120" w:after="0" w:line="276" w:lineRule="auto"/>
        <w:contextualSpacing/>
        <w:jc w:val="both"/>
        <w:rPr>
          <w:rFonts w:eastAsiaTheme="minorHAnsi" w:cs="Arial"/>
          <w:b/>
          <w:bCs/>
          <w:szCs w:val="24"/>
          <w14:ligatures w14:val="standardContextual"/>
        </w:rPr>
      </w:pPr>
    </w:p>
    <w:p w14:paraId="6595B6A9" w14:textId="77777777" w:rsidR="009F5E98" w:rsidRPr="008725CF" w:rsidRDefault="009F5E98" w:rsidP="006A148E">
      <w:pPr>
        <w:pStyle w:val="Akapitzlist"/>
        <w:numPr>
          <w:ilvl w:val="0"/>
          <w:numId w:val="16"/>
        </w:numPr>
        <w:spacing w:line="276" w:lineRule="auto"/>
        <w:ind w:left="284" w:hanging="295"/>
        <w:jc w:val="both"/>
        <w:rPr>
          <w:rFonts w:cs="Arial"/>
          <w:b/>
          <w:bCs/>
          <w:szCs w:val="24"/>
        </w:rPr>
      </w:pPr>
      <w:r w:rsidRPr="008725CF">
        <w:rPr>
          <w:rFonts w:cs="Arial"/>
          <w:b/>
          <w:bCs/>
          <w:szCs w:val="24"/>
        </w:rPr>
        <w:t>Przedmiot zamówienia:</w:t>
      </w:r>
    </w:p>
    <w:p w14:paraId="3B8D63D0" w14:textId="6AEE8022" w:rsidR="009F5E98" w:rsidRDefault="009F5E98" w:rsidP="006A148E">
      <w:pPr>
        <w:spacing w:line="276" w:lineRule="auto"/>
        <w:jc w:val="both"/>
        <w:rPr>
          <w:rFonts w:cs="Arial"/>
          <w:bCs/>
          <w:szCs w:val="24"/>
        </w:rPr>
      </w:pPr>
      <w:r>
        <w:rPr>
          <w:rFonts w:cs="Arial"/>
          <w:bCs/>
          <w:szCs w:val="24"/>
        </w:rPr>
        <w:t xml:space="preserve">Przedmiotem zamówienia jest </w:t>
      </w:r>
      <w:r w:rsidR="00266653">
        <w:rPr>
          <w:rFonts w:cs="Arial"/>
          <w:bCs/>
          <w:szCs w:val="24"/>
        </w:rPr>
        <w:t>realizacja</w:t>
      </w:r>
      <w:r>
        <w:rPr>
          <w:rFonts w:cs="Arial"/>
          <w:bCs/>
          <w:szCs w:val="24"/>
        </w:rPr>
        <w:t xml:space="preserve"> badania i opracowani</w:t>
      </w:r>
      <w:r w:rsidR="00266653">
        <w:rPr>
          <w:rFonts w:cs="Arial"/>
          <w:bCs/>
          <w:szCs w:val="24"/>
        </w:rPr>
        <w:t>e</w:t>
      </w:r>
      <w:r>
        <w:rPr>
          <w:rFonts w:cs="Arial"/>
          <w:bCs/>
          <w:szCs w:val="24"/>
        </w:rPr>
        <w:t xml:space="preserve"> ekspertyzy </w:t>
      </w:r>
      <w:r w:rsidRPr="008C54D9">
        <w:rPr>
          <w:rFonts w:cs="Arial"/>
          <w:b/>
          <w:bCs/>
          <w:szCs w:val="24"/>
        </w:rPr>
        <w:t>„</w:t>
      </w:r>
      <w:r w:rsidR="001D1DAE" w:rsidRPr="000C2B8D">
        <w:rPr>
          <w:rFonts w:cs="Arial"/>
          <w:b/>
          <w:szCs w:val="24"/>
        </w:rPr>
        <w:t>Skuteczność polityk zatrudnienia w kontekście różnic płci (wymiar regionalny). Czy młode kobiety i młodzi mężczyźni, długotrwale bezrobotne i długotrwale bezrobotni, kobiety powyżej 50 roku życia i mężczyźni powyżej 50 roku życia, potrzebują odmiennych polityk zatrudnienia?</w:t>
      </w:r>
      <w:r>
        <w:rPr>
          <w:b/>
        </w:rPr>
        <w:t>”</w:t>
      </w:r>
      <w:r w:rsidR="002E5530">
        <w:rPr>
          <w:b/>
        </w:rPr>
        <w:t xml:space="preserve"> </w:t>
      </w:r>
      <w:r w:rsidR="004B5106" w:rsidRPr="00410815">
        <w:rPr>
          <w:b/>
        </w:rPr>
        <w:t>dla Wojewódzkiego Urzędu Pracy w Lublinie w</w:t>
      </w:r>
      <w:r w:rsidR="00DE20BC">
        <w:rPr>
          <w:b/>
        </w:rPr>
        <w:t> </w:t>
      </w:r>
      <w:r w:rsidR="004B5106" w:rsidRPr="00410815">
        <w:rPr>
          <w:b/>
        </w:rPr>
        <w:t>ramach projektu pt. „Lubelskie Obserwatorium Rynku Pracy I” w ramach Działania 9.3. Wsparcie instytucji rynku pracy</w:t>
      </w:r>
      <w:r w:rsidR="004B5106">
        <w:rPr>
          <w:b/>
        </w:rPr>
        <w:t>,</w:t>
      </w:r>
      <w:r w:rsidR="004B5106" w:rsidRPr="00410815">
        <w:rPr>
          <w:b/>
        </w:rPr>
        <w:t xml:space="preserve"> (Typ 3) Prowadzenie, publikowanie i upowszechnianie badań i analiz dotyczących sytuacji na regionalnym i</w:t>
      </w:r>
      <w:r w:rsidR="00AC70B1">
        <w:rPr>
          <w:b/>
        </w:rPr>
        <w:t> </w:t>
      </w:r>
      <w:r w:rsidR="004B5106" w:rsidRPr="00410815">
        <w:rPr>
          <w:b/>
        </w:rPr>
        <w:t>lokalnym rynku pracy w ramach regionalnego obserwatorium rynku pracy</w:t>
      </w:r>
      <w:r w:rsidR="004B5106">
        <w:rPr>
          <w:b/>
        </w:rPr>
        <w:t>,</w:t>
      </w:r>
      <w:r w:rsidR="004B5106" w:rsidRPr="00410815">
        <w:rPr>
          <w:b/>
        </w:rPr>
        <w:t xml:space="preserve"> programu Fundusze Europejskie dla Lubelskiego 2021-2027.</w:t>
      </w:r>
    </w:p>
    <w:p w14:paraId="004B9720" w14:textId="77777777" w:rsidR="009F5E98" w:rsidRDefault="009F5E98" w:rsidP="006A148E">
      <w:pPr>
        <w:spacing w:line="276" w:lineRule="auto"/>
        <w:jc w:val="both"/>
        <w:rPr>
          <w:rFonts w:cs="Arial"/>
          <w:b/>
          <w:bCs/>
          <w:szCs w:val="24"/>
        </w:rPr>
      </w:pPr>
      <w:r>
        <w:rPr>
          <w:rFonts w:cs="Arial"/>
          <w:b/>
          <w:bCs/>
          <w:szCs w:val="24"/>
        </w:rPr>
        <w:lastRenderedPageBreak/>
        <w:t>Użyte w niniejszym Opisie Przedmiotu Zamówienia skróty i definicje mają następujące znaczenie:</w:t>
      </w:r>
    </w:p>
    <w:p w14:paraId="6EF15647" w14:textId="77777777" w:rsidR="009F5E98" w:rsidRDefault="009F5E98" w:rsidP="006A148E">
      <w:pPr>
        <w:spacing w:after="0" w:line="276" w:lineRule="auto"/>
        <w:jc w:val="both"/>
        <w:rPr>
          <w:rFonts w:cs="Arial"/>
          <w:bCs/>
          <w:szCs w:val="24"/>
        </w:rPr>
      </w:pPr>
      <w:r>
        <w:rPr>
          <w:rFonts w:cs="Arial"/>
          <w:b/>
          <w:bCs/>
          <w:szCs w:val="24"/>
        </w:rPr>
        <w:t>OPZ</w:t>
      </w:r>
      <w:r>
        <w:rPr>
          <w:rFonts w:cs="Arial"/>
          <w:bCs/>
          <w:szCs w:val="24"/>
        </w:rPr>
        <w:t xml:space="preserve"> – Opis Przedmiotu Zamówienia</w:t>
      </w:r>
    </w:p>
    <w:p w14:paraId="11368108" w14:textId="3040634B" w:rsidR="00EC297D" w:rsidRDefault="00EC297D" w:rsidP="006A148E">
      <w:pPr>
        <w:spacing w:after="0" w:line="276" w:lineRule="auto"/>
        <w:jc w:val="both"/>
        <w:rPr>
          <w:rFonts w:cs="Arial"/>
          <w:bCs/>
          <w:szCs w:val="24"/>
        </w:rPr>
      </w:pPr>
      <w:r w:rsidRPr="00EC297D">
        <w:rPr>
          <w:rFonts w:cs="Arial"/>
          <w:b/>
          <w:szCs w:val="24"/>
        </w:rPr>
        <w:t>WL</w:t>
      </w:r>
      <w:r>
        <w:rPr>
          <w:rFonts w:cs="Arial"/>
          <w:bCs/>
          <w:szCs w:val="24"/>
        </w:rPr>
        <w:t xml:space="preserve"> – województwo lubelskie</w:t>
      </w:r>
    </w:p>
    <w:p w14:paraId="4C8F0E4E" w14:textId="134BF2DC" w:rsidR="00EC297D" w:rsidRDefault="00EC297D" w:rsidP="006A148E">
      <w:pPr>
        <w:spacing w:after="0" w:line="276" w:lineRule="auto"/>
        <w:jc w:val="both"/>
      </w:pPr>
      <w:r w:rsidRPr="00EC297D">
        <w:rPr>
          <w:rFonts w:cs="Arial"/>
          <w:b/>
          <w:szCs w:val="24"/>
        </w:rPr>
        <w:t>WUP</w:t>
      </w:r>
      <w:r>
        <w:rPr>
          <w:rFonts w:cs="Arial"/>
          <w:bCs/>
          <w:szCs w:val="24"/>
        </w:rPr>
        <w:t xml:space="preserve"> – Wojewódzki Urząd Pracy w Lublinie</w:t>
      </w:r>
    </w:p>
    <w:p w14:paraId="38CC99FB" w14:textId="77777777" w:rsidR="009F5E98" w:rsidRDefault="009F5E98" w:rsidP="006A148E">
      <w:pPr>
        <w:spacing w:after="0" w:line="276" w:lineRule="auto"/>
        <w:jc w:val="both"/>
      </w:pPr>
      <w:r>
        <w:rPr>
          <w:rFonts w:cs="Arial"/>
          <w:b/>
          <w:bCs/>
          <w:szCs w:val="24"/>
        </w:rPr>
        <w:t>FGI</w:t>
      </w:r>
      <w:r>
        <w:rPr>
          <w:rFonts w:cs="Arial"/>
          <w:bCs/>
          <w:szCs w:val="24"/>
        </w:rPr>
        <w:t xml:space="preserve"> (ang. Focus Group Interview) – zogniskowany wywiad grupowy</w:t>
      </w:r>
    </w:p>
    <w:p w14:paraId="1C3C0B20" w14:textId="4EC7A2EA" w:rsidR="009F5E98" w:rsidRDefault="009F5E98" w:rsidP="006A148E">
      <w:pPr>
        <w:spacing w:after="0" w:line="276" w:lineRule="auto"/>
        <w:jc w:val="both"/>
        <w:rPr>
          <w:rFonts w:cs="Arial"/>
          <w:bCs/>
          <w:szCs w:val="24"/>
        </w:rPr>
      </w:pPr>
      <w:r>
        <w:rPr>
          <w:rFonts w:cs="Arial"/>
          <w:b/>
          <w:bCs/>
          <w:szCs w:val="24"/>
        </w:rPr>
        <w:t>LORP I</w:t>
      </w:r>
      <w:r>
        <w:rPr>
          <w:rFonts w:cs="Arial"/>
          <w:bCs/>
          <w:szCs w:val="24"/>
        </w:rPr>
        <w:t xml:space="preserve"> – </w:t>
      </w:r>
      <w:r w:rsidRPr="00E358DC">
        <w:rPr>
          <w:rFonts w:cs="Arial"/>
          <w:bCs/>
          <w:szCs w:val="24"/>
        </w:rPr>
        <w:t>projekt „Lubelskie Obserwatorium Rynku Pracy I”</w:t>
      </w:r>
    </w:p>
    <w:p w14:paraId="46839567" w14:textId="77777777" w:rsidR="009F5E98" w:rsidRDefault="009F5E98" w:rsidP="006A148E">
      <w:pPr>
        <w:spacing w:after="0" w:line="276" w:lineRule="auto"/>
        <w:jc w:val="both"/>
        <w:rPr>
          <w:rFonts w:cs="Arial"/>
          <w:bCs/>
          <w:szCs w:val="24"/>
        </w:rPr>
      </w:pPr>
      <w:r w:rsidRPr="00E903C8">
        <w:rPr>
          <w:rFonts w:cs="Arial"/>
          <w:b/>
          <w:bCs/>
          <w:szCs w:val="24"/>
        </w:rPr>
        <w:t>Data umowy</w:t>
      </w:r>
      <w:r w:rsidRPr="00E903C8">
        <w:rPr>
          <w:rFonts w:cs="Arial"/>
          <w:bCs/>
          <w:szCs w:val="24"/>
        </w:rPr>
        <w:t xml:space="preserve"> – data zawarcia wskazana w komparyc</w:t>
      </w:r>
      <w:r>
        <w:rPr>
          <w:rFonts w:cs="Arial"/>
          <w:bCs/>
          <w:szCs w:val="24"/>
        </w:rPr>
        <w:t>ji umowy podpisanej z wybranym W</w:t>
      </w:r>
      <w:r w:rsidRPr="00E903C8">
        <w:rPr>
          <w:rFonts w:cs="Arial"/>
          <w:bCs/>
          <w:szCs w:val="24"/>
        </w:rPr>
        <w:t>ykonawcą</w:t>
      </w:r>
    </w:p>
    <w:p w14:paraId="410774E6" w14:textId="77777777" w:rsidR="009F5E98" w:rsidRDefault="009F5E98" w:rsidP="006A148E">
      <w:pPr>
        <w:spacing w:after="0" w:line="276" w:lineRule="auto"/>
        <w:jc w:val="both"/>
        <w:rPr>
          <w:rFonts w:cs="Arial"/>
          <w:bCs/>
          <w:szCs w:val="24"/>
        </w:rPr>
      </w:pPr>
      <w:r>
        <w:rPr>
          <w:rFonts w:cs="Arial"/>
          <w:b/>
          <w:bCs/>
          <w:szCs w:val="24"/>
        </w:rPr>
        <w:t>Końcowy raport analityczny</w:t>
      </w:r>
      <w:r>
        <w:rPr>
          <w:rFonts w:cs="Arial"/>
          <w:bCs/>
          <w:szCs w:val="24"/>
        </w:rPr>
        <w:t xml:space="preserve"> – ostateczny kluczowy produkt zamówienia, ekspertyza</w:t>
      </w:r>
    </w:p>
    <w:p w14:paraId="4CC7C5C2" w14:textId="77777777" w:rsidR="00A566B7" w:rsidRDefault="00A566B7" w:rsidP="006A148E">
      <w:pPr>
        <w:pStyle w:val="NormalnyWeb"/>
        <w:spacing w:line="276" w:lineRule="auto"/>
        <w:jc w:val="both"/>
        <w:rPr>
          <w:rFonts w:ascii="Arial" w:hAnsi="Arial"/>
          <w:bCs/>
          <w:szCs w:val="22"/>
        </w:rPr>
      </w:pPr>
      <w:r w:rsidRPr="00FA027A">
        <w:rPr>
          <w:rFonts w:ascii="Arial" w:hAnsi="Arial" w:cs="Arial"/>
          <w:b/>
          <w:bCs/>
        </w:rPr>
        <w:t>Opracowanie dotyczące rynku pracy</w:t>
      </w:r>
      <w:r>
        <w:rPr>
          <w:rFonts w:ascii="Arial" w:hAnsi="Arial" w:cs="Arial"/>
          <w:b/>
          <w:bCs/>
        </w:rPr>
        <w:t xml:space="preserve"> </w:t>
      </w:r>
      <w:r w:rsidRPr="00F0420A">
        <w:rPr>
          <w:rFonts w:ascii="Arial" w:hAnsi="Arial"/>
          <w:bCs/>
          <w:szCs w:val="22"/>
        </w:rPr>
        <w:t xml:space="preserve">–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1A66712C" w14:textId="77777777" w:rsidR="009F5E98" w:rsidRPr="008725CF" w:rsidRDefault="009F5E98" w:rsidP="006A148E">
      <w:pPr>
        <w:pStyle w:val="Akapitzlist"/>
        <w:numPr>
          <w:ilvl w:val="0"/>
          <w:numId w:val="16"/>
        </w:numPr>
        <w:spacing w:before="240" w:after="40" w:line="276" w:lineRule="auto"/>
        <w:ind w:left="426" w:hanging="437"/>
        <w:contextualSpacing w:val="0"/>
        <w:jc w:val="both"/>
        <w:rPr>
          <w:rFonts w:cs="Arial"/>
          <w:b/>
          <w:bCs/>
          <w:szCs w:val="24"/>
        </w:rPr>
      </w:pPr>
      <w:r w:rsidRPr="008725CF">
        <w:rPr>
          <w:rFonts w:cs="Arial"/>
          <w:b/>
          <w:bCs/>
          <w:szCs w:val="24"/>
        </w:rPr>
        <w:t>Cel badania:</w:t>
      </w:r>
    </w:p>
    <w:p w14:paraId="1AD78ECF" w14:textId="23CE535D" w:rsidR="00DA1287" w:rsidRPr="009F5E98" w:rsidRDefault="009F5E98" w:rsidP="006A148E">
      <w:pPr>
        <w:suppressAutoHyphens w:val="0"/>
        <w:autoSpaceDN/>
        <w:spacing w:before="120" w:after="0" w:line="276" w:lineRule="auto"/>
        <w:contextualSpacing/>
        <w:jc w:val="both"/>
        <w:rPr>
          <w:rFonts w:eastAsiaTheme="minorHAnsi" w:cs="Arial"/>
          <w:bCs/>
          <w:szCs w:val="24"/>
          <w14:ligatures w14:val="standardContextual"/>
        </w:rPr>
      </w:pPr>
      <w:r w:rsidRPr="009F5E98">
        <w:rPr>
          <w:rFonts w:eastAsiaTheme="minorHAnsi" w:cs="Arial"/>
          <w:bCs/>
          <w:szCs w:val="24"/>
          <w14:ligatures w14:val="standardContextual"/>
        </w:rPr>
        <w:t xml:space="preserve">Głównym celem przedsięwzięcia jest </w:t>
      </w:r>
      <w:r w:rsidR="00560637" w:rsidRPr="00DC47C3">
        <w:rPr>
          <w:rFonts w:eastAsia="Arial" w:cs="Arial"/>
        </w:rPr>
        <w:t>zweryfikowanie hipotezy, że w województwie lubelskim młode kobiety i młodzi mężczyźni, długotrwale bezrobotne i długotrwale bezrobotni, kobiety powyżej 50 roku życia i mężczyźni powyżej 50 roku życia, potrzebują odmiennych polityk zatrudnieni</w:t>
      </w:r>
      <w:r w:rsidR="00AD1CD3">
        <w:rPr>
          <w:rFonts w:eastAsia="Arial" w:cs="Arial"/>
        </w:rPr>
        <w:t>a oraz</w:t>
      </w:r>
      <w:r w:rsidR="00CD7F03">
        <w:rPr>
          <w:rFonts w:eastAsia="Arial" w:cs="Arial"/>
        </w:rPr>
        <w:t xml:space="preserve"> </w:t>
      </w:r>
      <w:r w:rsidR="00560637" w:rsidRPr="00DC47C3">
        <w:rPr>
          <w:rFonts w:eastAsia="Arial" w:cs="Arial"/>
        </w:rPr>
        <w:t>szczegółowe określenie warunków, w których dla tych lub innych grup hipoteza jest prawdziwa</w:t>
      </w:r>
      <w:r w:rsidRPr="009F5E98">
        <w:rPr>
          <w:rFonts w:eastAsiaTheme="minorHAnsi" w:cs="Arial"/>
          <w:bCs/>
          <w:szCs w:val="24"/>
          <w14:ligatures w14:val="standardContextual"/>
        </w:rPr>
        <w:t xml:space="preserve">. </w:t>
      </w:r>
    </w:p>
    <w:p w14:paraId="23DF8CD2" w14:textId="522A0823" w:rsidR="00DA1287" w:rsidRDefault="00DA1287" w:rsidP="006A148E">
      <w:pPr>
        <w:suppressAutoHyphens w:val="0"/>
        <w:autoSpaceDN/>
        <w:spacing w:before="120" w:after="0" w:line="276" w:lineRule="auto"/>
        <w:contextualSpacing/>
        <w:jc w:val="both"/>
        <w:rPr>
          <w:rFonts w:eastAsiaTheme="minorHAnsi" w:cs="Arial"/>
          <w:b/>
          <w:bCs/>
          <w:szCs w:val="24"/>
          <w14:ligatures w14:val="standardContextual"/>
        </w:rPr>
      </w:pPr>
    </w:p>
    <w:p w14:paraId="0CB10212" w14:textId="77777777" w:rsidR="00A111B7" w:rsidRDefault="00DF14BA" w:rsidP="006A148E">
      <w:pPr>
        <w:spacing w:line="276" w:lineRule="auto"/>
        <w:jc w:val="both"/>
        <w:rPr>
          <w:rFonts w:cs="Arial"/>
          <w:b/>
          <w:bCs/>
          <w:szCs w:val="24"/>
        </w:rPr>
      </w:pPr>
      <w:r w:rsidRPr="00DF14BA">
        <w:rPr>
          <w:rFonts w:cs="Arial"/>
          <w:b/>
          <w:bCs/>
          <w:szCs w:val="24"/>
        </w:rPr>
        <w:t>Cel główny badania będzie zrealizowany przez osiągnięcie celów szczegółowych:</w:t>
      </w:r>
    </w:p>
    <w:p w14:paraId="453F78F4" w14:textId="4E6FF39E" w:rsidR="00A111B7" w:rsidRPr="00B63BD0" w:rsidRDefault="00A111B7" w:rsidP="006A148E">
      <w:pPr>
        <w:pStyle w:val="Akapitzlist"/>
        <w:numPr>
          <w:ilvl w:val="0"/>
          <w:numId w:val="24"/>
        </w:numPr>
        <w:spacing w:line="276" w:lineRule="auto"/>
        <w:jc w:val="both"/>
        <w:rPr>
          <w:rFonts w:cs="Arial"/>
          <w:b/>
          <w:bCs/>
          <w:szCs w:val="24"/>
        </w:rPr>
      </w:pPr>
      <w:r w:rsidRPr="00A111B7">
        <w:rPr>
          <w:rFonts w:cs="Arial"/>
          <w:szCs w:val="24"/>
        </w:rPr>
        <w:t xml:space="preserve">Zdefiniowanie </w:t>
      </w:r>
      <w:r w:rsidR="00303FB9">
        <w:rPr>
          <w:rFonts w:cs="Arial"/>
          <w:szCs w:val="24"/>
        </w:rPr>
        <w:t>głównych kategorii osób w szczególnej sytuacji na rynku pracy</w:t>
      </w:r>
      <w:r w:rsidR="00EC297D">
        <w:rPr>
          <w:rFonts w:cs="Arial"/>
          <w:szCs w:val="24"/>
        </w:rPr>
        <w:t xml:space="preserve"> w WL</w:t>
      </w:r>
      <w:r w:rsidR="004D5459">
        <w:rPr>
          <w:rFonts w:cs="Arial"/>
          <w:szCs w:val="24"/>
        </w:rPr>
        <w:t xml:space="preserve"> (z</w:t>
      </w:r>
      <w:r w:rsidR="00AC70B1">
        <w:rPr>
          <w:rFonts w:cs="Arial"/>
          <w:szCs w:val="24"/>
        </w:rPr>
        <w:t> </w:t>
      </w:r>
      <w:r w:rsidR="004D5459">
        <w:rPr>
          <w:rFonts w:cs="Arial"/>
          <w:szCs w:val="24"/>
        </w:rPr>
        <w:t>podziałem na płeć)</w:t>
      </w:r>
      <w:r w:rsidR="00EC297D">
        <w:rPr>
          <w:rFonts w:cs="Arial"/>
          <w:szCs w:val="24"/>
        </w:rPr>
        <w:t xml:space="preserve">, zgodnie z </w:t>
      </w:r>
      <w:r w:rsidR="00F070AB">
        <w:rPr>
          <w:rFonts w:cs="Arial"/>
          <w:szCs w:val="24"/>
        </w:rPr>
        <w:t>hipotezą</w:t>
      </w:r>
      <w:r w:rsidR="00EC297D">
        <w:rPr>
          <w:rFonts w:cs="Arial"/>
          <w:szCs w:val="24"/>
        </w:rPr>
        <w:t xml:space="preserve"> przyjętą w OPZ</w:t>
      </w:r>
      <w:r w:rsidRPr="00A111B7">
        <w:rPr>
          <w:rFonts w:cs="Arial"/>
          <w:szCs w:val="24"/>
        </w:rPr>
        <w:t>.</w:t>
      </w:r>
    </w:p>
    <w:p w14:paraId="5C494DBE" w14:textId="2A5A37C7" w:rsidR="00B63BD0" w:rsidRPr="00B63BD0" w:rsidRDefault="00B63BD0" w:rsidP="006A148E">
      <w:pPr>
        <w:pStyle w:val="Akapitzlist"/>
        <w:numPr>
          <w:ilvl w:val="0"/>
          <w:numId w:val="24"/>
        </w:numPr>
        <w:spacing w:line="276" w:lineRule="auto"/>
        <w:jc w:val="both"/>
        <w:rPr>
          <w:rFonts w:cs="Arial"/>
          <w:b/>
          <w:bCs/>
          <w:szCs w:val="24"/>
        </w:rPr>
      </w:pPr>
      <w:r w:rsidRPr="00A111B7">
        <w:rPr>
          <w:rFonts w:cs="Arial"/>
          <w:szCs w:val="24"/>
        </w:rPr>
        <w:t xml:space="preserve">Przedstawienie </w:t>
      </w:r>
      <w:r>
        <w:rPr>
          <w:rFonts w:cs="Arial"/>
          <w:szCs w:val="24"/>
        </w:rPr>
        <w:t xml:space="preserve"> i analiza statystyk odnośnie do sytuacji badanych grup na rynku pracy </w:t>
      </w:r>
      <w:r w:rsidR="005C1E3F">
        <w:rPr>
          <w:rFonts w:cs="Arial"/>
          <w:szCs w:val="24"/>
        </w:rPr>
        <w:t xml:space="preserve">w </w:t>
      </w:r>
      <w:r>
        <w:rPr>
          <w:rFonts w:cs="Arial"/>
          <w:szCs w:val="24"/>
        </w:rPr>
        <w:t>WL w ostatnich latach</w:t>
      </w:r>
      <w:r w:rsidRPr="00A111B7">
        <w:rPr>
          <w:rFonts w:cs="Arial"/>
          <w:szCs w:val="24"/>
        </w:rPr>
        <w:t>.</w:t>
      </w:r>
    </w:p>
    <w:p w14:paraId="7AA2F6B4" w14:textId="292FBAF5" w:rsidR="00A111B7" w:rsidRDefault="0068368B" w:rsidP="006A148E">
      <w:pPr>
        <w:pStyle w:val="Akapitzlist"/>
        <w:numPr>
          <w:ilvl w:val="0"/>
          <w:numId w:val="24"/>
        </w:numPr>
        <w:spacing w:line="276" w:lineRule="auto"/>
        <w:jc w:val="both"/>
        <w:rPr>
          <w:rFonts w:cs="Arial"/>
          <w:b/>
          <w:bCs/>
          <w:szCs w:val="24"/>
        </w:rPr>
      </w:pPr>
      <w:r>
        <w:rPr>
          <w:rFonts w:cs="Arial"/>
          <w:szCs w:val="24"/>
        </w:rPr>
        <w:t>Scharakteryzowanie</w:t>
      </w:r>
      <w:r w:rsidR="00FA53FC">
        <w:rPr>
          <w:rFonts w:cs="Arial"/>
          <w:szCs w:val="24"/>
        </w:rPr>
        <w:t xml:space="preserve"> </w:t>
      </w:r>
      <w:r w:rsidR="00620C1E">
        <w:rPr>
          <w:rFonts w:cs="Arial"/>
          <w:szCs w:val="24"/>
        </w:rPr>
        <w:t>determinantów</w:t>
      </w:r>
      <w:r w:rsidR="00FA53FC">
        <w:rPr>
          <w:rFonts w:cs="Arial"/>
          <w:szCs w:val="24"/>
        </w:rPr>
        <w:t xml:space="preserve"> trudności</w:t>
      </w:r>
      <w:r w:rsidR="00234057">
        <w:rPr>
          <w:rFonts w:cs="Arial"/>
          <w:szCs w:val="24"/>
        </w:rPr>
        <w:t xml:space="preserve"> </w:t>
      </w:r>
      <w:r w:rsidR="00006973">
        <w:rPr>
          <w:rFonts w:cs="Arial"/>
          <w:szCs w:val="24"/>
        </w:rPr>
        <w:t>z jakimi mierzą się te osoby</w:t>
      </w:r>
      <w:r w:rsidR="008C6FD6">
        <w:rPr>
          <w:rFonts w:cs="Arial"/>
          <w:szCs w:val="24"/>
        </w:rPr>
        <w:t xml:space="preserve"> na rynku pracy w</w:t>
      </w:r>
      <w:r w:rsidR="00AC70B1">
        <w:rPr>
          <w:rFonts w:cs="Arial"/>
          <w:szCs w:val="24"/>
        </w:rPr>
        <w:t> </w:t>
      </w:r>
      <w:r w:rsidR="008C6FD6">
        <w:rPr>
          <w:rFonts w:cs="Arial"/>
          <w:szCs w:val="24"/>
        </w:rPr>
        <w:t>WL</w:t>
      </w:r>
      <w:r w:rsidR="00A111B7" w:rsidRPr="00A111B7">
        <w:rPr>
          <w:rFonts w:cs="Arial"/>
          <w:szCs w:val="24"/>
        </w:rPr>
        <w:t>.</w:t>
      </w:r>
    </w:p>
    <w:p w14:paraId="6265A0C3" w14:textId="61DCC932" w:rsidR="00A111B7" w:rsidRPr="000B4A89" w:rsidRDefault="00590007" w:rsidP="006A148E">
      <w:pPr>
        <w:pStyle w:val="Akapitzlist"/>
        <w:numPr>
          <w:ilvl w:val="0"/>
          <w:numId w:val="24"/>
        </w:numPr>
        <w:spacing w:line="276" w:lineRule="auto"/>
        <w:jc w:val="both"/>
        <w:rPr>
          <w:rFonts w:cs="Arial"/>
          <w:b/>
          <w:bCs/>
          <w:szCs w:val="24"/>
        </w:rPr>
      </w:pPr>
      <w:r>
        <w:rPr>
          <w:rFonts w:cs="Arial"/>
          <w:szCs w:val="24"/>
        </w:rPr>
        <w:t xml:space="preserve">Określenie uwarunkowań sytuacji </w:t>
      </w:r>
      <w:r w:rsidR="00661597">
        <w:rPr>
          <w:rFonts w:cs="Arial"/>
          <w:szCs w:val="24"/>
        </w:rPr>
        <w:t xml:space="preserve">badanych grup na </w:t>
      </w:r>
      <w:r w:rsidR="000B4A89">
        <w:rPr>
          <w:rFonts w:cs="Arial"/>
          <w:szCs w:val="24"/>
        </w:rPr>
        <w:t>regionalnym rynku pracy.</w:t>
      </w:r>
    </w:p>
    <w:p w14:paraId="4676078F" w14:textId="5BCC77C9" w:rsidR="000B4A89" w:rsidRPr="00525272" w:rsidRDefault="000B4A89" w:rsidP="006A148E">
      <w:pPr>
        <w:pStyle w:val="Akapitzlist"/>
        <w:numPr>
          <w:ilvl w:val="0"/>
          <w:numId w:val="24"/>
        </w:numPr>
        <w:spacing w:line="276" w:lineRule="auto"/>
        <w:jc w:val="both"/>
        <w:rPr>
          <w:rFonts w:cs="Arial"/>
          <w:b/>
          <w:bCs/>
          <w:szCs w:val="24"/>
        </w:rPr>
      </w:pPr>
      <w:r>
        <w:rPr>
          <w:rFonts w:cs="Arial"/>
          <w:szCs w:val="24"/>
        </w:rPr>
        <w:t xml:space="preserve">Wskazanie różnic </w:t>
      </w:r>
      <w:r w:rsidR="00496E2B">
        <w:rPr>
          <w:rFonts w:cs="Arial"/>
          <w:szCs w:val="24"/>
        </w:rPr>
        <w:t xml:space="preserve">między poszczególnymi grupami </w:t>
      </w:r>
      <w:r w:rsidR="00E76DBE">
        <w:rPr>
          <w:rFonts w:cs="Arial"/>
          <w:szCs w:val="24"/>
        </w:rPr>
        <w:t>w kontekście zatrudnienia.</w:t>
      </w:r>
    </w:p>
    <w:p w14:paraId="55B8117E" w14:textId="48EC3D9E" w:rsidR="00525272" w:rsidRPr="00E76DBE" w:rsidRDefault="007F6235" w:rsidP="006A148E">
      <w:pPr>
        <w:pStyle w:val="Akapitzlist"/>
        <w:numPr>
          <w:ilvl w:val="0"/>
          <w:numId w:val="24"/>
        </w:numPr>
        <w:spacing w:line="276" w:lineRule="auto"/>
        <w:jc w:val="both"/>
        <w:rPr>
          <w:rFonts w:cs="Arial"/>
          <w:b/>
          <w:bCs/>
          <w:szCs w:val="24"/>
        </w:rPr>
      </w:pPr>
      <w:r>
        <w:rPr>
          <w:rFonts w:cs="Arial"/>
          <w:szCs w:val="24"/>
        </w:rPr>
        <w:t>Opisani</w:t>
      </w:r>
      <w:r w:rsidR="00880089">
        <w:rPr>
          <w:rFonts w:cs="Arial"/>
          <w:szCs w:val="24"/>
        </w:rPr>
        <w:t xml:space="preserve">e programów </w:t>
      </w:r>
      <w:r>
        <w:rPr>
          <w:rFonts w:cs="Arial"/>
          <w:szCs w:val="24"/>
        </w:rPr>
        <w:t xml:space="preserve">aktywizujących </w:t>
      </w:r>
      <w:r w:rsidR="00880089">
        <w:rPr>
          <w:rFonts w:cs="Arial"/>
          <w:szCs w:val="24"/>
        </w:rPr>
        <w:t>skierowanych do poszczególnych kategorii omawianych</w:t>
      </w:r>
      <w:r w:rsidR="00DA20D6">
        <w:rPr>
          <w:rFonts w:cs="Arial"/>
          <w:szCs w:val="24"/>
        </w:rPr>
        <w:t xml:space="preserve"> osób</w:t>
      </w:r>
      <w:r w:rsidR="00880089">
        <w:rPr>
          <w:rFonts w:cs="Arial"/>
          <w:szCs w:val="24"/>
        </w:rPr>
        <w:t xml:space="preserve"> </w:t>
      </w:r>
      <w:r w:rsidR="00DA20D6">
        <w:rPr>
          <w:rFonts w:cs="Arial"/>
          <w:szCs w:val="24"/>
        </w:rPr>
        <w:t>i innych działań regionalnej polityki zatrudnienia oraz ich skuteczności</w:t>
      </w:r>
      <w:r w:rsidR="00880089">
        <w:rPr>
          <w:rFonts w:cs="Arial"/>
          <w:szCs w:val="24"/>
        </w:rPr>
        <w:t>.</w:t>
      </w:r>
    </w:p>
    <w:p w14:paraId="2EBB8588" w14:textId="13B7C20F" w:rsidR="00E76DBE" w:rsidRDefault="005C1E3F" w:rsidP="006A148E">
      <w:pPr>
        <w:pStyle w:val="Akapitzlist"/>
        <w:numPr>
          <w:ilvl w:val="0"/>
          <w:numId w:val="24"/>
        </w:numPr>
        <w:spacing w:line="276" w:lineRule="auto"/>
        <w:jc w:val="both"/>
        <w:rPr>
          <w:rFonts w:cs="Arial"/>
          <w:b/>
          <w:bCs/>
          <w:szCs w:val="24"/>
        </w:rPr>
      </w:pPr>
      <w:r>
        <w:rPr>
          <w:rFonts w:cs="Arial"/>
          <w:szCs w:val="24"/>
        </w:rPr>
        <w:t>Weryfikacja hipotez i opracowanie wniosków.</w:t>
      </w:r>
    </w:p>
    <w:p w14:paraId="065E4E86" w14:textId="77D11477" w:rsidR="00A111B7" w:rsidRPr="00A111B7" w:rsidRDefault="00A111B7" w:rsidP="006A148E">
      <w:pPr>
        <w:pStyle w:val="Akapitzlist"/>
        <w:numPr>
          <w:ilvl w:val="0"/>
          <w:numId w:val="24"/>
        </w:numPr>
        <w:spacing w:after="240" w:line="276" w:lineRule="auto"/>
        <w:ind w:left="714" w:hanging="357"/>
        <w:contextualSpacing w:val="0"/>
        <w:jc w:val="both"/>
        <w:rPr>
          <w:rFonts w:cs="Arial"/>
          <w:b/>
          <w:bCs/>
          <w:szCs w:val="24"/>
        </w:rPr>
      </w:pPr>
      <w:r w:rsidRPr="00A111B7">
        <w:rPr>
          <w:rFonts w:cs="Arial"/>
          <w:szCs w:val="24"/>
        </w:rPr>
        <w:t xml:space="preserve">Sformułowanie rekomendacji </w:t>
      </w:r>
      <w:r w:rsidR="00975D77">
        <w:rPr>
          <w:rFonts w:cs="Arial"/>
          <w:szCs w:val="24"/>
        </w:rPr>
        <w:t>w zakresie polityki rynku</w:t>
      </w:r>
      <w:r w:rsidRPr="00A111B7">
        <w:rPr>
          <w:rFonts w:cs="Arial"/>
          <w:szCs w:val="24"/>
        </w:rPr>
        <w:t xml:space="preserve"> pracy</w:t>
      </w:r>
      <w:r w:rsidR="002163B2">
        <w:rPr>
          <w:rFonts w:cs="Arial"/>
          <w:szCs w:val="24"/>
        </w:rPr>
        <w:t>, w kontekście</w:t>
      </w:r>
      <w:r w:rsidR="00D713F5">
        <w:rPr>
          <w:rFonts w:cs="Arial"/>
          <w:szCs w:val="24"/>
        </w:rPr>
        <w:t xml:space="preserve"> </w:t>
      </w:r>
      <w:r w:rsidR="009D34BD">
        <w:rPr>
          <w:rFonts w:cs="Arial"/>
          <w:szCs w:val="24"/>
        </w:rPr>
        <w:t>kobiet i mężczyzn w szczególnej sytuacji w WL</w:t>
      </w:r>
      <w:r w:rsidRPr="00A111B7">
        <w:rPr>
          <w:rFonts w:cs="Arial"/>
          <w:szCs w:val="24"/>
        </w:rPr>
        <w:t>.</w:t>
      </w:r>
    </w:p>
    <w:p w14:paraId="3F93A0F1" w14:textId="77777777" w:rsidR="00DF14BA" w:rsidRPr="008725CF" w:rsidRDefault="00DF14BA" w:rsidP="006A148E">
      <w:pPr>
        <w:pStyle w:val="Akapitzlist"/>
        <w:numPr>
          <w:ilvl w:val="0"/>
          <w:numId w:val="16"/>
        </w:numPr>
        <w:spacing w:before="240" w:after="40" w:line="276" w:lineRule="auto"/>
        <w:ind w:left="426" w:hanging="437"/>
        <w:contextualSpacing w:val="0"/>
        <w:jc w:val="both"/>
        <w:rPr>
          <w:rFonts w:cs="Arial"/>
          <w:b/>
          <w:bCs/>
          <w:szCs w:val="24"/>
        </w:rPr>
      </w:pPr>
      <w:r w:rsidRPr="008725CF">
        <w:rPr>
          <w:rFonts w:cs="Arial"/>
          <w:b/>
          <w:bCs/>
          <w:szCs w:val="24"/>
        </w:rPr>
        <w:t>Metodyka badania</w:t>
      </w:r>
      <w:r w:rsidRPr="007F60EF">
        <w:rPr>
          <w:rFonts w:cs="Arial"/>
          <w:b/>
          <w:bCs/>
          <w:szCs w:val="24"/>
        </w:rPr>
        <w:t>:</w:t>
      </w:r>
    </w:p>
    <w:p w14:paraId="65999B99" w14:textId="79EF54E4" w:rsidR="008031A6" w:rsidRDefault="00DF14BA" w:rsidP="006A148E">
      <w:pPr>
        <w:spacing w:line="276" w:lineRule="auto"/>
        <w:jc w:val="both"/>
        <w:rPr>
          <w:rFonts w:cs="Arial"/>
          <w:szCs w:val="24"/>
        </w:rPr>
      </w:pPr>
      <w:r>
        <w:rPr>
          <w:rFonts w:cs="Arial"/>
          <w:szCs w:val="24"/>
        </w:rPr>
        <w:t xml:space="preserve">W ramach badania przeprowadzona zostanie analiza danych zastanych oraz zrealizowane zostanie badanie jakościowe. </w:t>
      </w:r>
      <w:r w:rsidR="008031A6" w:rsidRPr="008031A6">
        <w:rPr>
          <w:rFonts w:cs="Arial"/>
          <w:szCs w:val="24"/>
        </w:rPr>
        <w:t>W badaniu wykorzystane zostaną minimum następujące metody badawcze:</w:t>
      </w:r>
    </w:p>
    <w:p w14:paraId="1F7C4337" w14:textId="7F0E827F" w:rsidR="00D95DAE" w:rsidRPr="00D95DAE" w:rsidRDefault="00F76AD9" w:rsidP="006A148E">
      <w:pPr>
        <w:pStyle w:val="Akapitzlist"/>
        <w:numPr>
          <w:ilvl w:val="0"/>
          <w:numId w:val="17"/>
        </w:numPr>
        <w:spacing w:line="276" w:lineRule="auto"/>
        <w:jc w:val="both"/>
        <w:rPr>
          <w:rFonts w:cs="Arial"/>
          <w:szCs w:val="24"/>
        </w:rPr>
      </w:pPr>
      <w:r w:rsidRPr="00D95DAE">
        <w:rPr>
          <w:rFonts w:cs="Arial"/>
          <w:b/>
          <w:szCs w:val="24"/>
        </w:rPr>
        <w:t>Analiza danych zas</w:t>
      </w:r>
      <w:r w:rsidR="00EF7BF7" w:rsidRPr="00D95DAE">
        <w:rPr>
          <w:rFonts w:cs="Arial"/>
          <w:b/>
          <w:szCs w:val="24"/>
        </w:rPr>
        <w:t>tanych</w:t>
      </w:r>
      <w:r w:rsidR="00D95DAE">
        <w:rPr>
          <w:rFonts w:cs="Arial"/>
          <w:szCs w:val="24"/>
        </w:rPr>
        <w:t xml:space="preserve"> – obejmująca</w:t>
      </w:r>
      <w:r w:rsidR="00B650C2">
        <w:rPr>
          <w:rFonts w:cs="Arial"/>
          <w:szCs w:val="24"/>
        </w:rPr>
        <w:t xml:space="preserve"> najbardziej</w:t>
      </w:r>
      <w:r w:rsidR="00D95DAE">
        <w:rPr>
          <w:rFonts w:cs="Arial"/>
          <w:szCs w:val="24"/>
        </w:rPr>
        <w:t xml:space="preserve"> </w:t>
      </w:r>
      <w:r w:rsidR="00B650C2">
        <w:rPr>
          <w:rFonts w:cs="Arial"/>
          <w:szCs w:val="24"/>
        </w:rPr>
        <w:t xml:space="preserve">aktualne </w:t>
      </w:r>
      <w:r w:rsidR="00D95DAE">
        <w:rPr>
          <w:rFonts w:cs="Arial"/>
          <w:szCs w:val="24"/>
        </w:rPr>
        <w:t>dane pochodzące ze statystyki publicznej</w:t>
      </w:r>
      <w:r w:rsidR="00452E0B">
        <w:rPr>
          <w:rFonts w:cs="Arial"/>
          <w:szCs w:val="24"/>
        </w:rPr>
        <w:t xml:space="preserve"> oraz</w:t>
      </w:r>
      <w:r w:rsidR="00D95DAE">
        <w:rPr>
          <w:rFonts w:cs="Arial"/>
          <w:szCs w:val="24"/>
        </w:rPr>
        <w:t xml:space="preserve"> </w:t>
      </w:r>
      <w:r w:rsidR="00D95DAE" w:rsidRPr="005B3973">
        <w:rPr>
          <w:rFonts w:cs="Arial"/>
          <w:szCs w:val="24"/>
        </w:rPr>
        <w:t>raporty</w:t>
      </w:r>
      <w:r w:rsidR="00D95DAE">
        <w:rPr>
          <w:rFonts w:cs="Arial"/>
          <w:szCs w:val="24"/>
        </w:rPr>
        <w:t xml:space="preserve">, </w:t>
      </w:r>
      <w:r w:rsidR="00D95DAE" w:rsidRPr="005B3973">
        <w:rPr>
          <w:rFonts w:cs="Arial"/>
          <w:szCs w:val="24"/>
        </w:rPr>
        <w:t>opracowania</w:t>
      </w:r>
      <w:r w:rsidR="00D95DAE">
        <w:rPr>
          <w:rFonts w:cs="Arial"/>
          <w:szCs w:val="24"/>
        </w:rPr>
        <w:t xml:space="preserve"> i specjalistyczne publikacje branżowe</w:t>
      </w:r>
      <w:r w:rsidR="00452E0B" w:rsidRPr="00452E0B">
        <w:rPr>
          <w:rFonts w:cs="Arial"/>
          <w:szCs w:val="24"/>
        </w:rPr>
        <w:t>;</w:t>
      </w:r>
    </w:p>
    <w:p w14:paraId="47F8F7DC" w14:textId="4F9B80A3" w:rsidR="00F76AD9" w:rsidRPr="00D95DAE" w:rsidRDefault="00DF14BA" w:rsidP="006A148E">
      <w:pPr>
        <w:pStyle w:val="Akapitzlist"/>
        <w:numPr>
          <w:ilvl w:val="0"/>
          <w:numId w:val="17"/>
        </w:numPr>
        <w:spacing w:line="276" w:lineRule="auto"/>
        <w:jc w:val="both"/>
        <w:rPr>
          <w:rFonts w:cs="Arial"/>
          <w:szCs w:val="24"/>
        </w:rPr>
      </w:pPr>
      <w:r w:rsidRPr="00D95DAE">
        <w:rPr>
          <w:rFonts w:cs="Arial"/>
          <w:b/>
          <w:szCs w:val="24"/>
        </w:rPr>
        <w:lastRenderedPageBreak/>
        <w:t>Badanie jakościowe</w:t>
      </w:r>
      <w:r w:rsidR="0063170B">
        <w:rPr>
          <w:rFonts w:cs="Arial"/>
          <w:b/>
          <w:szCs w:val="24"/>
        </w:rPr>
        <w:t xml:space="preserve"> </w:t>
      </w:r>
      <w:r w:rsidR="0063170B" w:rsidRPr="0063170B">
        <w:rPr>
          <w:rFonts w:cs="Arial"/>
          <w:bCs/>
          <w:szCs w:val="24"/>
        </w:rPr>
        <w:t>–</w:t>
      </w:r>
      <w:r w:rsidR="0063170B">
        <w:rPr>
          <w:rFonts w:cs="Arial"/>
          <w:b/>
          <w:szCs w:val="24"/>
        </w:rPr>
        <w:t xml:space="preserve"> </w:t>
      </w:r>
      <w:r w:rsidRPr="00D95DAE">
        <w:rPr>
          <w:rFonts w:cs="Arial"/>
          <w:szCs w:val="24"/>
        </w:rPr>
        <w:t xml:space="preserve">przeprowadzenie procesu badawczego z użyciem metod jakościowych tj. </w:t>
      </w:r>
      <w:r w:rsidR="003611F6">
        <w:rPr>
          <w:rFonts w:cs="Arial"/>
          <w:szCs w:val="24"/>
        </w:rPr>
        <w:t xml:space="preserve">zogniskowany </w:t>
      </w:r>
      <w:r w:rsidR="00982178" w:rsidRPr="00D95DAE">
        <w:rPr>
          <w:rFonts w:cs="Arial"/>
          <w:szCs w:val="24"/>
        </w:rPr>
        <w:t>wywiad</w:t>
      </w:r>
      <w:r w:rsidR="00452E0B">
        <w:rPr>
          <w:rFonts w:cs="Arial"/>
          <w:szCs w:val="24"/>
        </w:rPr>
        <w:t xml:space="preserve"> </w:t>
      </w:r>
      <w:r w:rsidR="00982178" w:rsidRPr="00D95DAE">
        <w:rPr>
          <w:rFonts w:cs="Arial"/>
          <w:szCs w:val="24"/>
        </w:rPr>
        <w:t>grupowy</w:t>
      </w:r>
      <w:r w:rsidRPr="00D95DAE">
        <w:rPr>
          <w:rFonts w:cs="Arial"/>
          <w:szCs w:val="24"/>
        </w:rPr>
        <w:t xml:space="preserve"> (</w:t>
      </w:r>
      <w:r w:rsidR="00982178" w:rsidRPr="00D95DAE">
        <w:rPr>
          <w:rFonts w:cs="Arial"/>
          <w:szCs w:val="24"/>
        </w:rPr>
        <w:t xml:space="preserve">FGI) </w:t>
      </w:r>
      <w:r w:rsidR="00F76AD9" w:rsidRPr="00D95DAE">
        <w:rPr>
          <w:rFonts w:cs="Arial"/>
          <w:szCs w:val="24"/>
        </w:rPr>
        <w:t>z</w:t>
      </w:r>
      <w:r w:rsidR="001A3A31" w:rsidRPr="00D95DAE">
        <w:rPr>
          <w:rFonts w:cs="Arial"/>
          <w:szCs w:val="24"/>
        </w:rPr>
        <w:t xml:space="preserve"> </w:t>
      </w:r>
      <w:r w:rsidR="00982178" w:rsidRPr="00D95DAE">
        <w:rPr>
          <w:rFonts w:cs="Arial"/>
          <w:szCs w:val="24"/>
        </w:rPr>
        <w:t xml:space="preserve">ekspertami </w:t>
      </w:r>
      <w:r w:rsidR="00452E0B">
        <w:rPr>
          <w:rFonts w:cs="Arial"/>
        </w:rPr>
        <w:t xml:space="preserve">np. przedstawicielami działów HR przedsiębiorstw, pracownikami </w:t>
      </w:r>
      <w:r w:rsidR="00155ADD">
        <w:rPr>
          <w:rFonts w:cs="Arial"/>
        </w:rPr>
        <w:t>urzędów pracy</w:t>
      </w:r>
      <w:r w:rsidR="001A3A31" w:rsidRPr="00D95DAE">
        <w:rPr>
          <w:rFonts w:cs="Arial"/>
          <w:szCs w:val="24"/>
        </w:rPr>
        <w:t xml:space="preserve"> </w:t>
      </w:r>
      <w:r w:rsidR="003751F1">
        <w:rPr>
          <w:rFonts w:cs="Arial"/>
          <w:szCs w:val="24"/>
        </w:rPr>
        <w:t xml:space="preserve">z </w:t>
      </w:r>
      <w:r w:rsidR="00754A7B">
        <w:rPr>
          <w:rFonts w:cs="Arial"/>
          <w:szCs w:val="24"/>
        </w:rPr>
        <w:t xml:space="preserve">województwa lubelskiego </w:t>
      </w:r>
      <w:r w:rsidR="001A3A31" w:rsidRPr="00D95DAE">
        <w:rPr>
          <w:rFonts w:cs="Arial"/>
          <w:szCs w:val="24"/>
        </w:rPr>
        <w:t>– minimum 1 wywiad grupowy</w:t>
      </w:r>
      <w:r w:rsidR="003611F6">
        <w:rPr>
          <w:rFonts w:cs="Arial"/>
          <w:szCs w:val="24"/>
        </w:rPr>
        <w:t>, każdy z minimum 5 osobami</w:t>
      </w:r>
      <w:r w:rsidR="001A3A31" w:rsidRPr="00D95DAE">
        <w:rPr>
          <w:rFonts w:cs="Arial"/>
          <w:szCs w:val="24"/>
        </w:rPr>
        <w:t xml:space="preserve">; </w:t>
      </w:r>
      <w:r w:rsidR="001A3A31" w:rsidRPr="00D95DAE">
        <w:rPr>
          <w:rFonts w:eastAsia="Arial" w:cs="Arial"/>
          <w:b/>
          <w:szCs w:val="24"/>
          <w:lang w:eastAsia="pl-PL"/>
        </w:rPr>
        <w:t>właściwa liczba wywiadów zostanie wskazana w umowie, zgodnie z przedłożoną przez Wykonawcę ofertą</w:t>
      </w:r>
      <w:r w:rsidR="001A3A31" w:rsidRPr="00D95DAE">
        <w:rPr>
          <w:rFonts w:eastAsia="Arial" w:cs="Arial"/>
          <w:szCs w:val="24"/>
          <w:lang w:eastAsia="pl-PL"/>
        </w:rPr>
        <w:t>.</w:t>
      </w:r>
      <w:r w:rsidR="001A3A31" w:rsidRPr="00D95DAE">
        <w:rPr>
          <w:rFonts w:cs="Arial"/>
          <w:szCs w:val="24"/>
        </w:rPr>
        <w:t xml:space="preserve"> </w:t>
      </w:r>
      <w:r w:rsidR="00982178" w:rsidRPr="00D95DAE">
        <w:rPr>
          <w:rFonts w:cs="Arial"/>
          <w:szCs w:val="24"/>
        </w:rPr>
        <w:t>Skład respondentów do wywiadu grupowego (FGI) wymaga akceptacji Zamawiającego</w:t>
      </w:r>
      <w:r w:rsidR="00230C8D" w:rsidRPr="00D95DAE">
        <w:rPr>
          <w:rFonts w:cs="Arial"/>
          <w:szCs w:val="24"/>
        </w:rPr>
        <w:t xml:space="preserve"> przed rozpoczęciem procesu rekrutacji do badania</w:t>
      </w:r>
      <w:r w:rsidR="00AA3112">
        <w:rPr>
          <w:rFonts w:cs="Arial"/>
          <w:szCs w:val="24"/>
        </w:rPr>
        <w:t>.</w:t>
      </w:r>
      <w:r w:rsidR="001A3A31" w:rsidRPr="00D95DAE">
        <w:rPr>
          <w:rFonts w:cs="Arial"/>
          <w:szCs w:val="24"/>
        </w:rPr>
        <w:t xml:space="preserve"> </w:t>
      </w:r>
    </w:p>
    <w:p w14:paraId="6C58BFFC" w14:textId="1DBD4893" w:rsidR="00F76AD9" w:rsidRDefault="00F76AD9" w:rsidP="006A148E">
      <w:pPr>
        <w:spacing w:line="276" w:lineRule="auto"/>
        <w:jc w:val="both"/>
        <w:rPr>
          <w:rFonts w:cs="Arial"/>
          <w:szCs w:val="24"/>
        </w:rPr>
      </w:pPr>
      <w:r w:rsidRPr="00F76AD9">
        <w:rPr>
          <w:rFonts w:cs="Arial"/>
          <w:szCs w:val="24"/>
        </w:rPr>
        <w:t>E</w:t>
      </w:r>
      <w:r w:rsidR="00982178">
        <w:rPr>
          <w:rFonts w:cs="Arial"/>
          <w:szCs w:val="24"/>
        </w:rPr>
        <w:t>kspertyza musi zawierać minimum</w:t>
      </w:r>
      <w:r w:rsidRPr="00F76AD9">
        <w:rPr>
          <w:rFonts w:cs="Arial"/>
          <w:szCs w:val="24"/>
        </w:rPr>
        <w:t xml:space="preserve"> </w:t>
      </w:r>
      <w:r w:rsidR="006A63F3">
        <w:rPr>
          <w:rFonts w:cs="Arial"/>
          <w:szCs w:val="24"/>
        </w:rPr>
        <w:t>10 o</w:t>
      </w:r>
      <w:r w:rsidRPr="00F76AD9">
        <w:rPr>
          <w:rFonts w:cs="Arial"/>
          <w:szCs w:val="24"/>
        </w:rPr>
        <w:t>drębn</w:t>
      </w:r>
      <w:r w:rsidR="006A63F3">
        <w:rPr>
          <w:rFonts w:cs="Arial"/>
          <w:szCs w:val="24"/>
        </w:rPr>
        <w:t>ych</w:t>
      </w:r>
      <w:r w:rsidRPr="00F76AD9">
        <w:rPr>
          <w:rFonts w:cs="Arial"/>
          <w:szCs w:val="24"/>
        </w:rPr>
        <w:t xml:space="preserve"> wniosk</w:t>
      </w:r>
      <w:r w:rsidR="006A63F3">
        <w:rPr>
          <w:rFonts w:cs="Arial"/>
          <w:szCs w:val="24"/>
        </w:rPr>
        <w:t>ów</w:t>
      </w:r>
      <w:r w:rsidRPr="00F76AD9">
        <w:rPr>
          <w:rFonts w:cs="Arial"/>
          <w:szCs w:val="24"/>
        </w:rPr>
        <w:t xml:space="preserve"> i rekomendac</w:t>
      </w:r>
      <w:r w:rsidR="00982178">
        <w:rPr>
          <w:rFonts w:cs="Arial"/>
          <w:szCs w:val="24"/>
        </w:rPr>
        <w:t>j</w:t>
      </w:r>
      <w:r w:rsidR="006A63F3">
        <w:rPr>
          <w:rFonts w:cs="Arial"/>
          <w:szCs w:val="24"/>
        </w:rPr>
        <w:t>i w</w:t>
      </w:r>
      <w:r w:rsidRPr="00F76AD9">
        <w:rPr>
          <w:rFonts w:cs="Arial"/>
          <w:szCs w:val="24"/>
        </w:rPr>
        <w:t xml:space="preserve"> kontekście całego </w:t>
      </w:r>
      <w:r w:rsidR="00982178">
        <w:rPr>
          <w:rFonts w:cs="Arial"/>
          <w:szCs w:val="24"/>
        </w:rPr>
        <w:t>województwa lubelskiego</w:t>
      </w:r>
      <w:r w:rsidRPr="00F76AD9">
        <w:rPr>
          <w:rFonts w:cs="Arial"/>
          <w:szCs w:val="24"/>
        </w:rPr>
        <w:t>.</w:t>
      </w:r>
    </w:p>
    <w:p w14:paraId="41F42C17" w14:textId="27242491" w:rsidR="00C724FE" w:rsidRDefault="00637013" w:rsidP="006A148E">
      <w:pPr>
        <w:spacing w:line="276" w:lineRule="auto"/>
        <w:contextualSpacing/>
        <w:jc w:val="both"/>
        <w:rPr>
          <w:rFonts w:cs="Arial"/>
          <w:bCs/>
        </w:rPr>
      </w:pPr>
      <w:r w:rsidRPr="00637013">
        <w:rPr>
          <w:rFonts w:cs="Arial"/>
          <w:bCs/>
        </w:rPr>
        <w:t>Wykonawca we własnym zakresie zrekrutuje respondentów oraz przeprowadzi z nimi wywiad</w:t>
      </w:r>
      <w:r w:rsidR="0091197E">
        <w:rPr>
          <w:rFonts w:cs="Arial"/>
          <w:bCs/>
        </w:rPr>
        <w:t>(</w:t>
      </w:r>
      <w:r w:rsidR="001A3A31">
        <w:rPr>
          <w:rFonts w:cs="Arial"/>
          <w:bCs/>
        </w:rPr>
        <w:t>y</w:t>
      </w:r>
      <w:r w:rsidR="0091197E">
        <w:rPr>
          <w:rFonts w:cs="Arial"/>
          <w:bCs/>
        </w:rPr>
        <w:t>)</w:t>
      </w:r>
      <w:r w:rsidRPr="00637013">
        <w:rPr>
          <w:rFonts w:cs="Arial"/>
          <w:bCs/>
        </w:rPr>
        <w:t xml:space="preserve"> </w:t>
      </w:r>
      <w:r>
        <w:rPr>
          <w:rFonts w:cs="Arial"/>
          <w:bCs/>
        </w:rPr>
        <w:t>FG</w:t>
      </w:r>
      <w:r w:rsidRPr="00637013">
        <w:rPr>
          <w:rFonts w:cs="Arial"/>
          <w:bCs/>
        </w:rPr>
        <w:t>I.</w:t>
      </w:r>
      <w:r w:rsidR="0091197E">
        <w:rPr>
          <w:rFonts w:cs="Arial"/>
          <w:bCs/>
        </w:rPr>
        <w:t xml:space="preserve"> </w:t>
      </w:r>
      <w:r w:rsidRPr="00637013">
        <w:rPr>
          <w:rFonts w:cs="Arial"/>
          <w:bCs/>
        </w:rPr>
        <w:t xml:space="preserve">Zamawiający nie będzie udostępniał baz danych służących do rekrutacji badanych. </w:t>
      </w:r>
      <w:r w:rsidR="00230C8D" w:rsidRPr="00230C8D">
        <w:rPr>
          <w:rFonts w:cs="Arial"/>
          <w:bCs/>
        </w:rPr>
        <w:t>Wykonawca przedstawi</w:t>
      </w:r>
      <w:r w:rsidR="0091197E">
        <w:rPr>
          <w:rFonts w:cs="Arial"/>
          <w:bCs/>
        </w:rPr>
        <w:t xml:space="preserve"> </w:t>
      </w:r>
      <w:r w:rsidR="00230C8D" w:rsidRPr="00230C8D">
        <w:rPr>
          <w:rFonts w:cs="Arial"/>
          <w:bCs/>
        </w:rPr>
        <w:t>proponowaną</w:t>
      </w:r>
      <w:r w:rsidR="00230C8D">
        <w:rPr>
          <w:rFonts w:cs="Arial"/>
          <w:bCs/>
        </w:rPr>
        <w:t xml:space="preserve"> listę ekspertów – respondentów</w:t>
      </w:r>
      <w:r w:rsidR="00725E9F">
        <w:rPr>
          <w:rFonts w:cs="Arial"/>
          <w:bCs/>
        </w:rPr>
        <w:t xml:space="preserve"> –</w:t>
      </w:r>
      <w:r w:rsidR="00230C8D">
        <w:rPr>
          <w:rFonts w:cs="Arial"/>
          <w:bCs/>
        </w:rPr>
        <w:t xml:space="preserve"> </w:t>
      </w:r>
      <w:r w:rsidR="00230C8D" w:rsidRPr="00230C8D">
        <w:rPr>
          <w:rFonts w:cs="Arial"/>
          <w:bCs/>
        </w:rPr>
        <w:t>w raporcie metodycznym, która musi zawierać więcej osób niż założona liczba wywiadów m.in. na wypadek rezygnacji respondentów. Zaproszeni do bada</w:t>
      </w:r>
      <w:r w:rsidR="00230C8D">
        <w:rPr>
          <w:rFonts w:cs="Arial"/>
          <w:bCs/>
        </w:rPr>
        <w:t xml:space="preserve">nia eksperci posiadają niezbędną wiedzę z zakresu </w:t>
      </w:r>
      <w:r w:rsidR="00155ADD">
        <w:rPr>
          <w:rFonts w:cs="Arial"/>
          <w:bCs/>
        </w:rPr>
        <w:t>praktycznej realizacji polityk horyzontalnych UE</w:t>
      </w:r>
      <w:r w:rsidR="00230C8D" w:rsidRPr="00230C8D">
        <w:rPr>
          <w:rFonts w:cs="Arial"/>
          <w:bCs/>
        </w:rPr>
        <w:t xml:space="preserve"> i regionalnego rynku pracy</w:t>
      </w:r>
      <w:r w:rsidR="00230C8D">
        <w:rPr>
          <w:rFonts w:cs="Arial"/>
          <w:bCs/>
        </w:rPr>
        <w:t>. M</w:t>
      </w:r>
      <w:r w:rsidRPr="00637013">
        <w:rPr>
          <w:rFonts w:cs="Arial"/>
          <w:bCs/>
        </w:rPr>
        <w:t>ożliwe jest wystawienie listu polecającego przez Zamawiającego. W celu sprawnej i</w:t>
      </w:r>
      <w:r w:rsidR="00CF70AC">
        <w:rPr>
          <w:rFonts w:cs="Arial"/>
          <w:bCs/>
        </w:rPr>
        <w:t> </w:t>
      </w:r>
      <w:r w:rsidRPr="00637013">
        <w:rPr>
          <w:rFonts w:cs="Arial"/>
          <w:bCs/>
        </w:rPr>
        <w:t>terminowej realizacji badania Wykonawca powinien uwzględnić wszystkie koszty rekrutacji i</w:t>
      </w:r>
      <w:r w:rsidR="00CF70AC">
        <w:rPr>
          <w:rFonts w:cs="Arial"/>
          <w:bCs/>
        </w:rPr>
        <w:t> </w:t>
      </w:r>
      <w:r w:rsidRPr="00637013">
        <w:rPr>
          <w:rFonts w:cs="Arial"/>
          <w:bCs/>
        </w:rPr>
        <w:t>realizacji wywiadów, w tym rekompensaty/</w:t>
      </w:r>
      <w:r w:rsidR="00AC70B1">
        <w:rPr>
          <w:rFonts w:cs="Arial"/>
          <w:bCs/>
        </w:rPr>
        <w:t xml:space="preserve"> </w:t>
      </w:r>
      <w:r w:rsidRPr="00637013">
        <w:rPr>
          <w:rFonts w:cs="Arial"/>
          <w:bCs/>
        </w:rPr>
        <w:t>honoraria/zestawy podarunkowe dla respondentów.</w:t>
      </w:r>
    </w:p>
    <w:p w14:paraId="40BACCAC" w14:textId="77777777" w:rsidR="00CC4885" w:rsidRPr="00901FF2" w:rsidRDefault="00CC4885" w:rsidP="006A148E">
      <w:pPr>
        <w:spacing w:line="276" w:lineRule="auto"/>
        <w:contextualSpacing/>
        <w:jc w:val="both"/>
        <w:rPr>
          <w:rFonts w:cs="Arial"/>
          <w:bCs/>
        </w:rPr>
      </w:pPr>
    </w:p>
    <w:p w14:paraId="192AC271" w14:textId="77777777" w:rsidR="00702FA2" w:rsidRPr="00702FA2" w:rsidRDefault="00702FA2" w:rsidP="006A148E">
      <w:pPr>
        <w:numPr>
          <w:ilvl w:val="0"/>
          <w:numId w:val="16"/>
        </w:numPr>
        <w:spacing w:before="240" w:after="120" w:line="276" w:lineRule="auto"/>
        <w:ind w:left="426" w:hanging="437"/>
        <w:jc w:val="both"/>
        <w:rPr>
          <w:rFonts w:cs="Arial"/>
          <w:b/>
          <w:bCs/>
        </w:rPr>
      </w:pPr>
      <w:r w:rsidRPr="00702FA2">
        <w:rPr>
          <w:rFonts w:cs="Arial"/>
          <w:b/>
          <w:bCs/>
        </w:rPr>
        <w:t>Etapy realizacji zamówienia przez Wykonawcę:</w:t>
      </w:r>
    </w:p>
    <w:p w14:paraId="763AE0E0" w14:textId="676B3BBD" w:rsidR="00C724FE" w:rsidRDefault="00702FA2" w:rsidP="006A148E">
      <w:pPr>
        <w:suppressAutoHyphens w:val="0"/>
        <w:autoSpaceDN/>
        <w:spacing w:before="40" w:after="120" w:line="276" w:lineRule="auto"/>
        <w:jc w:val="both"/>
        <w:rPr>
          <w:rFonts w:cs="Arial"/>
          <w:bCs/>
          <w:kern w:val="2"/>
        </w:rPr>
      </w:pPr>
      <w:r w:rsidRPr="00931B20">
        <w:rPr>
          <w:rFonts w:cs="Arial"/>
          <w:b/>
          <w:bCs/>
          <w:kern w:val="2"/>
        </w:rPr>
        <w:t xml:space="preserve">Etap 1. </w:t>
      </w:r>
      <w:r w:rsidR="008C5003" w:rsidRPr="001B047D">
        <w:rPr>
          <w:rFonts w:cs="Arial"/>
          <w:b/>
          <w:bCs/>
        </w:rPr>
        <w:t>Sporządzenie raportu metodycznego</w:t>
      </w:r>
      <w:r w:rsidR="008C5003">
        <w:rPr>
          <w:rFonts w:cs="Arial"/>
          <w:b/>
          <w:bCs/>
        </w:rPr>
        <w:t xml:space="preserve"> – planu analiz </w:t>
      </w:r>
      <w:r w:rsidR="008C5003" w:rsidRPr="001B047D">
        <w:rPr>
          <w:rFonts w:cs="Arial"/>
          <w:b/>
          <w:bCs/>
        </w:rPr>
        <w:t>danych zastanych</w:t>
      </w:r>
      <w:r w:rsidR="008C5003">
        <w:rPr>
          <w:rFonts w:cs="Arial"/>
          <w:b/>
          <w:bCs/>
        </w:rPr>
        <w:t xml:space="preserve"> i szczegółowych pytań badawczych.</w:t>
      </w:r>
    </w:p>
    <w:p w14:paraId="2892CF28" w14:textId="346328DC" w:rsidR="00931B20" w:rsidRPr="00D40159" w:rsidRDefault="00931B20" w:rsidP="006A148E">
      <w:pPr>
        <w:spacing w:after="0" w:line="276" w:lineRule="auto"/>
        <w:jc w:val="both"/>
        <w:rPr>
          <w:rFonts w:cs="Arial"/>
          <w:kern w:val="2"/>
          <w:szCs w:val="24"/>
        </w:rPr>
      </w:pPr>
      <w:r w:rsidRPr="00D40159">
        <w:rPr>
          <w:rFonts w:cs="Arial"/>
          <w:kern w:val="2"/>
          <w:szCs w:val="24"/>
        </w:rPr>
        <w:t xml:space="preserve">Wykonawca </w:t>
      </w:r>
      <w:r>
        <w:rPr>
          <w:rFonts w:cs="Arial"/>
          <w:kern w:val="2"/>
          <w:szCs w:val="24"/>
        </w:rPr>
        <w:t xml:space="preserve">w terminie </w:t>
      </w:r>
      <w:r w:rsidR="00516AF2">
        <w:rPr>
          <w:rFonts w:cs="Arial"/>
          <w:kern w:val="2"/>
          <w:szCs w:val="24"/>
        </w:rPr>
        <w:t>6</w:t>
      </w:r>
      <w:r>
        <w:rPr>
          <w:rFonts w:cs="Arial"/>
          <w:kern w:val="2"/>
          <w:szCs w:val="24"/>
        </w:rPr>
        <w:t xml:space="preserve"> dni od daty </w:t>
      </w:r>
      <w:r w:rsidRPr="00D40159">
        <w:rPr>
          <w:rFonts w:cs="Arial"/>
          <w:kern w:val="2"/>
          <w:szCs w:val="24"/>
        </w:rPr>
        <w:t xml:space="preserve">umowy przygotuje </w:t>
      </w:r>
      <w:r>
        <w:rPr>
          <w:rFonts w:cs="Arial"/>
          <w:kern w:val="2"/>
          <w:szCs w:val="24"/>
        </w:rPr>
        <w:t xml:space="preserve">i zaprezentuje Zamawiającemu </w:t>
      </w:r>
      <w:r w:rsidRPr="00D40159">
        <w:rPr>
          <w:rFonts w:cs="Arial"/>
          <w:kern w:val="2"/>
          <w:szCs w:val="24"/>
        </w:rPr>
        <w:t>raport metod</w:t>
      </w:r>
      <w:r>
        <w:rPr>
          <w:rFonts w:cs="Arial"/>
          <w:kern w:val="2"/>
          <w:szCs w:val="24"/>
        </w:rPr>
        <w:t>y</w:t>
      </w:r>
      <w:r w:rsidRPr="00D40159">
        <w:rPr>
          <w:rFonts w:cs="Arial"/>
          <w:kern w:val="2"/>
          <w:szCs w:val="24"/>
        </w:rPr>
        <w:t>czny</w:t>
      </w:r>
      <w:r>
        <w:rPr>
          <w:rFonts w:cs="Arial"/>
          <w:kern w:val="2"/>
          <w:szCs w:val="24"/>
        </w:rPr>
        <w:t xml:space="preserve"> dotyczący zamówienia, </w:t>
      </w:r>
      <w:r w:rsidRPr="008757F0">
        <w:rPr>
          <w:rFonts w:cs="Arial"/>
          <w:kern w:val="2"/>
          <w:szCs w:val="24"/>
        </w:rPr>
        <w:t>zawierający koncepcję organizacji i realizacji prac badawczych</w:t>
      </w:r>
      <w:r w:rsidRPr="00D40159">
        <w:rPr>
          <w:rFonts w:cs="Arial"/>
          <w:kern w:val="2"/>
          <w:szCs w:val="24"/>
        </w:rPr>
        <w:t>. W raporcie metod</w:t>
      </w:r>
      <w:r>
        <w:rPr>
          <w:rFonts w:cs="Arial"/>
          <w:kern w:val="2"/>
          <w:szCs w:val="24"/>
        </w:rPr>
        <w:t>y</w:t>
      </w:r>
      <w:r w:rsidRPr="00D40159">
        <w:rPr>
          <w:rFonts w:cs="Arial"/>
          <w:kern w:val="2"/>
          <w:szCs w:val="24"/>
        </w:rPr>
        <w:t>cznym Wykonawca przekaże</w:t>
      </w:r>
      <w:r>
        <w:rPr>
          <w:rFonts w:cs="Arial"/>
          <w:kern w:val="2"/>
          <w:szCs w:val="24"/>
        </w:rPr>
        <w:t>, w szczególności</w:t>
      </w:r>
      <w:r w:rsidR="00516AF2">
        <w:rPr>
          <w:rFonts w:cs="Arial"/>
          <w:kern w:val="2"/>
          <w:szCs w:val="24"/>
        </w:rPr>
        <w:t>:</w:t>
      </w:r>
    </w:p>
    <w:p w14:paraId="2321FC9D" w14:textId="5B233D23" w:rsidR="00931B20" w:rsidRPr="00D40159" w:rsidRDefault="00931B20" w:rsidP="006A148E">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 xml:space="preserve">opis zarządzania przedsięwzięciem, </w:t>
      </w:r>
    </w:p>
    <w:p w14:paraId="024A24CA" w14:textId="492758EE" w:rsidR="007F51AF" w:rsidRDefault="00931B20" w:rsidP="006A148E">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analiz</w:t>
      </w:r>
      <w:r w:rsidR="00516AF2">
        <w:rPr>
          <w:rFonts w:cs="Arial"/>
          <w:kern w:val="2"/>
          <w:szCs w:val="24"/>
        </w:rPr>
        <w:t>ę</w:t>
      </w:r>
      <w:r w:rsidRPr="00D40159">
        <w:rPr>
          <w:rFonts w:cs="Arial"/>
          <w:kern w:val="2"/>
          <w:szCs w:val="24"/>
        </w:rPr>
        <w:t xml:space="preserve"> najbardziej aktualnych (2014+) danych zastanych</w:t>
      </w:r>
      <w:r w:rsidR="007F51AF">
        <w:rPr>
          <w:rFonts w:cs="Arial"/>
          <w:kern w:val="2"/>
          <w:szCs w:val="24"/>
        </w:rPr>
        <w:t>,</w:t>
      </w:r>
      <w:r w:rsidR="0066368B">
        <w:rPr>
          <w:rFonts w:cs="Arial"/>
          <w:kern w:val="2"/>
          <w:szCs w:val="24"/>
        </w:rPr>
        <w:t xml:space="preserve"> </w:t>
      </w:r>
    </w:p>
    <w:p w14:paraId="5542B23D" w14:textId="55038A50" w:rsidR="007F51AF" w:rsidRDefault="007F51AF" w:rsidP="006A148E">
      <w:pPr>
        <w:pStyle w:val="Akapitzlist"/>
        <w:numPr>
          <w:ilvl w:val="0"/>
          <w:numId w:val="7"/>
        </w:numPr>
        <w:spacing w:after="0" w:line="276" w:lineRule="auto"/>
        <w:contextualSpacing w:val="0"/>
        <w:jc w:val="both"/>
        <w:textAlignment w:val="baseline"/>
        <w:rPr>
          <w:rFonts w:cs="Arial"/>
          <w:kern w:val="2"/>
          <w:szCs w:val="24"/>
        </w:rPr>
      </w:pPr>
      <w:r>
        <w:rPr>
          <w:rFonts w:cs="Arial"/>
          <w:kern w:val="2"/>
          <w:szCs w:val="24"/>
        </w:rPr>
        <w:t>wykaz</w:t>
      </w:r>
      <w:r w:rsidR="00516AF2">
        <w:rPr>
          <w:rFonts w:cs="Arial"/>
          <w:kern w:val="2"/>
          <w:szCs w:val="24"/>
        </w:rPr>
        <w:t xml:space="preserve"> </w:t>
      </w:r>
      <w:r>
        <w:rPr>
          <w:rFonts w:cs="Arial"/>
          <w:kern w:val="2"/>
          <w:szCs w:val="24"/>
        </w:rPr>
        <w:t>źródeł, jakie zostaną wykorzystane podczas analizy danych zastanych,</w:t>
      </w:r>
      <w:r w:rsidR="00DF5D72">
        <w:rPr>
          <w:rFonts w:cs="Arial"/>
          <w:kern w:val="2"/>
          <w:szCs w:val="24"/>
        </w:rPr>
        <w:t xml:space="preserve"> z</w:t>
      </w:r>
      <w:r w:rsidR="001A7563">
        <w:rPr>
          <w:rFonts w:cs="Arial"/>
          <w:kern w:val="2"/>
          <w:szCs w:val="24"/>
        </w:rPr>
        <w:t> </w:t>
      </w:r>
      <w:r w:rsidR="00DF5D72">
        <w:rPr>
          <w:rFonts w:cs="Arial"/>
          <w:kern w:val="2"/>
          <w:szCs w:val="24"/>
        </w:rPr>
        <w:t>uwzględnieniem raportów WUP (m.in. „Osoby 50 plus na rynku pracy województwa lubelskiego”, „Kobiety na rynku pracy województwa lubelskiego – wybrane aspekty”, „Sytuacja osób młodych na rynku pracy województwa lubelskiego”</w:t>
      </w:r>
      <w:r w:rsidR="00F75767">
        <w:rPr>
          <w:rFonts w:cs="Arial"/>
          <w:kern w:val="2"/>
          <w:szCs w:val="24"/>
        </w:rPr>
        <w:t>, „</w:t>
      </w:r>
      <w:r w:rsidR="00A5642B">
        <w:rPr>
          <w:rFonts w:cs="Arial"/>
          <w:kern w:val="2"/>
          <w:szCs w:val="24"/>
        </w:rPr>
        <w:t>Sytuacja osób długotrwale bezrobotnych na rynku pracy województwa lubelskiego”</w:t>
      </w:r>
      <w:r w:rsidR="002B2EA6">
        <w:rPr>
          <w:rFonts w:cs="Arial"/>
          <w:kern w:val="2"/>
          <w:szCs w:val="24"/>
        </w:rPr>
        <w:t xml:space="preserve"> [2023]</w:t>
      </w:r>
      <w:r w:rsidR="00DF5D72">
        <w:rPr>
          <w:rFonts w:cs="Arial"/>
          <w:kern w:val="2"/>
          <w:szCs w:val="24"/>
        </w:rPr>
        <w:t>),</w:t>
      </w:r>
    </w:p>
    <w:p w14:paraId="69E4C6A9" w14:textId="592DBC9A" w:rsidR="00931B20" w:rsidRDefault="007F51AF" w:rsidP="006A148E">
      <w:pPr>
        <w:pStyle w:val="Akapitzlist"/>
        <w:numPr>
          <w:ilvl w:val="0"/>
          <w:numId w:val="7"/>
        </w:numPr>
        <w:spacing w:after="0" w:line="276" w:lineRule="auto"/>
        <w:contextualSpacing w:val="0"/>
        <w:jc w:val="both"/>
        <w:textAlignment w:val="baseline"/>
        <w:rPr>
          <w:rFonts w:cs="Arial"/>
          <w:kern w:val="2"/>
          <w:szCs w:val="24"/>
        </w:rPr>
      </w:pPr>
      <w:r>
        <w:rPr>
          <w:rFonts w:cs="Arial"/>
          <w:kern w:val="2"/>
          <w:szCs w:val="24"/>
        </w:rPr>
        <w:t>określeni</w:t>
      </w:r>
      <w:r w:rsidR="00516AF2">
        <w:rPr>
          <w:rFonts w:cs="Arial"/>
          <w:kern w:val="2"/>
          <w:szCs w:val="24"/>
        </w:rPr>
        <w:t>e</w:t>
      </w:r>
      <w:r>
        <w:rPr>
          <w:rFonts w:cs="Arial"/>
          <w:kern w:val="2"/>
          <w:szCs w:val="24"/>
        </w:rPr>
        <w:t xml:space="preserve"> </w:t>
      </w:r>
      <w:r w:rsidR="00931B20">
        <w:rPr>
          <w:rFonts w:cs="Arial"/>
          <w:kern w:val="2"/>
          <w:szCs w:val="24"/>
        </w:rPr>
        <w:t xml:space="preserve">szczegółowych </w:t>
      </w:r>
      <w:r w:rsidR="009F2AB0" w:rsidRPr="009F2AB0">
        <w:rPr>
          <w:rFonts w:cs="Arial"/>
          <w:kern w:val="2"/>
          <w:szCs w:val="24"/>
        </w:rPr>
        <w:t>pytań badawczych w odniesieniu do pos</w:t>
      </w:r>
      <w:r w:rsidR="009F2AB0">
        <w:rPr>
          <w:rFonts w:cs="Arial"/>
          <w:kern w:val="2"/>
          <w:szCs w:val="24"/>
        </w:rPr>
        <w:t>zczególnych celów szczegółowych,</w:t>
      </w:r>
    </w:p>
    <w:p w14:paraId="08A62102" w14:textId="32B045C6" w:rsidR="00931B20" w:rsidRPr="00D40159" w:rsidRDefault="00516AF2" w:rsidP="006A148E">
      <w:pPr>
        <w:pStyle w:val="Akapitzlist"/>
        <w:numPr>
          <w:ilvl w:val="0"/>
          <w:numId w:val="7"/>
        </w:numPr>
        <w:spacing w:after="0" w:line="276" w:lineRule="auto"/>
        <w:contextualSpacing w:val="0"/>
        <w:jc w:val="both"/>
        <w:textAlignment w:val="baseline"/>
        <w:rPr>
          <w:rFonts w:cs="Arial"/>
          <w:kern w:val="2"/>
          <w:szCs w:val="24"/>
        </w:rPr>
      </w:pPr>
      <w:r>
        <w:rPr>
          <w:rFonts w:cs="Arial"/>
          <w:kern w:val="2"/>
          <w:szCs w:val="24"/>
        </w:rPr>
        <w:t>opis</w:t>
      </w:r>
      <w:r w:rsidR="00931B20" w:rsidRPr="00D40159">
        <w:rPr>
          <w:rFonts w:cs="Arial"/>
          <w:kern w:val="2"/>
          <w:szCs w:val="24"/>
        </w:rPr>
        <w:t xml:space="preserve"> metodyki i charakterystyk</w:t>
      </w:r>
      <w:r>
        <w:rPr>
          <w:rFonts w:cs="Arial"/>
          <w:kern w:val="2"/>
          <w:szCs w:val="24"/>
        </w:rPr>
        <w:t>ę</w:t>
      </w:r>
      <w:r w:rsidR="00931B20" w:rsidRPr="00D40159">
        <w:rPr>
          <w:rFonts w:cs="Arial"/>
          <w:kern w:val="2"/>
          <w:szCs w:val="24"/>
        </w:rPr>
        <w:t xml:space="preserve"> doboru próby, w tym definicj</w:t>
      </w:r>
      <w:r>
        <w:rPr>
          <w:rFonts w:cs="Arial"/>
          <w:kern w:val="2"/>
          <w:szCs w:val="24"/>
        </w:rPr>
        <w:t xml:space="preserve">ę </w:t>
      </w:r>
      <w:r w:rsidR="00931B20" w:rsidRPr="00D40159">
        <w:rPr>
          <w:rFonts w:cs="Arial"/>
          <w:kern w:val="2"/>
          <w:szCs w:val="24"/>
        </w:rPr>
        <w:t xml:space="preserve">głównych pojęć, </w:t>
      </w:r>
    </w:p>
    <w:p w14:paraId="684CF482" w14:textId="340AF13B" w:rsidR="00931B20" w:rsidRPr="00D40159" w:rsidRDefault="00931B20" w:rsidP="006A148E">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propozycj</w:t>
      </w:r>
      <w:r w:rsidR="00516AF2">
        <w:rPr>
          <w:rFonts w:cs="Arial"/>
          <w:kern w:val="2"/>
          <w:szCs w:val="24"/>
        </w:rPr>
        <w:t>ę</w:t>
      </w:r>
      <w:r w:rsidRPr="00D40159">
        <w:rPr>
          <w:rFonts w:cs="Arial"/>
          <w:kern w:val="2"/>
          <w:szCs w:val="24"/>
        </w:rPr>
        <w:t xml:space="preserve"> </w:t>
      </w:r>
      <w:r>
        <w:rPr>
          <w:rFonts w:cs="Arial"/>
          <w:kern w:val="2"/>
          <w:szCs w:val="24"/>
        </w:rPr>
        <w:t>narzędzia badawczego FGI</w:t>
      </w:r>
      <w:r w:rsidRPr="00D40159">
        <w:rPr>
          <w:rFonts w:cs="Arial"/>
          <w:kern w:val="2"/>
          <w:szCs w:val="24"/>
        </w:rPr>
        <w:t xml:space="preserve">, </w:t>
      </w:r>
    </w:p>
    <w:p w14:paraId="6B4D1490" w14:textId="22D5312A" w:rsidR="00931B20" w:rsidRDefault="00931B20" w:rsidP="006A148E">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 xml:space="preserve">opis planowanej rekrutacji, </w:t>
      </w:r>
    </w:p>
    <w:p w14:paraId="28C6762C" w14:textId="2C240B46" w:rsidR="00931B20" w:rsidRPr="00D40159" w:rsidRDefault="00931B20" w:rsidP="006A148E">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 xml:space="preserve">plan </w:t>
      </w:r>
      <w:r>
        <w:rPr>
          <w:rFonts w:cs="Arial"/>
          <w:kern w:val="2"/>
          <w:szCs w:val="24"/>
        </w:rPr>
        <w:t xml:space="preserve">końcowego </w:t>
      </w:r>
      <w:r w:rsidRPr="00D40159">
        <w:rPr>
          <w:rFonts w:cs="Arial"/>
          <w:kern w:val="2"/>
          <w:szCs w:val="24"/>
        </w:rPr>
        <w:t>raportu analitycznego</w:t>
      </w:r>
      <w:r w:rsidR="00516AF2">
        <w:rPr>
          <w:rFonts w:cs="Arial"/>
          <w:kern w:val="2"/>
          <w:szCs w:val="24"/>
        </w:rPr>
        <w:t xml:space="preserve"> (ekspertyzy)</w:t>
      </w:r>
      <w:r>
        <w:rPr>
          <w:rFonts w:cs="Arial"/>
          <w:kern w:val="2"/>
          <w:szCs w:val="24"/>
        </w:rPr>
        <w:t xml:space="preserve">, </w:t>
      </w:r>
    </w:p>
    <w:p w14:paraId="60B03B37" w14:textId="1053BCF9" w:rsidR="00931B20" w:rsidRPr="00D40159" w:rsidRDefault="00931B20" w:rsidP="006A148E">
      <w:pPr>
        <w:pStyle w:val="Akapitzlist"/>
        <w:numPr>
          <w:ilvl w:val="0"/>
          <w:numId w:val="7"/>
        </w:numPr>
        <w:spacing w:after="0" w:line="276" w:lineRule="auto"/>
        <w:contextualSpacing w:val="0"/>
        <w:jc w:val="both"/>
        <w:textAlignment w:val="baseline"/>
        <w:rPr>
          <w:rFonts w:cs="Arial"/>
          <w:kern w:val="2"/>
          <w:szCs w:val="24"/>
        </w:rPr>
      </w:pPr>
      <w:r w:rsidRPr="00D40159">
        <w:rPr>
          <w:rFonts w:cs="Arial"/>
          <w:kern w:val="2"/>
          <w:szCs w:val="24"/>
        </w:rPr>
        <w:t>harmonogram prac</w:t>
      </w:r>
      <w:r>
        <w:rPr>
          <w:rFonts w:cs="Arial"/>
          <w:kern w:val="2"/>
          <w:szCs w:val="24"/>
        </w:rPr>
        <w:t>.</w:t>
      </w:r>
    </w:p>
    <w:p w14:paraId="51FEB8C0" w14:textId="392088A0" w:rsidR="00931B20" w:rsidRDefault="00931B20" w:rsidP="006A148E">
      <w:pPr>
        <w:spacing w:after="0" w:line="276" w:lineRule="auto"/>
        <w:jc w:val="both"/>
        <w:rPr>
          <w:rFonts w:cs="Arial"/>
          <w:kern w:val="2"/>
          <w:szCs w:val="24"/>
        </w:rPr>
      </w:pPr>
      <w:r w:rsidRPr="00BA7257">
        <w:rPr>
          <w:rFonts w:cs="Arial"/>
          <w:kern w:val="2"/>
          <w:szCs w:val="24"/>
        </w:rPr>
        <w:t>Wykonawca przedstawi Zamawiającemu raport metodyczny drogą elektroniczną (e-mail)</w:t>
      </w:r>
      <w:r>
        <w:rPr>
          <w:rFonts w:cs="Arial"/>
          <w:kern w:val="2"/>
          <w:szCs w:val="24"/>
        </w:rPr>
        <w:t xml:space="preserve">. </w:t>
      </w:r>
      <w:r w:rsidRPr="00BA7257">
        <w:rPr>
          <w:rFonts w:cs="Arial"/>
          <w:kern w:val="2"/>
          <w:szCs w:val="24"/>
        </w:rPr>
        <w:t>W</w:t>
      </w:r>
      <w:r>
        <w:rPr>
          <w:rFonts w:cs="Arial"/>
          <w:kern w:val="2"/>
          <w:szCs w:val="24"/>
        </w:rPr>
        <w:t> </w:t>
      </w:r>
      <w:r w:rsidRPr="00BA7257">
        <w:rPr>
          <w:rFonts w:cs="Arial"/>
          <w:kern w:val="2"/>
          <w:szCs w:val="24"/>
        </w:rPr>
        <w:t xml:space="preserve">terminie 4 dni od otrzymania ww. raportu Zamawiający poinformuje Wykonawcę o jego akceptacji </w:t>
      </w:r>
      <w:r w:rsidRPr="00BA7257">
        <w:rPr>
          <w:rFonts w:cs="Arial"/>
          <w:kern w:val="2"/>
          <w:szCs w:val="24"/>
        </w:rPr>
        <w:lastRenderedPageBreak/>
        <w:t xml:space="preserve">albo zaproponuje uzupełnienia lub zmiany. Wykonawca ma obowiązek uwzględnić proponowane przez Zamawiającego uzupełnienia lub zmiany w terminie 3 dni od ich otrzymania. Zamawiający ma 4 dni na akceptację poprawionej wersji raportu metodycznego. </w:t>
      </w:r>
      <w:r w:rsidRPr="00D40159">
        <w:rPr>
          <w:rFonts w:cs="Arial"/>
          <w:kern w:val="2"/>
          <w:szCs w:val="24"/>
        </w:rPr>
        <w:t>Raport metod</w:t>
      </w:r>
      <w:r>
        <w:rPr>
          <w:rFonts w:cs="Arial"/>
          <w:kern w:val="2"/>
          <w:szCs w:val="24"/>
        </w:rPr>
        <w:t>y</w:t>
      </w:r>
      <w:r w:rsidRPr="00D40159">
        <w:rPr>
          <w:rFonts w:cs="Arial"/>
          <w:kern w:val="2"/>
          <w:szCs w:val="24"/>
        </w:rPr>
        <w:t>czny badania musi być zgodny z O</w:t>
      </w:r>
      <w:r>
        <w:rPr>
          <w:rFonts w:cs="Arial"/>
          <w:kern w:val="2"/>
          <w:szCs w:val="24"/>
        </w:rPr>
        <w:t>pisem</w:t>
      </w:r>
      <w:r w:rsidRPr="00D40159">
        <w:rPr>
          <w:rFonts w:cs="Arial"/>
          <w:kern w:val="2"/>
          <w:szCs w:val="24"/>
        </w:rPr>
        <w:t xml:space="preserve"> Przedmiotu Zamówienia, złożoną ofertą oraz podpisaną umową. Raport niespójny lub niepełny nie zostanie przyjęty przez Zamawiającego do oceny merytorycznej.</w:t>
      </w:r>
      <w:r>
        <w:rPr>
          <w:rFonts w:cs="Arial"/>
          <w:kern w:val="2"/>
          <w:szCs w:val="24"/>
        </w:rPr>
        <w:t xml:space="preserve"> Ostateczna wersja raportu metody</w:t>
      </w:r>
      <w:r w:rsidRPr="00D40159">
        <w:rPr>
          <w:rFonts w:cs="Arial"/>
          <w:kern w:val="2"/>
          <w:szCs w:val="24"/>
        </w:rPr>
        <w:t>cznego powstanie po uwzględnieniu wszystkich uwag Zamawiającego. Produktem końcowym tego etapu będzie raport metodyczny akceptowany przez Zamawiającego.</w:t>
      </w:r>
      <w:r w:rsidRPr="00D40159">
        <w:rPr>
          <w:szCs w:val="24"/>
        </w:rPr>
        <w:t xml:space="preserve"> </w:t>
      </w:r>
      <w:r w:rsidRPr="00D40159">
        <w:rPr>
          <w:rFonts w:cs="Arial"/>
          <w:kern w:val="2"/>
          <w:szCs w:val="24"/>
        </w:rPr>
        <w:t xml:space="preserve">Akceptacja </w:t>
      </w:r>
      <w:r>
        <w:rPr>
          <w:rFonts w:cs="Arial"/>
          <w:kern w:val="2"/>
          <w:szCs w:val="24"/>
        </w:rPr>
        <w:t xml:space="preserve">jego treści przez </w:t>
      </w:r>
      <w:r w:rsidRPr="00D40159">
        <w:rPr>
          <w:rFonts w:cs="Arial"/>
          <w:kern w:val="2"/>
          <w:szCs w:val="24"/>
        </w:rPr>
        <w:t xml:space="preserve">Zamawiającego </w:t>
      </w:r>
      <w:r>
        <w:rPr>
          <w:rFonts w:cs="Arial"/>
          <w:kern w:val="2"/>
          <w:szCs w:val="24"/>
        </w:rPr>
        <w:t xml:space="preserve">(w ramach korespondencji elektronicznej) </w:t>
      </w:r>
      <w:r w:rsidRPr="00D40159">
        <w:rPr>
          <w:rFonts w:cs="Arial"/>
          <w:kern w:val="2"/>
          <w:szCs w:val="24"/>
        </w:rPr>
        <w:t>jest warunkiem dalsz</w:t>
      </w:r>
      <w:r>
        <w:rPr>
          <w:rFonts w:cs="Arial"/>
          <w:kern w:val="2"/>
          <w:szCs w:val="24"/>
        </w:rPr>
        <w:t xml:space="preserve">ych prac badawczo-analitycznych. </w:t>
      </w:r>
      <w:r w:rsidR="00945F23" w:rsidRPr="00945F23">
        <w:rPr>
          <w:rFonts w:cs="Arial"/>
          <w:kern w:val="2"/>
          <w:szCs w:val="24"/>
        </w:rPr>
        <w:t>Wykonawca dostarcz</w:t>
      </w:r>
      <w:r w:rsidR="00945F23">
        <w:rPr>
          <w:rFonts w:cs="Arial"/>
          <w:kern w:val="2"/>
          <w:szCs w:val="24"/>
        </w:rPr>
        <w:t>y Zamawiającemu zaakceptowany raport metodyczny</w:t>
      </w:r>
      <w:r w:rsidR="00945F23" w:rsidRPr="00945F23">
        <w:rPr>
          <w:rFonts w:cs="Arial"/>
          <w:kern w:val="2"/>
          <w:szCs w:val="24"/>
        </w:rPr>
        <w:t xml:space="preserve"> </w:t>
      </w:r>
      <w:r w:rsidR="00C8372C" w:rsidRPr="00C8372C">
        <w:rPr>
          <w:rFonts w:cs="Arial"/>
          <w:kern w:val="2"/>
          <w:szCs w:val="24"/>
        </w:rPr>
        <w:t xml:space="preserve">w wersji elektronicznej oraz papierowej podpisanej przez Wykonawcę oraz autora/autorów raportu i opatrzonej pieczęcią Wykonawcy. </w:t>
      </w:r>
    </w:p>
    <w:p w14:paraId="08D23E2F" w14:textId="287F088B" w:rsidR="007A563F" w:rsidRDefault="00702FA2" w:rsidP="006A148E">
      <w:pPr>
        <w:suppressAutoHyphens w:val="0"/>
        <w:autoSpaceDN/>
        <w:spacing w:before="240" w:line="276" w:lineRule="auto"/>
        <w:jc w:val="both"/>
        <w:rPr>
          <w:rFonts w:cs="Arial"/>
          <w:bCs/>
          <w:szCs w:val="24"/>
        </w:rPr>
      </w:pPr>
      <w:r w:rsidRPr="00931B20">
        <w:rPr>
          <w:rFonts w:cs="Arial"/>
          <w:b/>
          <w:bCs/>
          <w:kern w:val="2"/>
        </w:rPr>
        <w:t xml:space="preserve">Etap 2. </w:t>
      </w:r>
      <w:r w:rsidR="003C5A4E" w:rsidRPr="00931B20">
        <w:rPr>
          <w:rFonts w:cs="Arial"/>
          <w:b/>
          <w:bCs/>
        </w:rPr>
        <w:t>Realizacja badań jakościowych</w:t>
      </w:r>
      <w:r w:rsidRPr="00931B20">
        <w:rPr>
          <w:rFonts w:cs="Arial"/>
          <w:b/>
          <w:bCs/>
        </w:rPr>
        <w:t xml:space="preserve">. </w:t>
      </w:r>
      <w:r w:rsidR="007A563F">
        <w:rPr>
          <w:rFonts w:cs="Arial"/>
          <w:b/>
          <w:bCs/>
        </w:rPr>
        <w:t xml:space="preserve">Czynności analityczne, eksperckie i raport analityczny </w:t>
      </w:r>
      <w:r w:rsidR="00314408">
        <w:rPr>
          <w:rFonts w:cs="Arial"/>
          <w:b/>
          <w:bCs/>
        </w:rPr>
        <w:t>(</w:t>
      </w:r>
      <w:r w:rsidR="00E435BE">
        <w:rPr>
          <w:rFonts w:cs="Arial"/>
          <w:b/>
          <w:bCs/>
        </w:rPr>
        <w:t xml:space="preserve">ekspertyza) </w:t>
      </w:r>
      <w:r w:rsidR="007A563F">
        <w:rPr>
          <w:rFonts w:cs="Arial"/>
          <w:b/>
          <w:bCs/>
        </w:rPr>
        <w:t>z rekomendacjami i ich adresatami</w:t>
      </w:r>
      <w:r w:rsidR="007A563F">
        <w:rPr>
          <w:rFonts w:cs="Arial"/>
          <w:bCs/>
          <w:szCs w:val="24"/>
        </w:rPr>
        <w:t>.</w:t>
      </w:r>
    </w:p>
    <w:p w14:paraId="67ADB71D" w14:textId="7E8AE736" w:rsidR="00895ED6" w:rsidRDefault="00895ED6" w:rsidP="006A148E">
      <w:pPr>
        <w:suppressAutoHyphens w:val="0"/>
        <w:autoSpaceDN/>
        <w:spacing w:before="120" w:line="276" w:lineRule="auto"/>
        <w:jc w:val="both"/>
        <w:rPr>
          <w:rFonts w:cs="Arial"/>
          <w:bCs/>
          <w:szCs w:val="24"/>
        </w:rPr>
      </w:pPr>
      <w:r w:rsidRPr="00895ED6">
        <w:rPr>
          <w:rFonts w:cs="Arial"/>
          <w:bCs/>
          <w:szCs w:val="24"/>
        </w:rPr>
        <w:t xml:space="preserve">Wykonawca przeprowadzi </w:t>
      </w:r>
      <w:r>
        <w:rPr>
          <w:rFonts w:cs="Arial"/>
          <w:bCs/>
          <w:szCs w:val="24"/>
        </w:rPr>
        <w:t>wywiad</w:t>
      </w:r>
      <w:r w:rsidR="007A563F">
        <w:rPr>
          <w:rFonts w:cs="Arial"/>
          <w:bCs/>
          <w:szCs w:val="24"/>
        </w:rPr>
        <w:t>(y)</w:t>
      </w:r>
      <w:r>
        <w:rPr>
          <w:rFonts w:cs="Arial"/>
          <w:bCs/>
          <w:szCs w:val="24"/>
        </w:rPr>
        <w:t xml:space="preserve"> grupowy</w:t>
      </w:r>
      <w:r w:rsidR="007A563F">
        <w:rPr>
          <w:rFonts w:cs="Arial"/>
          <w:bCs/>
          <w:szCs w:val="24"/>
        </w:rPr>
        <w:t>(-</w:t>
      </w:r>
      <w:r w:rsidR="00EE55B1">
        <w:rPr>
          <w:rFonts w:cs="Arial"/>
          <w:bCs/>
          <w:szCs w:val="24"/>
        </w:rPr>
        <w:t>e</w:t>
      </w:r>
      <w:r w:rsidR="007A563F">
        <w:rPr>
          <w:rFonts w:cs="Arial"/>
          <w:bCs/>
          <w:szCs w:val="24"/>
        </w:rPr>
        <w:t>)</w:t>
      </w:r>
      <w:r w:rsidR="00C0762A">
        <w:rPr>
          <w:rFonts w:cs="Arial"/>
          <w:bCs/>
          <w:szCs w:val="24"/>
        </w:rPr>
        <w:t>, każdy</w:t>
      </w:r>
      <w:r>
        <w:rPr>
          <w:rFonts w:cs="Arial"/>
          <w:bCs/>
          <w:szCs w:val="24"/>
        </w:rPr>
        <w:t xml:space="preserve"> z </w:t>
      </w:r>
      <w:r w:rsidR="00EE55B1">
        <w:rPr>
          <w:rFonts w:cs="Arial"/>
          <w:bCs/>
          <w:szCs w:val="24"/>
        </w:rPr>
        <w:t xml:space="preserve">minimum </w:t>
      </w:r>
      <w:r w:rsidR="00C0762A">
        <w:rPr>
          <w:rFonts w:cs="Arial"/>
          <w:bCs/>
          <w:szCs w:val="24"/>
        </w:rPr>
        <w:t>5</w:t>
      </w:r>
      <w:r w:rsidRPr="00895ED6">
        <w:rPr>
          <w:rFonts w:cs="Arial"/>
          <w:bCs/>
          <w:szCs w:val="24"/>
        </w:rPr>
        <w:t xml:space="preserve"> osobami</w:t>
      </w:r>
      <w:r w:rsidR="00D02D89">
        <w:rPr>
          <w:rFonts w:cs="Arial"/>
          <w:bCs/>
          <w:szCs w:val="24"/>
        </w:rPr>
        <w:t>-ekspertami</w:t>
      </w:r>
      <w:r w:rsidR="00430AC8">
        <w:rPr>
          <w:rFonts w:cs="Arial"/>
        </w:rPr>
        <w:t xml:space="preserve"> np. </w:t>
      </w:r>
      <w:r w:rsidR="007C38A5">
        <w:rPr>
          <w:rFonts w:cs="Arial"/>
        </w:rPr>
        <w:t>przedstawiciel</w:t>
      </w:r>
      <w:r w:rsidR="00F16497">
        <w:rPr>
          <w:rFonts w:cs="Arial"/>
        </w:rPr>
        <w:t>ami</w:t>
      </w:r>
      <w:r w:rsidR="007C38A5">
        <w:rPr>
          <w:rFonts w:cs="Arial"/>
        </w:rPr>
        <w:t xml:space="preserve"> </w:t>
      </w:r>
      <w:r w:rsidR="00430AC8">
        <w:rPr>
          <w:rFonts w:cs="Arial"/>
        </w:rPr>
        <w:t>dział</w:t>
      </w:r>
      <w:r w:rsidR="007C38A5">
        <w:rPr>
          <w:rFonts w:cs="Arial"/>
        </w:rPr>
        <w:t>ów</w:t>
      </w:r>
      <w:r w:rsidR="00430AC8">
        <w:rPr>
          <w:rFonts w:cs="Arial"/>
        </w:rPr>
        <w:t xml:space="preserve"> HR przedsiębiorstw, pracowni</w:t>
      </w:r>
      <w:r w:rsidR="00F16497">
        <w:rPr>
          <w:rFonts w:cs="Arial"/>
        </w:rPr>
        <w:t>kami</w:t>
      </w:r>
      <w:r w:rsidR="00430AC8">
        <w:rPr>
          <w:rFonts w:cs="Arial"/>
        </w:rPr>
        <w:t xml:space="preserve"> </w:t>
      </w:r>
      <w:r w:rsidR="002B2EA6">
        <w:rPr>
          <w:rFonts w:cs="Arial"/>
        </w:rPr>
        <w:t>urzędów pracy</w:t>
      </w:r>
      <w:r w:rsidR="002E4388">
        <w:rPr>
          <w:rFonts w:cs="Arial"/>
        </w:rPr>
        <w:t xml:space="preserve"> z wojewó</w:t>
      </w:r>
      <w:r w:rsidR="00754A7B">
        <w:rPr>
          <w:rFonts w:cs="Arial"/>
        </w:rPr>
        <w:t>dztwa lubelskiego</w:t>
      </w:r>
      <w:r>
        <w:rPr>
          <w:rFonts w:cs="Arial"/>
          <w:bCs/>
          <w:szCs w:val="24"/>
        </w:rPr>
        <w:t>.</w:t>
      </w:r>
    </w:p>
    <w:p w14:paraId="334D373C" w14:textId="663A57BC" w:rsidR="009A0496" w:rsidRPr="009A0496" w:rsidRDefault="009A0496" w:rsidP="006A148E">
      <w:pPr>
        <w:suppressAutoHyphens w:val="0"/>
        <w:autoSpaceDN/>
        <w:spacing w:before="120" w:line="276" w:lineRule="auto"/>
        <w:jc w:val="both"/>
        <w:rPr>
          <w:rFonts w:cs="Arial"/>
          <w:bCs/>
        </w:rPr>
      </w:pPr>
      <w:r w:rsidRPr="009A0496">
        <w:rPr>
          <w:rFonts w:cs="Arial"/>
          <w:bCs/>
        </w:rPr>
        <w:t>Ten etap będzie zawierał ponadto następujące elementy:</w:t>
      </w:r>
    </w:p>
    <w:p w14:paraId="04726FFF" w14:textId="7AD1EA8B" w:rsidR="00BB5D2F" w:rsidRDefault="00BB5D2F" w:rsidP="006A148E">
      <w:pPr>
        <w:pStyle w:val="Akapitzlist"/>
        <w:numPr>
          <w:ilvl w:val="0"/>
          <w:numId w:val="8"/>
        </w:numPr>
        <w:spacing w:line="276" w:lineRule="auto"/>
        <w:jc w:val="both"/>
        <w:rPr>
          <w:rFonts w:cs="Arial"/>
          <w:bCs/>
          <w:szCs w:val="24"/>
        </w:rPr>
      </w:pPr>
      <w:r w:rsidRPr="00BB5D2F">
        <w:rPr>
          <w:rFonts w:cs="Arial"/>
          <w:bCs/>
          <w:szCs w:val="24"/>
        </w:rPr>
        <w:t>Oprac</w:t>
      </w:r>
      <w:r>
        <w:rPr>
          <w:rFonts w:cs="Arial"/>
          <w:bCs/>
          <w:szCs w:val="24"/>
        </w:rPr>
        <w:t>owanie i analiz</w:t>
      </w:r>
      <w:r w:rsidR="00891C3D">
        <w:rPr>
          <w:rFonts w:cs="Arial"/>
          <w:bCs/>
          <w:szCs w:val="24"/>
        </w:rPr>
        <w:t>ę</w:t>
      </w:r>
      <w:r>
        <w:rPr>
          <w:rFonts w:cs="Arial"/>
          <w:bCs/>
          <w:szCs w:val="24"/>
        </w:rPr>
        <w:t xml:space="preserve"> wyników badań jakościowych</w:t>
      </w:r>
      <w:r w:rsidRPr="00BB5D2F">
        <w:rPr>
          <w:rFonts w:cs="Arial"/>
          <w:bCs/>
          <w:szCs w:val="24"/>
        </w:rPr>
        <w:t xml:space="preserve"> wraz z opisem metodyki badania przyjętej w raporcie metodycznym.</w:t>
      </w:r>
    </w:p>
    <w:p w14:paraId="39AC092A" w14:textId="7C38727D" w:rsidR="006D33E0" w:rsidRDefault="008F10E2" w:rsidP="006A148E">
      <w:pPr>
        <w:pStyle w:val="Akapitzlist"/>
        <w:numPr>
          <w:ilvl w:val="0"/>
          <w:numId w:val="8"/>
        </w:numPr>
        <w:spacing w:line="276" w:lineRule="auto"/>
        <w:jc w:val="both"/>
        <w:rPr>
          <w:rFonts w:cs="Arial"/>
          <w:bCs/>
          <w:szCs w:val="24"/>
        </w:rPr>
      </w:pPr>
      <w:r>
        <w:rPr>
          <w:rFonts w:cs="Arial"/>
          <w:bCs/>
          <w:szCs w:val="24"/>
        </w:rPr>
        <w:t xml:space="preserve">Sporządzenie </w:t>
      </w:r>
      <w:r w:rsidR="009A0496">
        <w:rPr>
          <w:rFonts w:cs="Arial"/>
          <w:bCs/>
          <w:szCs w:val="24"/>
        </w:rPr>
        <w:t xml:space="preserve">końcowego </w:t>
      </w:r>
      <w:r w:rsidR="006306CA">
        <w:rPr>
          <w:rFonts w:cs="Arial"/>
          <w:bCs/>
          <w:szCs w:val="24"/>
        </w:rPr>
        <w:t>r</w:t>
      </w:r>
      <w:r w:rsidR="00BB5D2F" w:rsidRPr="00BB5D2F">
        <w:rPr>
          <w:rFonts w:cs="Arial"/>
          <w:bCs/>
          <w:szCs w:val="24"/>
        </w:rPr>
        <w:t xml:space="preserve">aportu </w:t>
      </w:r>
      <w:r w:rsidR="006D33E0">
        <w:rPr>
          <w:rFonts w:cs="Arial"/>
          <w:bCs/>
          <w:szCs w:val="24"/>
        </w:rPr>
        <w:t>analitycznego</w:t>
      </w:r>
      <w:r w:rsidR="007F6D2C">
        <w:rPr>
          <w:rFonts w:cs="Arial"/>
          <w:bCs/>
          <w:szCs w:val="24"/>
        </w:rPr>
        <w:t xml:space="preserve"> (ekspertyzy)</w:t>
      </w:r>
      <w:r w:rsidR="00BB5D2F" w:rsidRPr="00BB5D2F">
        <w:rPr>
          <w:rFonts w:cs="Arial"/>
          <w:bCs/>
          <w:szCs w:val="24"/>
        </w:rPr>
        <w:t>, który będzie zawierał: analizę desk resea</w:t>
      </w:r>
      <w:r>
        <w:rPr>
          <w:rFonts w:cs="Arial"/>
          <w:bCs/>
          <w:szCs w:val="24"/>
        </w:rPr>
        <w:t>rch z raportu metodycznego,</w:t>
      </w:r>
      <w:r w:rsidR="00EE55B1">
        <w:rPr>
          <w:rFonts w:cs="Arial"/>
          <w:bCs/>
          <w:szCs w:val="24"/>
        </w:rPr>
        <w:t xml:space="preserve"> </w:t>
      </w:r>
      <w:r w:rsidR="00F22E59">
        <w:rPr>
          <w:rFonts w:cs="Arial"/>
          <w:bCs/>
          <w:szCs w:val="24"/>
        </w:rPr>
        <w:t>podsumowanie</w:t>
      </w:r>
      <w:r>
        <w:rPr>
          <w:rFonts w:cs="Arial"/>
          <w:bCs/>
          <w:szCs w:val="24"/>
        </w:rPr>
        <w:t xml:space="preserve"> wywiadu g</w:t>
      </w:r>
      <w:r w:rsidR="00F22E59">
        <w:rPr>
          <w:rFonts w:cs="Arial"/>
          <w:bCs/>
          <w:szCs w:val="24"/>
        </w:rPr>
        <w:t>rupowego z kluczowymi cytatami i p</w:t>
      </w:r>
      <w:r>
        <w:rPr>
          <w:rFonts w:cs="Arial"/>
          <w:bCs/>
          <w:szCs w:val="24"/>
        </w:rPr>
        <w:t>odsumowanie całości badania z</w:t>
      </w:r>
      <w:r w:rsidR="00F22E59">
        <w:rPr>
          <w:rFonts w:cs="Arial"/>
          <w:bCs/>
          <w:szCs w:val="24"/>
        </w:rPr>
        <w:t> </w:t>
      </w:r>
      <w:r>
        <w:rPr>
          <w:rFonts w:cs="Arial"/>
          <w:bCs/>
          <w:szCs w:val="24"/>
        </w:rPr>
        <w:t>najważniejszymi wnioskami i rekomendacjami</w:t>
      </w:r>
      <w:r w:rsidR="006D33E0">
        <w:rPr>
          <w:rFonts w:cs="Arial"/>
          <w:bCs/>
          <w:szCs w:val="24"/>
        </w:rPr>
        <w:t>.</w:t>
      </w:r>
    </w:p>
    <w:p w14:paraId="2B29440D" w14:textId="4C93A540" w:rsidR="000232FA" w:rsidRDefault="006D33E0" w:rsidP="006A148E">
      <w:pPr>
        <w:pStyle w:val="Akapitzlist"/>
        <w:numPr>
          <w:ilvl w:val="0"/>
          <w:numId w:val="8"/>
        </w:numPr>
        <w:spacing w:line="276" w:lineRule="auto"/>
        <w:jc w:val="both"/>
        <w:rPr>
          <w:rFonts w:cs="Arial"/>
          <w:bCs/>
          <w:szCs w:val="24"/>
        </w:rPr>
      </w:pPr>
      <w:r w:rsidRPr="006D33E0">
        <w:rPr>
          <w:rFonts w:cs="Arial"/>
          <w:bCs/>
          <w:szCs w:val="24"/>
        </w:rPr>
        <w:t>Przygotow</w:t>
      </w:r>
      <w:r>
        <w:rPr>
          <w:rFonts w:cs="Arial"/>
          <w:bCs/>
          <w:szCs w:val="24"/>
        </w:rPr>
        <w:t>anie na podsta</w:t>
      </w:r>
      <w:r w:rsidR="00BB3128">
        <w:rPr>
          <w:rFonts w:cs="Arial"/>
          <w:bCs/>
          <w:szCs w:val="24"/>
        </w:rPr>
        <w:t>wie zrealizowanego badania minimum</w:t>
      </w:r>
      <w:r w:rsidR="00F22E59">
        <w:rPr>
          <w:rFonts w:cs="Arial"/>
          <w:bCs/>
          <w:szCs w:val="24"/>
        </w:rPr>
        <w:t xml:space="preserve"> </w:t>
      </w:r>
      <w:r w:rsidR="00FF39C1">
        <w:rPr>
          <w:rFonts w:cs="Arial"/>
          <w:bCs/>
          <w:szCs w:val="24"/>
        </w:rPr>
        <w:t xml:space="preserve">10 </w:t>
      </w:r>
      <w:r w:rsidR="00F22E59">
        <w:rPr>
          <w:rFonts w:cs="Arial"/>
          <w:bCs/>
          <w:szCs w:val="24"/>
        </w:rPr>
        <w:t>odrębnych</w:t>
      </w:r>
      <w:r w:rsidR="009A0496">
        <w:rPr>
          <w:rFonts w:cs="Arial"/>
          <w:bCs/>
          <w:szCs w:val="24"/>
        </w:rPr>
        <w:t xml:space="preserve"> wniosków </w:t>
      </w:r>
      <w:r w:rsidR="00F22E59" w:rsidRPr="00F22E59">
        <w:rPr>
          <w:rFonts w:cs="Arial"/>
          <w:bCs/>
          <w:szCs w:val="24"/>
        </w:rPr>
        <w:t>i</w:t>
      </w:r>
      <w:r w:rsidR="00F22E59">
        <w:rPr>
          <w:rFonts w:cs="Arial"/>
          <w:bCs/>
          <w:szCs w:val="24"/>
        </w:rPr>
        <w:t> </w:t>
      </w:r>
      <w:r w:rsidR="00F22E59" w:rsidRPr="00F22E59">
        <w:rPr>
          <w:rFonts w:cs="Arial"/>
          <w:bCs/>
          <w:szCs w:val="24"/>
        </w:rPr>
        <w:t>rekomendac</w:t>
      </w:r>
      <w:r w:rsidR="009A0496">
        <w:rPr>
          <w:rFonts w:cs="Arial"/>
          <w:bCs/>
          <w:szCs w:val="24"/>
        </w:rPr>
        <w:t>ji</w:t>
      </w:r>
      <w:r w:rsidR="00BB3128">
        <w:rPr>
          <w:rFonts w:cs="Arial"/>
          <w:bCs/>
          <w:szCs w:val="24"/>
        </w:rPr>
        <w:t xml:space="preserve"> </w:t>
      </w:r>
      <w:r w:rsidR="00F22E59" w:rsidRPr="00F22E59">
        <w:rPr>
          <w:rFonts w:cs="Arial"/>
          <w:bCs/>
          <w:szCs w:val="24"/>
        </w:rPr>
        <w:t xml:space="preserve">w kontekście całego </w:t>
      </w:r>
      <w:r w:rsidR="00F22E59">
        <w:rPr>
          <w:rFonts w:cs="Arial"/>
          <w:bCs/>
          <w:szCs w:val="24"/>
        </w:rPr>
        <w:t xml:space="preserve">województwa lubelskiego. </w:t>
      </w:r>
    </w:p>
    <w:p w14:paraId="1E617B14" w14:textId="6A1B31FF" w:rsidR="006D33E0" w:rsidRDefault="006D33E0" w:rsidP="006A148E">
      <w:pPr>
        <w:pStyle w:val="Akapitzlist"/>
        <w:numPr>
          <w:ilvl w:val="0"/>
          <w:numId w:val="8"/>
        </w:numPr>
        <w:spacing w:line="276" w:lineRule="auto"/>
        <w:jc w:val="both"/>
        <w:rPr>
          <w:rFonts w:cs="Arial"/>
          <w:bCs/>
          <w:szCs w:val="24"/>
        </w:rPr>
      </w:pPr>
      <w:r w:rsidRPr="006D33E0">
        <w:rPr>
          <w:rFonts w:cs="Arial"/>
          <w:bCs/>
          <w:szCs w:val="24"/>
        </w:rPr>
        <w:t>Wykonanie prezentacji z opisem badania, wnioskami i rekomendacjami, z</w:t>
      </w:r>
      <w:r w:rsidR="000D112B">
        <w:rPr>
          <w:rFonts w:cs="Arial"/>
          <w:bCs/>
          <w:szCs w:val="24"/>
        </w:rPr>
        <w:t> </w:t>
      </w:r>
      <w:r w:rsidRPr="006D33E0">
        <w:rPr>
          <w:rFonts w:cs="Arial"/>
          <w:bCs/>
          <w:szCs w:val="24"/>
        </w:rPr>
        <w:t>wykorzystaniem infografik.</w:t>
      </w:r>
    </w:p>
    <w:p w14:paraId="7051DD94" w14:textId="65898703" w:rsidR="00945F23" w:rsidRPr="00945F23" w:rsidRDefault="00945F23" w:rsidP="006A148E">
      <w:pPr>
        <w:spacing w:line="276" w:lineRule="auto"/>
        <w:jc w:val="both"/>
        <w:rPr>
          <w:rFonts w:cs="Arial"/>
          <w:bCs/>
          <w:szCs w:val="24"/>
        </w:rPr>
      </w:pPr>
      <w:r w:rsidRPr="00945F23">
        <w:rPr>
          <w:rFonts w:cs="Arial"/>
          <w:bCs/>
          <w:szCs w:val="24"/>
        </w:rPr>
        <w:t>Zamawiający zaakceptuje raport analityczny</w:t>
      </w:r>
      <w:r w:rsidR="00EE55B1">
        <w:rPr>
          <w:rFonts w:cs="Arial"/>
          <w:bCs/>
          <w:szCs w:val="24"/>
        </w:rPr>
        <w:t xml:space="preserve"> </w:t>
      </w:r>
      <w:r w:rsidR="007F6D2C">
        <w:rPr>
          <w:rFonts w:cs="Arial"/>
          <w:bCs/>
          <w:szCs w:val="24"/>
        </w:rPr>
        <w:t>(ekspertyz</w:t>
      </w:r>
      <w:r w:rsidR="00516AF2">
        <w:rPr>
          <w:rFonts w:cs="Arial"/>
          <w:bCs/>
          <w:szCs w:val="24"/>
        </w:rPr>
        <w:t>ę</w:t>
      </w:r>
      <w:r w:rsidR="007F6D2C">
        <w:rPr>
          <w:rFonts w:cs="Arial"/>
          <w:bCs/>
          <w:szCs w:val="24"/>
        </w:rPr>
        <w:t>)</w:t>
      </w:r>
      <w:r w:rsidR="00EE55B1">
        <w:rPr>
          <w:rFonts w:cs="Arial"/>
          <w:bCs/>
          <w:szCs w:val="24"/>
        </w:rPr>
        <w:t xml:space="preserve"> </w:t>
      </w:r>
      <w:r w:rsidRPr="00945F23">
        <w:rPr>
          <w:rFonts w:cs="Arial"/>
          <w:bCs/>
          <w:szCs w:val="24"/>
        </w:rPr>
        <w:t>lub sformułuje do niego uwagi w ciągu 4</w:t>
      </w:r>
      <w:r w:rsidR="00CF70AC">
        <w:rPr>
          <w:rFonts w:cs="Arial"/>
          <w:bCs/>
          <w:szCs w:val="24"/>
        </w:rPr>
        <w:t> </w:t>
      </w:r>
      <w:r w:rsidRPr="00945F23">
        <w:rPr>
          <w:rFonts w:cs="Arial"/>
          <w:bCs/>
          <w:szCs w:val="24"/>
        </w:rPr>
        <w:t>dni od otrzymania materiału. Wykonawca w ciągu 3 dni odeśle skorygowany raport. Dalsze przekazywanie uwag przez Zamawiającego odbywać się będzie w ciągu 4 dni od otrzymania materiału, a ich uwzględni</w:t>
      </w:r>
      <w:r w:rsidR="00022FF1">
        <w:rPr>
          <w:rFonts w:cs="Arial"/>
          <w:bCs/>
          <w:szCs w:val="24"/>
        </w:rPr>
        <w:t>e</w:t>
      </w:r>
      <w:r w:rsidRPr="00945F23">
        <w:rPr>
          <w:rFonts w:cs="Arial"/>
          <w:bCs/>
          <w:szCs w:val="24"/>
        </w:rPr>
        <w:t xml:space="preserve">nie przez Wykonawcę musi odbywać się w ciągu co najwyżej 3 dni. Wykonawca uwzględni wszystkie uwagi i przekaże Zamawiającemu ww. materiał niewymagający dalszych poprawek, jednak nie później niż w ciągu </w:t>
      </w:r>
      <w:r w:rsidR="00B52358">
        <w:rPr>
          <w:rFonts w:cs="Arial"/>
          <w:bCs/>
          <w:szCs w:val="24"/>
        </w:rPr>
        <w:t>60</w:t>
      </w:r>
      <w:r w:rsidRPr="00945F23">
        <w:rPr>
          <w:rFonts w:cs="Arial"/>
          <w:bCs/>
          <w:szCs w:val="24"/>
        </w:rPr>
        <w:t xml:space="preserve"> dni roboczych od daty umowy. Wykonawca dostarczy Zamawiającemu zaakceptowany końcowy raport analityczny</w:t>
      </w:r>
      <w:r w:rsidR="00984BA6">
        <w:rPr>
          <w:rFonts w:cs="Arial"/>
          <w:bCs/>
          <w:szCs w:val="24"/>
        </w:rPr>
        <w:t xml:space="preserve"> (ekspertyzę)</w:t>
      </w:r>
      <w:r w:rsidR="00984BA6" w:rsidRPr="00BB5D2F">
        <w:rPr>
          <w:rFonts w:cs="Arial"/>
          <w:bCs/>
          <w:szCs w:val="24"/>
        </w:rPr>
        <w:t xml:space="preserve">, </w:t>
      </w:r>
      <w:r w:rsidRPr="00945F23">
        <w:rPr>
          <w:rFonts w:cs="Arial"/>
          <w:bCs/>
          <w:szCs w:val="24"/>
        </w:rPr>
        <w:t xml:space="preserve"> </w:t>
      </w:r>
      <w:r w:rsidR="00C8372C" w:rsidRPr="00C8372C">
        <w:rPr>
          <w:rFonts w:cs="Arial"/>
          <w:bCs/>
          <w:szCs w:val="24"/>
        </w:rPr>
        <w:t>w wersji elektronicznej oraz papierowej podpisanej przez Wykonawcę oraz autora/autorów raportu i</w:t>
      </w:r>
      <w:r w:rsidR="00CF70AC">
        <w:rPr>
          <w:rFonts w:cs="Arial"/>
          <w:bCs/>
          <w:szCs w:val="24"/>
        </w:rPr>
        <w:t> </w:t>
      </w:r>
      <w:r w:rsidR="00C8372C" w:rsidRPr="00C8372C">
        <w:rPr>
          <w:rFonts w:cs="Arial"/>
          <w:bCs/>
          <w:szCs w:val="24"/>
        </w:rPr>
        <w:t>opatrzonej pieczęcią Wykonawcy.</w:t>
      </w:r>
    </w:p>
    <w:p w14:paraId="0BFF2BB0" w14:textId="77777777" w:rsidR="00D4525F" w:rsidRPr="00D4525F" w:rsidRDefault="00D4525F" w:rsidP="006A148E">
      <w:pPr>
        <w:numPr>
          <w:ilvl w:val="0"/>
          <w:numId w:val="16"/>
        </w:numPr>
        <w:suppressAutoHyphens w:val="0"/>
        <w:spacing w:before="240" w:after="40" w:line="276" w:lineRule="auto"/>
        <w:ind w:left="426" w:hanging="437"/>
        <w:jc w:val="both"/>
        <w:rPr>
          <w:rFonts w:cs="Arial"/>
          <w:b/>
          <w:bCs/>
          <w:szCs w:val="24"/>
        </w:rPr>
      </w:pPr>
      <w:r w:rsidRPr="00D4525F">
        <w:rPr>
          <w:rFonts w:cs="Arial"/>
          <w:b/>
          <w:bCs/>
          <w:szCs w:val="24"/>
        </w:rPr>
        <w:t>Wymagania wobec Wykonawcy / Współpraca z Zamawiającym:</w:t>
      </w:r>
    </w:p>
    <w:p w14:paraId="573BB02A" w14:textId="77777777" w:rsidR="00D4525F" w:rsidRPr="00D4525F" w:rsidRDefault="00D4525F" w:rsidP="006A148E">
      <w:p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 xml:space="preserve">Od Wykonawcy oczekuje się sprawnej i terminowej realizacji badania oraz współpracy z Zamawiającym, jak również wykonywania powierzonych mu zadań z zamiarem pełnej realizacji </w:t>
      </w:r>
      <w:r w:rsidRPr="00D4525F">
        <w:rPr>
          <w:rFonts w:eastAsia="Times New Roman" w:cs="Arial"/>
          <w:szCs w:val="24"/>
          <w:lang w:eastAsia="pl-PL"/>
        </w:rPr>
        <w:lastRenderedPageBreak/>
        <w:t xml:space="preserve">celów badania i dążenia do uzyskania poprawnych metodycznie, prawdziwych i uzasadnionych odpowiedzi na pytania, zgodnie ze standardami naukowymi i potrzebami informacyjnymi odbiorców. </w:t>
      </w:r>
    </w:p>
    <w:p w14:paraId="27E22210" w14:textId="77777777" w:rsidR="00D4525F" w:rsidRPr="00D4525F" w:rsidRDefault="00D4525F" w:rsidP="006A148E">
      <w:p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W trakcie realizacji badania od Wykonawcy wymaga się:</w:t>
      </w:r>
    </w:p>
    <w:p w14:paraId="29417B62" w14:textId="1EFDDC2F" w:rsidR="00D4525F" w:rsidRPr="00D4525F" w:rsidRDefault="00D4525F" w:rsidP="006A148E">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opracowania szczegółowego harmonogramu, uwzględniającego przyporządkowanie zadań do poszczególnych członków zespołu badawcz</w:t>
      </w:r>
      <w:r w:rsidR="00CF7030">
        <w:rPr>
          <w:rFonts w:eastAsia="Times New Roman" w:cs="Arial"/>
          <w:szCs w:val="24"/>
          <w:lang w:eastAsia="pl-PL"/>
        </w:rPr>
        <w:t>o-analitycznego</w:t>
      </w:r>
      <w:r w:rsidRPr="00D4525F">
        <w:rPr>
          <w:rFonts w:eastAsia="Times New Roman" w:cs="Arial"/>
          <w:szCs w:val="24"/>
          <w:lang w:eastAsia="pl-PL"/>
        </w:rPr>
        <w:t xml:space="preserve">, gwarantującego terminowość </w:t>
      </w:r>
      <w:r w:rsidRPr="00D4525F">
        <w:t>i rzetelność</w:t>
      </w:r>
      <w:r w:rsidRPr="00D4525F">
        <w:rPr>
          <w:rFonts w:eastAsia="Times New Roman" w:cs="Arial"/>
          <w:szCs w:val="24"/>
          <w:lang w:eastAsia="pl-PL"/>
        </w:rPr>
        <w:t xml:space="preserve"> wykonania badania poprzez uwzględnienie czasu na poprawki i</w:t>
      </w:r>
      <w:r w:rsidR="001419AA">
        <w:rPr>
          <w:rFonts w:eastAsia="Times New Roman" w:cs="Arial"/>
          <w:szCs w:val="24"/>
          <w:lang w:eastAsia="pl-PL"/>
        </w:rPr>
        <w:t> </w:t>
      </w:r>
      <w:r w:rsidRPr="00D4525F">
        <w:rPr>
          <w:rFonts w:eastAsia="Times New Roman" w:cs="Arial"/>
          <w:szCs w:val="24"/>
          <w:lang w:eastAsia="pl-PL"/>
        </w:rPr>
        <w:t>uwagi Zamawiającego do projektu końcowego raportu analitycznego</w:t>
      </w:r>
      <w:r w:rsidR="00492FC2">
        <w:rPr>
          <w:rFonts w:eastAsia="Times New Roman" w:cs="Arial"/>
          <w:szCs w:val="24"/>
          <w:lang w:eastAsia="pl-PL"/>
        </w:rPr>
        <w:t xml:space="preserve"> (ekspertyzy)</w:t>
      </w:r>
      <w:r w:rsidRPr="00D4525F">
        <w:rPr>
          <w:rFonts w:eastAsia="Times New Roman" w:cs="Arial"/>
          <w:szCs w:val="24"/>
          <w:lang w:eastAsia="pl-PL"/>
        </w:rPr>
        <w:t>;</w:t>
      </w:r>
    </w:p>
    <w:p w14:paraId="50272196" w14:textId="26004CA4" w:rsidR="00D4525F" w:rsidRPr="00D4525F" w:rsidRDefault="00D4525F" w:rsidP="006A148E">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 xml:space="preserve">realizacji badania zgodnie z założeniami oraz konsultowania z Zamawiającym </w:t>
      </w:r>
      <w:r w:rsidR="003E745B">
        <w:rPr>
          <w:rFonts w:eastAsia="Times New Roman" w:cs="Arial"/>
          <w:szCs w:val="24"/>
          <w:lang w:eastAsia="pl-PL"/>
        </w:rPr>
        <w:t>narzędzia badawczego</w:t>
      </w:r>
      <w:r w:rsidRPr="00D4525F">
        <w:rPr>
          <w:rFonts w:eastAsia="Times New Roman" w:cs="Arial"/>
          <w:szCs w:val="24"/>
          <w:lang w:eastAsia="pl-PL"/>
        </w:rPr>
        <w:t>;</w:t>
      </w:r>
    </w:p>
    <w:p w14:paraId="0840602C" w14:textId="77777777" w:rsidR="00D4525F" w:rsidRPr="00D4525F" w:rsidRDefault="00D4525F" w:rsidP="006A148E">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konsultowania założeń metodycznych badania i wszelkich materiałów;</w:t>
      </w:r>
    </w:p>
    <w:p w14:paraId="28B621F2" w14:textId="77777777" w:rsidR="00D4525F" w:rsidRPr="00D4525F" w:rsidRDefault="00D4525F" w:rsidP="006A148E">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zapewnienia respondentom badań poufności w celu uzyskania jak najbardziej wiarygodnych danych;</w:t>
      </w:r>
    </w:p>
    <w:p w14:paraId="6E410FF6" w14:textId="77777777" w:rsidR="00D4525F" w:rsidRPr="00D4525F" w:rsidRDefault="00D4525F" w:rsidP="006A148E">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sprawnej i terminowej realizacji badania, w tym uwzględniania uwag i sugestii zgłaszanych przez Zamawiającego w trakcie jego realizacji;</w:t>
      </w:r>
    </w:p>
    <w:p w14:paraId="510E4268" w14:textId="77777777" w:rsidR="00D4525F" w:rsidRPr="00D4525F" w:rsidRDefault="00D4525F" w:rsidP="006A148E">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pozostawania w stałym kontakcie z Zamawiającym (wyznaczenie osoby do kontaktów roboczych, kontakty telefoniczne i e-mail, niezawodny udział w spotkaniach</w:t>
      </w:r>
      <w:r w:rsidRPr="00D4525F">
        <w:rPr>
          <w:vertAlign w:val="superscript"/>
          <w:lang w:eastAsia="pl-PL"/>
        </w:rPr>
        <w:footnoteReference w:id="2"/>
      </w:r>
      <w:r w:rsidRPr="00D4525F">
        <w:rPr>
          <w:rFonts w:eastAsia="Times New Roman" w:cs="Arial"/>
          <w:szCs w:val="24"/>
          <w:lang w:eastAsia="pl-PL"/>
        </w:rPr>
        <w:t xml:space="preserve"> odpowiednio do potrzeb zgłaszanych przez Zamawiającego);</w:t>
      </w:r>
    </w:p>
    <w:p w14:paraId="2B167B4E" w14:textId="77777777" w:rsidR="00D4525F" w:rsidRPr="00D4525F" w:rsidRDefault="00D4525F" w:rsidP="006A148E">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18852BEA" w14:textId="77777777" w:rsidR="00D4525F" w:rsidRPr="00D4525F" w:rsidRDefault="00D4525F" w:rsidP="006A148E">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przekazywania, na każde życzenie Zamawiającego, pełnej informacji o stanie realizacji badania;</w:t>
      </w:r>
    </w:p>
    <w:p w14:paraId="47F27BE9" w14:textId="77777777" w:rsidR="00D4525F" w:rsidRPr="00D4525F" w:rsidRDefault="00D4525F" w:rsidP="006A148E">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konsultowania z Zamawiającym decyzji związanych z realizacją badania, podejmowanych w wyniku ewentualnego pojawienia się trudności w trakcie jego realizacji;</w:t>
      </w:r>
    </w:p>
    <w:p w14:paraId="3C88738F" w14:textId="7EC5E498" w:rsidR="00D4525F" w:rsidRPr="00D4525F" w:rsidRDefault="00D4525F" w:rsidP="006A148E">
      <w:pPr>
        <w:numPr>
          <w:ilvl w:val="0"/>
          <w:numId w:val="15"/>
        </w:numPr>
        <w:suppressAutoHyphens w:val="0"/>
        <w:autoSpaceDN/>
        <w:spacing w:line="276" w:lineRule="auto"/>
        <w:contextualSpacing/>
        <w:jc w:val="both"/>
        <w:rPr>
          <w:rFonts w:eastAsia="Times New Roman" w:cs="Arial"/>
          <w:szCs w:val="24"/>
          <w:lang w:eastAsia="pl-PL"/>
        </w:rPr>
      </w:pPr>
      <w:r w:rsidRPr="00D4525F">
        <w:rPr>
          <w:rFonts w:eastAsia="Times New Roman" w:cs="Arial"/>
          <w:szCs w:val="24"/>
          <w:lang w:eastAsia="pl-PL"/>
        </w:rPr>
        <w:t>udokumentowania uzyskanego podczas badań materiału badawczego –</w:t>
      </w:r>
      <w:r w:rsidR="00BB3128">
        <w:rPr>
          <w:rFonts w:eastAsia="Times New Roman" w:cs="Arial"/>
          <w:szCs w:val="24"/>
          <w:lang w:eastAsia="pl-PL"/>
        </w:rPr>
        <w:t xml:space="preserve"> </w:t>
      </w:r>
      <w:r w:rsidRPr="00D4525F">
        <w:rPr>
          <w:rFonts w:eastAsia="Times New Roman" w:cs="Arial"/>
          <w:szCs w:val="24"/>
          <w:lang w:eastAsia="pl-PL"/>
        </w:rPr>
        <w:t xml:space="preserve">nagrań audio </w:t>
      </w:r>
      <w:r w:rsidR="00314459">
        <w:rPr>
          <w:rFonts w:eastAsia="Times New Roman" w:cs="Arial"/>
          <w:szCs w:val="24"/>
          <w:lang w:eastAsia="pl-PL"/>
        </w:rPr>
        <w:t>wywiadu</w:t>
      </w:r>
      <w:r w:rsidR="00E55B18">
        <w:rPr>
          <w:rFonts w:eastAsia="Times New Roman" w:cs="Arial"/>
          <w:szCs w:val="24"/>
          <w:lang w:eastAsia="pl-PL"/>
        </w:rPr>
        <w:t>(-ów)</w:t>
      </w:r>
      <w:r w:rsidR="00314459">
        <w:rPr>
          <w:rFonts w:eastAsia="Times New Roman" w:cs="Arial"/>
          <w:szCs w:val="24"/>
          <w:lang w:eastAsia="pl-PL"/>
        </w:rPr>
        <w:t xml:space="preserve"> </w:t>
      </w:r>
      <w:r w:rsidR="00BB3128">
        <w:rPr>
          <w:rFonts w:eastAsia="Times New Roman" w:cs="Arial"/>
          <w:szCs w:val="24"/>
          <w:lang w:eastAsia="pl-PL"/>
        </w:rPr>
        <w:t xml:space="preserve">FGI i </w:t>
      </w:r>
      <w:r w:rsidRPr="00D4525F">
        <w:rPr>
          <w:rFonts w:eastAsia="Times New Roman" w:cs="Arial"/>
          <w:szCs w:val="24"/>
          <w:lang w:eastAsia="pl-PL"/>
        </w:rPr>
        <w:t xml:space="preserve">transkrypcji oraz przekazania ich (lub udostępnienia ich) Zamawiającemu. </w:t>
      </w:r>
      <w:r w:rsidR="00B442B1">
        <w:rPr>
          <w:rFonts w:eastAsia="Times New Roman" w:cs="Arial"/>
          <w:szCs w:val="24"/>
          <w:lang w:eastAsia="pl-PL"/>
        </w:rPr>
        <w:t>B</w:t>
      </w:r>
      <w:r w:rsidRPr="00D4525F">
        <w:rPr>
          <w:rFonts w:eastAsia="Times New Roman" w:cs="Arial"/>
          <w:szCs w:val="24"/>
          <w:lang w:eastAsia="pl-PL"/>
        </w:rPr>
        <w:t xml:space="preserve">azy danych, nagrania audio, transkrypcje muszą być </w:t>
      </w:r>
      <w:r w:rsidR="00E757E5">
        <w:rPr>
          <w:rFonts w:eastAsia="Times New Roman" w:cs="Arial"/>
          <w:szCs w:val="24"/>
          <w:lang w:eastAsia="pl-PL"/>
        </w:rPr>
        <w:t>przekazane</w:t>
      </w:r>
      <w:r w:rsidRPr="00D4525F">
        <w:rPr>
          <w:rFonts w:eastAsia="Times New Roman" w:cs="Arial"/>
          <w:szCs w:val="24"/>
          <w:lang w:eastAsia="pl-PL"/>
        </w:rPr>
        <w:t xml:space="preserve"> Zamawiającemu wraz z końcowym raportem analitycznym</w:t>
      </w:r>
      <w:r w:rsidR="00492FC2">
        <w:rPr>
          <w:rFonts w:eastAsia="Times New Roman" w:cs="Arial"/>
          <w:szCs w:val="24"/>
          <w:lang w:eastAsia="pl-PL"/>
        </w:rPr>
        <w:t xml:space="preserve"> (ekspertyzą)</w:t>
      </w:r>
      <w:r w:rsidRPr="00D4525F">
        <w:rPr>
          <w:rFonts w:eastAsia="Times New Roman" w:cs="Arial"/>
          <w:szCs w:val="24"/>
          <w:lang w:eastAsia="pl-PL"/>
        </w:rPr>
        <w:t xml:space="preserve"> na nośniku elektronicznym. Na początku realizacji badani</w:t>
      </w:r>
      <w:r w:rsidR="00BB3128">
        <w:rPr>
          <w:rFonts w:eastAsia="Times New Roman" w:cs="Arial"/>
          <w:szCs w:val="24"/>
          <w:lang w:eastAsia="pl-PL"/>
        </w:rPr>
        <w:t xml:space="preserve">a </w:t>
      </w:r>
      <w:r w:rsidRPr="00D4525F">
        <w:rPr>
          <w:rFonts w:eastAsia="Times New Roman" w:cs="Arial"/>
          <w:szCs w:val="24"/>
          <w:lang w:eastAsia="pl-PL"/>
        </w:rPr>
        <w:t xml:space="preserve">Wykonawca zapewni Zamawiającemu dostęp do serwera, na którym umieszczane będą na bieżąco, przez cały okres </w:t>
      </w:r>
      <w:r w:rsidR="00BB3128">
        <w:rPr>
          <w:rFonts w:eastAsia="Times New Roman" w:cs="Arial"/>
          <w:szCs w:val="24"/>
          <w:lang w:eastAsia="pl-PL"/>
        </w:rPr>
        <w:t>badania</w:t>
      </w:r>
      <w:r w:rsidRPr="00D4525F">
        <w:rPr>
          <w:rFonts w:eastAsia="Times New Roman" w:cs="Arial"/>
          <w:szCs w:val="24"/>
          <w:lang w:eastAsia="pl-PL"/>
        </w:rPr>
        <w:t>, nagrania audio i</w:t>
      </w:r>
      <w:r w:rsidR="00BB3128">
        <w:rPr>
          <w:rFonts w:eastAsia="Times New Roman" w:cs="Arial"/>
          <w:szCs w:val="24"/>
          <w:lang w:eastAsia="pl-PL"/>
        </w:rPr>
        <w:t> </w:t>
      </w:r>
      <w:r w:rsidRPr="00D4525F">
        <w:rPr>
          <w:rFonts w:eastAsia="Times New Roman" w:cs="Arial"/>
          <w:szCs w:val="24"/>
          <w:lang w:eastAsia="pl-PL"/>
        </w:rPr>
        <w:t>transkrypcje wywiad</w:t>
      </w:r>
      <w:r w:rsidR="00690885">
        <w:rPr>
          <w:rFonts w:eastAsia="Times New Roman" w:cs="Arial"/>
          <w:szCs w:val="24"/>
          <w:lang w:eastAsia="pl-PL"/>
        </w:rPr>
        <w:t>u(</w:t>
      </w:r>
      <w:r w:rsidR="00F92F62">
        <w:rPr>
          <w:rFonts w:eastAsia="Times New Roman" w:cs="Arial"/>
          <w:szCs w:val="24"/>
          <w:lang w:eastAsia="pl-PL"/>
        </w:rPr>
        <w:t>-</w:t>
      </w:r>
      <w:r w:rsidRPr="00D4525F">
        <w:rPr>
          <w:rFonts w:eastAsia="Times New Roman" w:cs="Arial"/>
          <w:szCs w:val="24"/>
          <w:lang w:eastAsia="pl-PL"/>
        </w:rPr>
        <w:t>ów</w:t>
      </w:r>
      <w:r w:rsidR="00F92F62">
        <w:rPr>
          <w:rFonts w:eastAsia="Times New Roman" w:cs="Arial"/>
          <w:szCs w:val="24"/>
          <w:lang w:eastAsia="pl-PL"/>
        </w:rPr>
        <w:t>)</w:t>
      </w:r>
      <w:r w:rsidRPr="00D4525F">
        <w:rPr>
          <w:rFonts w:eastAsia="Times New Roman" w:cs="Arial"/>
          <w:szCs w:val="24"/>
          <w:lang w:eastAsia="pl-PL"/>
        </w:rPr>
        <w:t xml:space="preserve"> FGI. Dostęp ten będzie możliwy aż do odbioru przez Zamawiającego przedmiotu zamówienia;</w:t>
      </w:r>
    </w:p>
    <w:p w14:paraId="59C60D97" w14:textId="387B5D1F" w:rsidR="00D4525F" w:rsidRPr="00D4525F" w:rsidRDefault="00D4525F" w:rsidP="006A148E">
      <w:pPr>
        <w:numPr>
          <w:ilvl w:val="0"/>
          <w:numId w:val="19"/>
        </w:numPr>
        <w:suppressAutoHyphens w:val="0"/>
        <w:spacing w:after="0" w:line="276" w:lineRule="auto"/>
        <w:contextualSpacing/>
        <w:jc w:val="both"/>
        <w:rPr>
          <w:rFonts w:eastAsia="Times New Roman" w:cs="Arial"/>
          <w:szCs w:val="24"/>
          <w:lang w:eastAsia="pl-PL"/>
        </w:rPr>
      </w:pPr>
      <w:r w:rsidRPr="00D4525F">
        <w:rPr>
          <w:rFonts w:eastAsia="Times New Roman" w:cs="Arial"/>
          <w:szCs w:val="24"/>
          <w:lang w:eastAsia="pl-PL"/>
        </w:rPr>
        <w:t>zapewnienia w trakcie realizacji zamówienia stosowania przepisów dotyc</w:t>
      </w:r>
      <w:r w:rsidR="00BB3128">
        <w:rPr>
          <w:rFonts w:eastAsia="Times New Roman" w:cs="Arial"/>
          <w:szCs w:val="24"/>
          <w:lang w:eastAsia="pl-PL"/>
        </w:rPr>
        <w:t>zących ochrony danych osobowych.</w:t>
      </w:r>
    </w:p>
    <w:p w14:paraId="4652524D" w14:textId="7BEB2284" w:rsidR="00D4525F" w:rsidRPr="00D4525F" w:rsidRDefault="00D4525F" w:rsidP="006A148E">
      <w:pPr>
        <w:numPr>
          <w:ilvl w:val="0"/>
          <w:numId w:val="16"/>
        </w:numPr>
        <w:spacing w:before="240" w:after="40" w:line="276" w:lineRule="auto"/>
        <w:ind w:left="426" w:hanging="437"/>
        <w:jc w:val="both"/>
        <w:rPr>
          <w:rFonts w:cs="Arial"/>
          <w:b/>
          <w:bCs/>
        </w:rPr>
      </w:pPr>
      <w:r w:rsidRPr="00D4525F">
        <w:rPr>
          <w:rFonts w:cs="Arial"/>
          <w:b/>
          <w:bCs/>
        </w:rPr>
        <w:t xml:space="preserve">Wymagania </w:t>
      </w:r>
      <w:r w:rsidR="00516AF2">
        <w:rPr>
          <w:rFonts w:cs="Arial"/>
          <w:b/>
          <w:bCs/>
        </w:rPr>
        <w:t>dotyczące</w:t>
      </w:r>
      <w:r w:rsidRPr="00D4525F">
        <w:rPr>
          <w:rFonts w:cs="Arial"/>
          <w:b/>
          <w:bCs/>
        </w:rPr>
        <w:t xml:space="preserve"> wywiadów i raportów:</w:t>
      </w:r>
    </w:p>
    <w:p w14:paraId="3D7BCF83" w14:textId="75F31255" w:rsidR="00D4525F" w:rsidRPr="00D4525F" w:rsidRDefault="00D4525F" w:rsidP="006A148E">
      <w:pPr>
        <w:spacing w:line="276" w:lineRule="auto"/>
        <w:jc w:val="both"/>
        <w:rPr>
          <w:rFonts w:cs="Arial"/>
          <w:szCs w:val="24"/>
        </w:rPr>
      </w:pPr>
      <w:r>
        <w:rPr>
          <w:rFonts w:cs="Arial"/>
          <w:szCs w:val="24"/>
        </w:rPr>
        <w:t>Głównym produktem zamówienia</w:t>
      </w:r>
      <w:r w:rsidRPr="00D4525F">
        <w:rPr>
          <w:rFonts w:cs="Arial"/>
          <w:szCs w:val="24"/>
        </w:rPr>
        <w:t xml:space="preserve"> jest końcowy raport analityczny</w:t>
      </w:r>
      <w:r w:rsidR="00492FC2">
        <w:rPr>
          <w:rFonts w:cs="Arial"/>
          <w:szCs w:val="24"/>
        </w:rPr>
        <w:t xml:space="preserve"> (ekspertyza)</w:t>
      </w:r>
      <w:r w:rsidRPr="00D4525F">
        <w:rPr>
          <w:rFonts w:cs="Arial"/>
          <w:szCs w:val="24"/>
        </w:rPr>
        <w:t xml:space="preserve">. Raport analityczny </w:t>
      </w:r>
      <w:r w:rsidR="00945F23">
        <w:rPr>
          <w:rFonts w:cs="Arial"/>
          <w:szCs w:val="24"/>
        </w:rPr>
        <w:t xml:space="preserve">– ekspertyza </w:t>
      </w:r>
      <w:r w:rsidRPr="00D4525F">
        <w:rPr>
          <w:rFonts w:cs="Arial"/>
          <w:szCs w:val="24"/>
        </w:rPr>
        <w:t xml:space="preserve">musi obejmować minimum </w:t>
      </w:r>
      <w:r w:rsidR="00B442B1">
        <w:rPr>
          <w:rFonts w:cs="Arial"/>
          <w:szCs w:val="24"/>
        </w:rPr>
        <w:t>8</w:t>
      </w:r>
      <w:r w:rsidRPr="00D4525F">
        <w:rPr>
          <w:rFonts w:cs="Arial"/>
          <w:szCs w:val="24"/>
        </w:rPr>
        <w:t xml:space="preserve">0 stron, maksimum </w:t>
      </w:r>
      <w:r w:rsidR="00B442B1">
        <w:rPr>
          <w:rFonts w:cs="Arial"/>
          <w:szCs w:val="24"/>
        </w:rPr>
        <w:t>10</w:t>
      </w:r>
      <w:r w:rsidRPr="00D4525F">
        <w:rPr>
          <w:rFonts w:cs="Arial"/>
          <w:szCs w:val="24"/>
        </w:rPr>
        <w:t>0 stron wraz ze stroną tytułową, spisem treści, analizą desk research z raportu metodycznego, podsumowaniem wywiadu</w:t>
      </w:r>
      <w:r w:rsidR="0092722B">
        <w:rPr>
          <w:rFonts w:cs="Arial"/>
          <w:szCs w:val="24"/>
        </w:rPr>
        <w:t>(-ów)</w:t>
      </w:r>
      <w:r w:rsidRPr="00D4525F">
        <w:rPr>
          <w:rFonts w:cs="Arial"/>
          <w:szCs w:val="24"/>
        </w:rPr>
        <w:t xml:space="preserve"> </w:t>
      </w:r>
      <w:r w:rsidRPr="00D4525F">
        <w:rPr>
          <w:rFonts w:cs="Arial"/>
          <w:szCs w:val="24"/>
        </w:rPr>
        <w:lastRenderedPageBreak/>
        <w:t>grupowego</w:t>
      </w:r>
      <w:r w:rsidR="0092722B">
        <w:rPr>
          <w:rFonts w:cs="Arial"/>
          <w:szCs w:val="24"/>
        </w:rPr>
        <w:t>(-ych)</w:t>
      </w:r>
      <w:r w:rsidRPr="00D4525F">
        <w:rPr>
          <w:rFonts w:cs="Arial"/>
          <w:szCs w:val="24"/>
        </w:rPr>
        <w:t xml:space="preserve"> z</w:t>
      </w:r>
      <w:r w:rsidR="00945F23">
        <w:rPr>
          <w:rFonts w:cs="Arial"/>
          <w:szCs w:val="24"/>
        </w:rPr>
        <w:t> </w:t>
      </w:r>
      <w:r w:rsidRPr="00D4525F">
        <w:rPr>
          <w:rFonts w:cs="Arial"/>
          <w:szCs w:val="24"/>
        </w:rPr>
        <w:t>kluczowymi cytatami i po</w:t>
      </w:r>
      <w:r>
        <w:rPr>
          <w:rFonts w:cs="Arial"/>
          <w:szCs w:val="24"/>
        </w:rPr>
        <w:t xml:space="preserve">dsumowaniem całości badania – z </w:t>
      </w:r>
      <w:r w:rsidRPr="00D4525F">
        <w:rPr>
          <w:rFonts w:cs="Arial"/>
          <w:szCs w:val="24"/>
        </w:rPr>
        <w:t>najważniejszymi wnioskami i</w:t>
      </w:r>
      <w:r w:rsidR="00945F23">
        <w:rPr>
          <w:rFonts w:cs="Arial"/>
          <w:szCs w:val="24"/>
        </w:rPr>
        <w:t> </w:t>
      </w:r>
      <w:r w:rsidRPr="00D4525F">
        <w:rPr>
          <w:rFonts w:cs="Arial"/>
          <w:szCs w:val="24"/>
        </w:rPr>
        <w:t>rekomendacjami oraz streszczenie</w:t>
      </w:r>
      <w:r>
        <w:rPr>
          <w:rFonts w:cs="Arial"/>
          <w:szCs w:val="24"/>
        </w:rPr>
        <w:t xml:space="preserve">m. Ekspertyza </w:t>
      </w:r>
      <w:r w:rsidRPr="008417EB">
        <w:rPr>
          <w:rFonts w:cs="Arial"/>
          <w:szCs w:val="24"/>
        </w:rPr>
        <w:t>musi zawierać</w:t>
      </w:r>
      <w:r w:rsidR="00E74198">
        <w:rPr>
          <w:rFonts w:cs="Arial"/>
          <w:szCs w:val="24"/>
        </w:rPr>
        <w:t xml:space="preserve"> minimum 10</w:t>
      </w:r>
      <w:r w:rsidRPr="008417EB">
        <w:rPr>
          <w:rFonts w:cs="Arial"/>
          <w:szCs w:val="24"/>
        </w:rPr>
        <w:t xml:space="preserve"> </w:t>
      </w:r>
      <w:r w:rsidRPr="00D4525F">
        <w:rPr>
          <w:rFonts w:cs="Arial"/>
          <w:szCs w:val="24"/>
        </w:rPr>
        <w:t>wnios</w:t>
      </w:r>
      <w:r w:rsidR="008417EB">
        <w:rPr>
          <w:rFonts w:cs="Arial"/>
          <w:szCs w:val="24"/>
        </w:rPr>
        <w:t>k</w:t>
      </w:r>
      <w:r w:rsidR="00E74198">
        <w:rPr>
          <w:rFonts w:cs="Arial"/>
          <w:szCs w:val="24"/>
        </w:rPr>
        <w:t>ów</w:t>
      </w:r>
      <w:r w:rsidRPr="00D4525F">
        <w:rPr>
          <w:rFonts w:cs="Arial"/>
          <w:szCs w:val="24"/>
        </w:rPr>
        <w:t xml:space="preserve"> i wynikając</w:t>
      </w:r>
      <w:r w:rsidR="002B768D">
        <w:rPr>
          <w:rFonts w:cs="Arial"/>
          <w:szCs w:val="24"/>
        </w:rPr>
        <w:t>ych</w:t>
      </w:r>
      <w:r w:rsidRPr="00D4525F">
        <w:rPr>
          <w:rFonts w:cs="Arial"/>
          <w:szCs w:val="24"/>
        </w:rPr>
        <w:t xml:space="preserve"> z nich rekomendacj</w:t>
      </w:r>
      <w:r w:rsidR="001E4A38">
        <w:rPr>
          <w:rFonts w:cs="Arial"/>
          <w:szCs w:val="24"/>
        </w:rPr>
        <w:t>i</w:t>
      </w:r>
      <w:r w:rsidR="008417EB">
        <w:rPr>
          <w:rFonts w:cs="Arial"/>
          <w:szCs w:val="24"/>
        </w:rPr>
        <w:t xml:space="preserve"> </w:t>
      </w:r>
      <w:r w:rsidRPr="00D4525F">
        <w:rPr>
          <w:rFonts w:cs="Arial"/>
          <w:szCs w:val="24"/>
        </w:rPr>
        <w:t>w kontekście całego województwa lubelskiego. Ekspertyza końcowa i</w:t>
      </w:r>
      <w:r w:rsidR="001419AA">
        <w:rPr>
          <w:rFonts w:cs="Arial"/>
          <w:szCs w:val="24"/>
        </w:rPr>
        <w:t> </w:t>
      </w:r>
      <w:r w:rsidRPr="00D4525F">
        <w:rPr>
          <w:rFonts w:cs="Arial"/>
          <w:szCs w:val="24"/>
        </w:rPr>
        <w:t>zaakceptowana przez Zamawiającego musi być przekazana przez Wykonawcę w dwóch plikach: plik nr 1</w:t>
      </w:r>
      <w:r w:rsidR="00945F23">
        <w:rPr>
          <w:rFonts w:cs="Arial"/>
          <w:szCs w:val="24"/>
        </w:rPr>
        <w:t> </w:t>
      </w:r>
      <w:r w:rsidRPr="00D4525F">
        <w:rPr>
          <w:rFonts w:cs="Arial"/>
          <w:szCs w:val="24"/>
        </w:rPr>
        <w:t>przekazany Zamawiającemu w</w:t>
      </w:r>
      <w:r>
        <w:rPr>
          <w:rFonts w:cs="Arial"/>
          <w:szCs w:val="24"/>
        </w:rPr>
        <w:t> </w:t>
      </w:r>
      <w:r w:rsidRPr="00D4525F">
        <w:rPr>
          <w:rFonts w:cs="Arial"/>
          <w:szCs w:val="24"/>
        </w:rPr>
        <w:t>edytorze tekstu bez dodatkowych wymagań, plik nr 2 przekazany Zamawiającemu w edytorze tekstu z dodatkowymi wymaganiami. Parametry techniczne pliku nr 2: czcionka Arial 12, interlinia pojedyncza, odstęp przed akapitem 6 pkt., po akapicie 0 pkt., dzielenie wyrazów wyłączone, bez użycia czcionki pogrubionej i kursywy, wersalików i kolorowania tekstu, hiperłącza (linki) podkreślone. W przypadku zastosowania tabel linie jej siatki muszą być widoczne, jak również nagłówek tabeli, gdy przesunie się ona na kolejną stronę, tekst w tabeli wyrównany do lewej, a liczby do prawej. Dodatkowe elementy (np. grafika, wykresy, grafy, mapy) powinny zawierać tekst alternatywny. Raport nie może być ilustrowany zdjęciami i rysunkami. Infografiki, mapy, wykresy i</w:t>
      </w:r>
      <w:r>
        <w:rPr>
          <w:rFonts w:cs="Arial"/>
          <w:szCs w:val="24"/>
        </w:rPr>
        <w:t> </w:t>
      </w:r>
      <w:r w:rsidRPr="00D4525F">
        <w:rPr>
          <w:rFonts w:cs="Arial"/>
          <w:szCs w:val="24"/>
        </w:rPr>
        <w:t>tabele są dopuszczalne, ale maksymalnie w</w:t>
      </w:r>
      <w:r w:rsidR="00074846">
        <w:rPr>
          <w:rFonts w:cs="Arial"/>
          <w:szCs w:val="24"/>
        </w:rPr>
        <w:t> </w:t>
      </w:r>
      <w:r w:rsidRPr="00D4525F">
        <w:rPr>
          <w:rFonts w:cs="Arial"/>
          <w:szCs w:val="24"/>
        </w:rPr>
        <w:t xml:space="preserve">liczbie 12. </w:t>
      </w:r>
    </w:p>
    <w:p w14:paraId="51D49780" w14:textId="398E1D7E" w:rsidR="00D4525F" w:rsidRPr="00D4525F" w:rsidRDefault="00D4525F" w:rsidP="006A148E">
      <w:pPr>
        <w:spacing w:line="276" w:lineRule="auto"/>
        <w:jc w:val="both"/>
        <w:rPr>
          <w:rFonts w:cs="Arial"/>
          <w:szCs w:val="24"/>
        </w:rPr>
      </w:pPr>
      <w:r w:rsidRPr="00D4525F">
        <w:rPr>
          <w:rFonts w:cs="Arial"/>
          <w:szCs w:val="24"/>
        </w:rPr>
        <w:t xml:space="preserve">Wszystkie infografiki, schematy, wykresy, mapy osadzone w tekście końcowego raportu analitycznego </w:t>
      </w:r>
      <w:r w:rsidR="00492FC2">
        <w:rPr>
          <w:rFonts w:cs="Arial"/>
          <w:szCs w:val="24"/>
        </w:rPr>
        <w:t xml:space="preserve">(ekspertyzy) </w:t>
      </w:r>
      <w:r w:rsidRPr="00D4525F">
        <w:rPr>
          <w:rFonts w:cs="Arial"/>
          <w:szCs w:val="24"/>
        </w:rPr>
        <w:t xml:space="preserve">muszą być dostarczone dodatkowo w plikach otwartych (w formacie .xlsx, formatach programów graficznych) umożliwiających edycję tych obiektów w późniejszym czasie przez Wykonawcę usługi graficznej. </w:t>
      </w:r>
    </w:p>
    <w:p w14:paraId="63C4EB34" w14:textId="5BF5FD3D" w:rsidR="00D4525F" w:rsidRPr="00D4525F" w:rsidRDefault="00D4525F" w:rsidP="006A148E">
      <w:pPr>
        <w:spacing w:after="0" w:line="276" w:lineRule="auto"/>
        <w:jc w:val="both"/>
        <w:rPr>
          <w:rFonts w:cs="Arial"/>
          <w:szCs w:val="24"/>
        </w:rPr>
      </w:pPr>
      <w:r w:rsidRPr="00D4525F">
        <w:rPr>
          <w:rFonts w:cs="Arial"/>
          <w:szCs w:val="24"/>
        </w:rPr>
        <w:t>Końcowy raport analityczny</w:t>
      </w:r>
      <w:r w:rsidR="00492FC2">
        <w:rPr>
          <w:rFonts w:cs="Arial"/>
          <w:szCs w:val="24"/>
        </w:rPr>
        <w:t xml:space="preserve"> (ekspertyza)</w:t>
      </w:r>
      <w:r w:rsidRPr="00D4525F">
        <w:rPr>
          <w:rFonts w:cs="Arial"/>
          <w:szCs w:val="24"/>
        </w:rPr>
        <w:t xml:space="preserve"> musi być przygotowany w oparciu o zasady sztuki pisarskiej, etyczne standardy pracy oraz fachową literaturę przedmiotu oraz spełniać następujące wymagania: </w:t>
      </w:r>
    </w:p>
    <w:p w14:paraId="148024B3" w14:textId="77777777" w:rsidR="00D4525F" w:rsidRPr="00D4525F" w:rsidRDefault="00D4525F" w:rsidP="006A148E">
      <w:pPr>
        <w:numPr>
          <w:ilvl w:val="0"/>
          <w:numId w:val="20"/>
        </w:numPr>
        <w:spacing w:after="0" w:line="276" w:lineRule="auto"/>
        <w:contextualSpacing/>
        <w:jc w:val="both"/>
        <w:rPr>
          <w:rFonts w:cs="Arial"/>
          <w:szCs w:val="24"/>
        </w:rPr>
      </w:pPr>
      <w:r w:rsidRPr="00D4525F">
        <w:rPr>
          <w:rFonts w:cs="Arial"/>
          <w:szCs w:val="24"/>
        </w:rPr>
        <w:t>informacje oraz dane zawarte w raporcie są wolne od błędów rzeczowych i logicznych,</w:t>
      </w:r>
    </w:p>
    <w:p w14:paraId="130CB5B5" w14:textId="77777777" w:rsidR="00D4525F" w:rsidRPr="00D4525F" w:rsidRDefault="00D4525F" w:rsidP="006A148E">
      <w:pPr>
        <w:numPr>
          <w:ilvl w:val="0"/>
          <w:numId w:val="20"/>
        </w:numPr>
        <w:spacing w:after="0" w:line="276" w:lineRule="auto"/>
        <w:contextualSpacing/>
        <w:jc w:val="both"/>
        <w:rPr>
          <w:rFonts w:cs="Arial"/>
          <w:szCs w:val="24"/>
        </w:rPr>
      </w:pPr>
      <w:r w:rsidRPr="00D4525F">
        <w:rPr>
          <w:rFonts w:cs="Arial"/>
          <w:szCs w:val="24"/>
        </w:rPr>
        <w:t>raport jest zgodny z zapisami opisu przedmiotu zamówienia, ofertą Wykonawcy, raportem metodycznym,</w:t>
      </w:r>
    </w:p>
    <w:p w14:paraId="69A38996" w14:textId="77777777" w:rsidR="00D4525F" w:rsidRPr="00D4525F" w:rsidRDefault="00D4525F" w:rsidP="006A148E">
      <w:pPr>
        <w:numPr>
          <w:ilvl w:val="0"/>
          <w:numId w:val="20"/>
        </w:numPr>
        <w:spacing w:after="0" w:line="276" w:lineRule="auto"/>
        <w:contextualSpacing/>
        <w:jc w:val="both"/>
        <w:rPr>
          <w:rFonts w:cs="Arial"/>
          <w:szCs w:val="24"/>
        </w:rPr>
      </w:pPr>
      <w:r w:rsidRPr="00D4525F">
        <w:rPr>
          <w:rFonts w:cs="Arial"/>
          <w:szCs w:val="24"/>
        </w:rPr>
        <w:t xml:space="preserve">streszczenie raportu w sposób syntetyczny przedstawia zakres badania, zastosowaną metodykę oraz wskazuje na najważniejsze wnioski, </w:t>
      </w:r>
    </w:p>
    <w:p w14:paraId="41E23F78" w14:textId="4678ABF6" w:rsidR="00D4525F" w:rsidRPr="00D4525F" w:rsidRDefault="00D4525F" w:rsidP="006A148E">
      <w:pPr>
        <w:numPr>
          <w:ilvl w:val="0"/>
          <w:numId w:val="20"/>
        </w:numPr>
        <w:spacing w:after="0" w:line="276" w:lineRule="auto"/>
        <w:contextualSpacing/>
        <w:jc w:val="both"/>
        <w:rPr>
          <w:rFonts w:cs="Arial"/>
          <w:szCs w:val="24"/>
        </w:rPr>
      </w:pPr>
      <w:r w:rsidRPr="00D4525F">
        <w:rPr>
          <w:rFonts w:cs="Arial"/>
          <w:szCs w:val="24"/>
        </w:rPr>
        <w:t>przedstawione w raporcie wyniki stanowią odzwierciedlenie zebranych w badaniu danych</w:t>
      </w:r>
      <w:r w:rsidR="006D2F1F">
        <w:rPr>
          <w:rFonts w:cs="Arial"/>
          <w:szCs w:val="24"/>
        </w:rPr>
        <w:t>,</w:t>
      </w:r>
    </w:p>
    <w:p w14:paraId="1FA9C1BA" w14:textId="77777777" w:rsidR="00D4525F" w:rsidRPr="00D4525F" w:rsidRDefault="00D4525F" w:rsidP="006A148E">
      <w:pPr>
        <w:numPr>
          <w:ilvl w:val="0"/>
          <w:numId w:val="20"/>
        </w:numPr>
        <w:spacing w:after="0" w:line="276" w:lineRule="auto"/>
        <w:contextualSpacing/>
        <w:jc w:val="both"/>
        <w:rPr>
          <w:rFonts w:cs="Arial"/>
          <w:szCs w:val="24"/>
        </w:rPr>
      </w:pPr>
      <w:r w:rsidRPr="00D4525F">
        <w:rPr>
          <w:rFonts w:cs="Arial"/>
          <w:szCs w:val="24"/>
        </w:rPr>
        <w:t>raport nie sprowadza się jedynie do zreferowania (streszczenia) uzyskanych danych i odpowiedzi respondentów,</w:t>
      </w:r>
    </w:p>
    <w:p w14:paraId="4E79BBF6" w14:textId="77777777" w:rsidR="00D4525F" w:rsidRPr="00D4525F" w:rsidRDefault="00D4525F" w:rsidP="006A148E">
      <w:pPr>
        <w:numPr>
          <w:ilvl w:val="0"/>
          <w:numId w:val="20"/>
        </w:numPr>
        <w:spacing w:after="0" w:line="276" w:lineRule="auto"/>
        <w:contextualSpacing/>
        <w:jc w:val="both"/>
        <w:rPr>
          <w:rFonts w:cs="Arial"/>
          <w:szCs w:val="24"/>
        </w:rPr>
      </w:pPr>
      <w:r w:rsidRPr="00D4525F">
        <w:rPr>
          <w:rFonts w:cs="Arial"/>
          <w:szCs w:val="24"/>
        </w:rPr>
        <w:t>raport realizuje wszystkie cele szczegółowe,</w:t>
      </w:r>
    </w:p>
    <w:p w14:paraId="2F2C9978" w14:textId="77777777" w:rsidR="00D4525F" w:rsidRPr="00D4525F" w:rsidRDefault="00D4525F" w:rsidP="006A148E">
      <w:pPr>
        <w:numPr>
          <w:ilvl w:val="0"/>
          <w:numId w:val="20"/>
        </w:numPr>
        <w:spacing w:after="0" w:line="276" w:lineRule="auto"/>
        <w:contextualSpacing/>
        <w:jc w:val="both"/>
        <w:rPr>
          <w:rFonts w:cs="Arial"/>
          <w:szCs w:val="24"/>
        </w:rPr>
      </w:pPr>
      <w:r w:rsidRPr="00D4525F">
        <w:rPr>
          <w:rFonts w:cs="Arial"/>
          <w:szCs w:val="24"/>
        </w:rPr>
        <w:t>raport zapewnia poufności respondentom,</w:t>
      </w:r>
    </w:p>
    <w:p w14:paraId="5D0866E9" w14:textId="77777777" w:rsidR="00D4525F" w:rsidRPr="00D4525F" w:rsidRDefault="00D4525F" w:rsidP="006A148E">
      <w:pPr>
        <w:numPr>
          <w:ilvl w:val="0"/>
          <w:numId w:val="20"/>
        </w:numPr>
        <w:spacing w:after="0" w:line="276" w:lineRule="auto"/>
        <w:contextualSpacing/>
        <w:jc w:val="both"/>
        <w:rPr>
          <w:rFonts w:cs="Arial"/>
          <w:szCs w:val="24"/>
        </w:rPr>
      </w:pPr>
      <w:r w:rsidRPr="00D4525F">
        <w:rPr>
          <w:rFonts w:cs="Arial"/>
          <w:szCs w:val="24"/>
        </w:rPr>
        <w:t>raport został sporządzony poprawnie pod względem stylistycznym, ortograficznym i interpunkcyjnym, zgodnie z regułami języka polskiego (rekomendowane jest poddanie raportu korekcie językowej, stylistycznej oraz edytorskiej, itp.),</w:t>
      </w:r>
    </w:p>
    <w:p w14:paraId="2660DC14" w14:textId="77777777" w:rsidR="00D4525F" w:rsidRPr="00D4525F" w:rsidRDefault="00D4525F" w:rsidP="006A148E">
      <w:pPr>
        <w:numPr>
          <w:ilvl w:val="0"/>
          <w:numId w:val="20"/>
        </w:numPr>
        <w:spacing w:after="0" w:line="276" w:lineRule="auto"/>
        <w:contextualSpacing/>
        <w:jc w:val="both"/>
        <w:rPr>
          <w:rFonts w:cs="Arial"/>
          <w:szCs w:val="24"/>
        </w:rPr>
      </w:pPr>
      <w:r w:rsidRPr="00D4525F">
        <w:rPr>
          <w:rFonts w:cs="Arial"/>
          <w:szCs w:val="24"/>
        </w:rPr>
        <w:t>raport jest uporządkowany pod względem wizualnym, tzn. formatowanie tekstu oraz rozwiązania graficzne zastosowane zostały w sposób jednolity oraz powodujący, że raport jest czytelny i przejrzysty,</w:t>
      </w:r>
    </w:p>
    <w:p w14:paraId="6CE7A02A" w14:textId="77777777" w:rsidR="00D4525F" w:rsidRPr="00D4525F" w:rsidRDefault="00D4525F" w:rsidP="006A148E">
      <w:pPr>
        <w:numPr>
          <w:ilvl w:val="0"/>
          <w:numId w:val="20"/>
        </w:numPr>
        <w:spacing w:after="0" w:line="276" w:lineRule="auto"/>
        <w:contextualSpacing/>
        <w:jc w:val="both"/>
        <w:rPr>
          <w:rFonts w:cs="Arial"/>
          <w:szCs w:val="24"/>
        </w:rPr>
      </w:pPr>
      <w:r w:rsidRPr="00D4525F">
        <w:rPr>
          <w:rFonts w:cs="Arial"/>
          <w:szCs w:val="24"/>
        </w:rPr>
        <w:t>raport zawiera spis tabel, wykresów, map, itp. form wizualizacji badanych zjawisk (każda forma wizualizacji posiada tytuł, numerację oraz źródło opracowania).</w:t>
      </w:r>
    </w:p>
    <w:p w14:paraId="0CF84E3E" w14:textId="69DCF03D" w:rsidR="00D4525F" w:rsidRPr="00D4525F" w:rsidRDefault="00D4525F" w:rsidP="006A148E">
      <w:pPr>
        <w:spacing w:before="240" w:after="0" w:line="276" w:lineRule="auto"/>
        <w:jc w:val="both"/>
        <w:rPr>
          <w:rFonts w:cs="Arial"/>
          <w:szCs w:val="24"/>
        </w:rPr>
      </w:pPr>
      <w:r w:rsidRPr="00D4525F">
        <w:rPr>
          <w:rFonts w:cs="Arial"/>
          <w:bCs/>
          <w:szCs w:val="24"/>
        </w:rPr>
        <w:lastRenderedPageBreak/>
        <w:t>Zamawiający dokona oceny końcowego raportu analitycznego</w:t>
      </w:r>
      <w:r w:rsidR="00492FC2">
        <w:rPr>
          <w:rFonts w:cs="Arial"/>
          <w:bCs/>
          <w:szCs w:val="24"/>
        </w:rPr>
        <w:t xml:space="preserve"> (ekspertyzy)</w:t>
      </w:r>
      <w:r w:rsidRPr="00D4525F">
        <w:rPr>
          <w:rFonts w:cs="Arial"/>
          <w:bCs/>
          <w:szCs w:val="24"/>
        </w:rPr>
        <w:t xml:space="preserve"> zgodnie z powyższymi wymaganiami metodą „spełnia”, „nie spełnia”. Niespełnienie któregokolwiek z powyższych wymagań oznacza wadliwość raportu.</w:t>
      </w:r>
    </w:p>
    <w:p w14:paraId="2CDE520D" w14:textId="31EC2860" w:rsidR="00D4525F" w:rsidRPr="00D4525F" w:rsidRDefault="00D4525F" w:rsidP="006A148E">
      <w:pPr>
        <w:spacing w:before="240" w:after="0" w:line="276" w:lineRule="auto"/>
        <w:jc w:val="both"/>
        <w:rPr>
          <w:rFonts w:cs="Arial"/>
          <w:szCs w:val="24"/>
        </w:rPr>
      </w:pPr>
      <w:r w:rsidRPr="00D4525F">
        <w:rPr>
          <w:rFonts w:cs="Arial"/>
          <w:bCs/>
          <w:szCs w:val="24"/>
        </w:rPr>
        <w:t>Ponadto Zamawiający, na podstawie przekazywanych mu produktów z badania (w tym dokumentów potwierdzających przeprowadzenie danej techniki badawczej</w:t>
      </w:r>
      <w:r w:rsidR="009C2E7A">
        <w:rPr>
          <w:rFonts w:cs="Arial"/>
          <w:bCs/>
          <w:szCs w:val="24"/>
        </w:rPr>
        <w:t xml:space="preserve"> tj. nagrań audio wywiadu</w:t>
      </w:r>
      <w:r w:rsidR="00F27487">
        <w:rPr>
          <w:rFonts w:cs="Arial"/>
          <w:bCs/>
          <w:szCs w:val="24"/>
        </w:rPr>
        <w:t>(-ów)</w:t>
      </w:r>
      <w:r w:rsidR="009C2E7A">
        <w:rPr>
          <w:rFonts w:cs="Arial"/>
          <w:bCs/>
          <w:szCs w:val="24"/>
        </w:rPr>
        <w:t xml:space="preserve"> FGI i </w:t>
      </w:r>
      <w:r w:rsidR="0077264A">
        <w:rPr>
          <w:rFonts w:cs="Arial"/>
          <w:bCs/>
          <w:szCs w:val="24"/>
        </w:rPr>
        <w:t xml:space="preserve">ich </w:t>
      </w:r>
      <w:r w:rsidR="009C2E7A">
        <w:rPr>
          <w:rFonts w:cs="Arial"/>
          <w:bCs/>
          <w:szCs w:val="24"/>
        </w:rPr>
        <w:t>transkrypcji</w:t>
      </w:r>
      <w:r w:rsidRPr="00D4525F">
        <w:rPr>
          <w:rFonts w:cs="Arial"/>
          <w:bCs/>
          <w:szCs w:val="24"/>
        </w:rPr>
        <w:t>), dokona oceny jakości i rzetelności przeprowadzonych czynności badawczych i w</w:t>
      </w:r>
      <w:r w:rsidR="009C2E7A">
        <w:rPr>
          <w:rFonts w:cs="Arial"/>
          <w:bCs/>
          <w:szCs w:val="24"/>
        </w:rPr>
        <w:t> </w:t>
      </w:r>
      <w:r w:rsidRPr="00D4525F">
        <w:rPr>
          <w:rFonts w:cs="Arial"/>
          <w:bCs/>
          <w:szCs w:val="24"/>
        </w:rPr>
        <w:t xml:space="preserve">przypadku stwierdzenia ich niskiej jakości może stwierdzić wadliwe wykonanie badania. Przez niską jakość Zamawiający rozumie: </w:t>
      </w:r>
    </w:p>
    <w:p w14:paraId="745F8366" w14:textId="77777777" w:rsidR="009C2E7A" w:rsidRDefault="00D4525F" w:rsidP="006A148E">
      <w:pPr>
        <w:numPr>
          <w:ilvl w:val="0"/>
          <w:numId w:val="18"/>
        </w:numPr>
        <w:spacing w:after="0" w:line="276" w:lineRule="auto"/>
        <w:jc w:val="both"/>
        <w:rPr>
          <w:rFonts w:cs="Arial"/>
          <w:bCs/>
          <w:szCs w:val="24"/>
        </w:rPr>
      </w:pPr>
      <w:r w:rsidRPr="00D4525F">
        <w:rPr>
          <w:rFonts w:cs="Arial"/>
          <w:bCs/>
          <w:szCs w:val="24"/>
        </w:rPr>
        <w:t xml:space="preserve">w zakresie FGI: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4E64BA54" w14:textId="53941E69" w:rsidR="00D4525F" w:rsidRPr="009C2E7A" w:rsidRDefault="00D4525F" w:rsidP="006A148E">
      <w:pPr>
        <w:numPr>
          <w:ilvl w:val="0"/>
          <w:numId w:val="18"/>
        </w:numPr>
        <w:spacing w:after="0" w:line="276" w:lineRule="auto"/>
        <w:jc w:val="both"/>
        <w:rPr>
          <w:rFonts w:cs="Arial"/>
          <w:bCs/>
          <w:szCs w:val="24"/>
        </w:rPr>
      </w:pPr>
      <w:r w:rsidRPr="009C2E7A">
        <w:rPr>
          <w:rFonts w:cs="Arial"/>
          <w:bCs/>
          <w:szCs w:val="24"/>
        </w:rPr>
        <w:t>dostarczenie Zamawiającemu któregokolwiek z produktów badania sporządzonego niezgodnie zapisami OPZ bądź nieuwzględniającego zgłoszonych uprzednio uwag Zamawiającego.</w:t>
      </w:r>
    </w:p>
    <w:p w14:paraId="094D031C" w14:textId="77777777" w:rsidR="00D4525F" w:rsidRPr="00D4525F" w:rsidRDefault="00D4525F" w:rsidP="006A148E">
      <w:pPr>
        <w:suppressAutoHyphens w:val="0"/>
        <w:spacing w:after="0" w:line="276" w:lineRule="auto"/>
        <w:jc w:val="both"/>
        <w:rPr>
          <w:rFonts w:eastAsia="Times New Roman" w:cs="Arial"/>
          <w:szCs w:val="24"/>
          <w:lang w:eastAsia="pl-PL"/>
        </w:rPr>
      </w:pPr>
    </w:p>
    <w:p w14:paraId="6A7CED6F" w14:textId="77777777" w:rsidR="00D4525F" w:rsidRPr="00D4525F" w:rsidRDefault="00D4525F" w:rsidP="006A148E">
      <w:pPr>
        <w:suppressAutoHyphens w:val="0"/>
        <w:spacing w:after="0" w:line="276" w:lineRule="auto"/>
        <w:jc w:val="both"/>
        <w:rPr>
          <w:rFonts w:eastAsia="Times New Roman" w:cs="Arial"/>
          <w:szCs w:val="24"/>
          <w:lang w:eastAsia="pl-PL"/>
        </w:rPr>
      </w:pPr>
      <w:r w:rsidRPr="00D4525F">
        <w:rPr>
          <w:rFonts w:eastAsia="Times New Roman" w:cs="Arial"/>
          <w:szCs w:val="24"/>
          <w:lang w:eastAsia="pl-PL"/>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55ADB83B" w14:textId="77777777" w:rsidR="00D4525F" w:rsidRPr="00D4525F" w:rsidRDefault="00D4525F" w:rsidP="006A148E">
      <w:pPr>
        <w:suppressAutoHyphens w:val="0"/>
        <w:spacing w:before="240" w:after="0" w:line="276" w:lineRule="auto"/>
        <w:jc w:val="both"/>
        <w:rPr>
          <w:rFonts w:eastAsia="Times New Roman" w:cs="Arial"/>
          <w:szCs w:val="24"/>
          <w:lang w:eastAsia="pl-PL"/>
        </w:rPr>
      </w:pPr>
      <w:r w:rsidRPr="00D4525F">
        <w:rPr>
          <w:rFonts w:eastAsia="Times New Roman" w:cs="Arial"/>
          <w:szCs w:val="24"/>
          <w:lang w:eastAsia="pl-PL"/>
        </w:rPr>
        <w:t>Ostateczne wersje raportów oraz prezentacja muszą zostać oznaczone zgodnie z wariantem minimalnym, określonym w Strategii Komunikacji Funduszy Europejskich i Księdze Tożsamości Wizualnej marki Fundusze Europejskie 2021-2027.</w:t>
      </w:r>
    </w:p>
    <w:p w14:paraId="04818169" w14:textId="3C86E3F8" w:rsidR="00D4525F" w:rsidRPr="00D4525F" w:rsidRDefault="00945F23" w:rsidP="006A148E">
      <w:pPr>
        <w:spacing w:before="240" w:after="0" w:line="276" w:lineRule="auto"/>
        <w:jc w:val="both"/>
        <w:rPr>
          <w:rFonts w:cs="Arial"/>
          <w:szCs w:val="24"/>
        </w:rPr>
      </w:pPr>
      <w:r>
        <w:rPr>
          <w:rFonts w:cs="Arial"/>
          <w:szCs w:val="24"/>
        </w:rPr>
        <w:t>Raport metodyczny, narzędzie</w:t>
      </w:r>
      <w:r w:rsidR="00D4525F" w:rsidRPr="00D4525F">
        <w:rPr>
          <w:rFonts w:cs="Arial"/>
          <w:szCs w:val="24"/>
        </w:rPr>
        <w:t xml:space="preserve"> badawcze, prezentacja oraz końcowy raport analityczny</w:t>
      </w:r>
      <w:r w:rsidR="00492FC2">
        <w:rPr>
          <w:rFonts w:cs="Arial"/>
          <w:szCs w:val="24"/>
        </w:rPr>
        <w:t xml:space="preserve"> (ekspertyza)</w:t>
      </w:r>
      <w:r w:rsidR="00D4525F" w:rsidRPr="00D4525F">
        <w:rPr>
          <w:rFonts w:cs="Arial"/>
          <w:szCs w:val="24"/>
        </w:rPr>
        <w:t xml:space="preserve"> 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774E41AD" w14:textId="77777777" w:rsidR="00D4525F" w:rsidRPr="00D4525F" w:rsidRDefault="00D4525F" w:rsidP="006A148E">
      <w:pPr>
        <w:spacing w:after="0" w:line="276" w:lineRule="auto"/>
        <w:jc w:val="both"/>
        <w:rPr>
          <w:rFonts w:cs="Arial"/>
          <w:i/>
          <w:szCs w:val="24"/>
        </w:rPr>
      </w:pPr>
      <w:r w:rsidRPr="00D4525F">
        <w:rPr>
          <w:rFonts w:cs="Arial"/>
          <w:i/>
          <w:szCs w:val="24"/>
        </w:rPr>
        <w:t>https://www.funduszeeuropejskie.gov.pl/strony/o-funduszach/dokumenty/wytyczne-dotyczace-realizacji-zasad-rownosciowych-w-ramach-funduszy-unijnych-na-lata-2021-2027-1/</w:t>
      </w:r>
    </w:p>
    <w:p w14:paraId="103A9452" w14:textId="77777777" w:rsidR="00D4525F" w:rsidRPr="00D4525F" w:rsidRDefault="00D4525F" w:rsidP="006A148E">
      <w:pPr>
        <w:spacing w:after="0" w:line="276" w:lineRule="auto"/>
        <w:jc w:val="both"/>
        <w:rPr>
          <w:rFonts w:cs="Arial"/>
          <w:bCs/>
          <w:szCs w:val="24"/>
        </w:rPr>
      </w:pPr>
    </w:p>
    <w:p w14:paraId="3258B4AE" w14:textId="182BE0DD" w:rsidR="00D4525F" w:rsidRPr="00D4525F" w:rsidRDefault="00D4525F" w:rsidP="006A148E">
      <w:pPr>
        <w:spacing w:line="276" w:lineRule="auto"/>
        <w:jc w:val="both"/>
        <w:rPr>
          <w:rFonts w:cs="Arial"/>
          <w:szCs w:val="24"/>
        </w:rPr>
      </w:pPr>
      <w:r w:rsidRPr="00D4525F">
        <w:rPr>
          <w:rFonts w:cs="Arial"/>
          <w:szCs w:val="24"/>
        </w:rPr>
        <w:t xml:space="preserve">Wykonawca zobowiązany jest </w:t>
      </w:r>
      <w:r w:rsidR="00945F23">
        <w:rPr>
          <w:rFonts w:cs="Arial"/>
          <w:szCs w:val="24"/>
        </w:rPr>
        <w:t>utrwalić przeprowadzenie</w:t>
      </w:r>
      <w:r w:rsidRPr="00D4525F">
        <w:rPr>
          <w:rFonts w:cs="Arial"/>
          <w:szCs w:val="24"/>
        </w:rPr>
        <w:t xml:space="preserve"> wywiad</w:t>
      </w:r>
      <w:r w:rsidR="00EF7518">
        <w:rPr>
          <w:rFonts w:cs="Arial"/>
          <w:szCs w:val="24"/>
        </w:rPr>
        <w:t xml:space="preserve">u(-ów) </w:t>
      </w:r>
      <w:r w:rsidR="00945F23">
        <w:rPr>
          <w:rFonts w:cs="Arial"/>
          <w:szCs w:val="24"/>
        </w:rPr>
        <w:t>grupowego</w:t>
      </w:r>
      <w:r w:rsidR="00EF7518">
        <w:rPr>
          <w:rFonts w:cs="Arial"/>
          <w:szCs w:val="24"/>
        </w:rPr>
        <w:t>(-ych)</w:t>
      </w:r>
      <w:r w:rsidR="00945F23">
        <w:rPr>
          <w:rFonts w:cs="Arial"/>
          <w:szCs w:val="24"/>
        </w:rPr>
        <w:t xml:space="preserve"> p</w:t>
      </w:r>
      <w:r w:rsidRPr="00D4525F">
        <w:rPr>
          <w:rFonts w:cs="Arial"/>
          <w:szCs w:val="24"/>
        </w:rPr>
        <w:t>rzez nagranie audio rozmowy za zgodą respondenta.</w:t>
      </w:r>
    </w:p>
    <w:p w14:paraId="361F1385" w14:textId="77777777" w:rsidR="009C2E7A" w:rsidRPr="00D74512" w:rsidRDefault="009C2E7A" w:rsidP="006A148E">
      <w:pPr>
        <w:spacing w:line="276" w:lineRule="auto"/>
        <w:jc w:val="both"/>
        <w:rPr>
          <w:rFonts w:cs="Arial"/>
          <w:szCs w:val="24"/>
        </w:rPr>
      </w:pPr>
      <w:r w:rsidRPr="008A0CB0">
        <w:rPr>
          <w:rFonts w:cs="Arial"/>
          <w:szCs w:val="24"/>
        </w:rPr>
        <w:t xml:space="preserve">Publikacja będzie zawierała </w:t>
      </w:r>
      <w:r>
        <w:rPr>
          <w:rFonts w:cs="Arial"/>
          <w:szCs w:val="24"/>
        </w:rPr>
        <w:t>wzór narzędzia badawczego wykorzystanego do badania.</w:t>
      </w:r>
    </w:p>
    <w:p w14:paraId="0BBA01A3" w14:textId="77777777" w:rsidR="00D4525F" w:rsidRPr="00D4525F" w:rsidRDefault="00D4525F" w:rsidP="006A148E">
      <w:pPr>
        <w:numPr>
          <w:ilvl w:val="0"/>
          <w:numId w:val="16"/>
        </w:numPr>
        <w:spacing w:before="240" w:after="40" w:line="276" w:lineRule="auto"/>
        <w:ind w:left="567" w:hanging="567"/>
        <w:jc w:val="both"/>
        <w:rPr>
          <w:rFonts w:cs="Arial"/>
          <w:b/>
          <w:bCs/>
          <w:szCs w:val="24"/>
        </w:rPr>
      </w:pPr>
      <w:r w:rsidRPr="00D4525F">
        <w:rPr>
          <w:rFonts w:cs="Arial"/>
          <w:b/>
          <w:bCs/>
          <w:szCs w:val="24"/>
        </w:rPr>
        <w:t>Inne wymogi:</w:t>
      </w:r>
    </w:p>
    <w:p w14:paraId="4490E8C0" w14:textId="55888F68" w:rsidR="00D4525F" w:rsidRPr="00D4525F" w:rsidRDefault="00F0640D" w:rsidP="006A148E">
      <w:pPr>
        <w:suppressAutoHyphens w:val="0"/>
        <w:autoSpaceDE w:val="0"/>
        <w:adjustRightInd w:val="0"/>
        <w:spacing w:after="0" w:line="276" w:lineRule="auto"/>
        <w:jc w:val="both"/>
        <w:rPr>
          <w:rFonts w:cs="Arial"/>
          <w:szCs w:val="24"/>
        </w:rPr>
      </w:pPr>
      <w:r w:rsidRPr="00563F01">
        <w:rPr>
          <w:rFonts w:cs="Arial"/>
          <w:szCs w:val="24"/>
        </w:rPr>
        <w:t>Wykonawca skieruje do realizacji zamówienia zespół</w:t>
      </w:r>
      <w:r w:rsidRPr="000D2DCD">
        <w:rPr>
          <w:rFonts w:cs="Arial"/>
          <w:sz w:val="22"/>
        </w:rPr>
        <w:t xml:space="preserve"> </w:t>
      </w:r>
      <w:r w:rsidR="00D4525F" w:rsidRPr="00D4525F">
        <w:rPr>
          <w:rFonts w:cs="Arial"/>
          <w:szCs w:val="24"/>
        </w:rPr>
        <w:t>badawcz</w:t>
      </w:r>
      <w:r w:rsidR="00CF7030">
        <w:rPr>
          <w:rFonts w:cs="Arial"/>
          <w:szCs w:val="24"/>
        </w:rPr>
        <w:t>o-analityczny</w:t>
      </w:r>
      <w:r w:rsidR="00672833">
        <w:rPr>
          <w:rFonts w:cs="Arial"/>
          <w:szCs w:val="24"/>
        </w:rPr>
        <w:t>m</w:t>
      </w:r>
      <w:r w:rsidR="00D4525F" w:rsidRPr="00D4525F">
        <w:rPr>
          <w:rFonts w:cs="Arial"/>
          <w:szCs w:val="24"/>
        </w:rPr>
        <w:t xml:space="preserve">, w skład którego wchodzić musi co najmniej </w:t>
      </w:r>
      <w:r w:rsidR="00F90EA5">
        <w:rPr>
          <w:rFonts w:cs="Arial"/>
          <w:szCs w:val="24"/>
        </w:rPr>
        <w:t>4</w:t>
      </w:r>
      <w:r w:rsidR="00BA0766">
        <w:rPr>
          <w:rFonts w:cs="Arial"/>
          <w:szCs w:val="24"/>
        </w:rPr>
        <w:t xml:space="preserve"> osob</w:t>
      </w:r>
      <w:r w:rsidR="00C358F6">
        <w:rPr>
          <w:rFonts w:cs="Arial"/>
          <w:szCs w:val="24"/>
        </w:rPr>
        <w:t>y, w tym</w:t>
      </w:r>
      <w:r w:rsidR="00BA0766">
        <w:rPr>
          <w:rFonts w:cs="Arial"/>
          <w:szCs w:val="24"/>
        </w:rPr>
        <w:t xml:space="preserve"> </w:t>
      </w:r>
      <w:r w:rsidR="00C358F6">
        <w:rPr>
          <w:rFonts w:cs="Arial"/>
          <w:szCs w:val="24"/>
        </w:rPr>
        <w:t xml:space="preserve">koordynator </w:t>
      </w:r>
      <w:r w:rsidR="00CF7030">
        <w:rPr>
          <w:rFonts w:cs="Arial"/>
          <w:szCs w:val="24"/>
        </w:rPr>
        <w:t>zamówienia (</w:t>
      </w:r>
      <w:r w:rsidR="00C358F6">
        <w:rPr>
          <w:rFonts w:cs="Arial"/>
          <w:szCs w:val="24"/>
        </w:rPr>
        <w:t>badań i analiz</w:t>
      </w:r>
      <w:r w:rsidR="00CF7030">
        <w:rPr>
          <w:rFonts w:cs="Arial"/>
          <w:szCs w:val="24"/>
        </w:rPr>
        <w:t>)</w:t>
      </w:r>
      <w:r w:rsidR="00C358F6">
        <w:rPr>
          <w:rFonts w:cs="Arial"/>
          <w:szCs w:val="24"/>
        </w:rPr>
        <w:t xml:space="preserve">, </w:t>
      </w:r>
      <w:r w:rsidR="00BA0766">
        <w:rPr>
          <w:rFonts w:cs="Arial"/>
          <w:szCs w:val="24"/>
        </w:rPr>
        <w:t>a</w:t>
      </w:r>
      <w:r w:rsidR="00BA0766" w:rsidRPr="00BA0766">
        <w:rPr>
          <w:rFonts w:cs="Arial"/>
          <w:szCs w:val="24"/>
        </w:rPr>
        <w:t>utor/autorzy końcowego raportu analitycznego</w:t>
      </w:r>
      <w:r w:rsidR="00492FC2">
        <w:rPr>
          <w:rFonts w:cs="Arial"/>
          <w:szCs w:val="24"/>
        </w:rPr>
        <w:t xml:space="preserve"> (ekspertyzy)</w:t>
      </w:r>
      <w:r w:rsidR="00BA0766">
        <w:rPr>
          <w:rFonts w:cs="Arial"/>
          <w:szCs w:val="24"/>
        </w:rPr>
        <w:t>,</w:t>
      </w:r>
      <w:r w:rsidR="00BA0766" w:rsidRPr="00BA0766">
        <w:rPr>
          <w:rFonts w:cs="Arial"/>
          <w:szCs w:val="24"/>
        </w:rPr>
        <w:t xml:space="preserve"> redaktor merytoryczny, redaktor treści (pod </w:t>
      </w:r>
      <w:r w:rsidR="00BA0766" w:rsidRPr="00BA0766">
        <w:rPr>
          <w:rFonts w:cs="Arial"/>
          <w:szCs w:val="24"/>
        </w:rPr>
        <w:lastRenderedPageBreak/>
        <w:t xml:space="preserve">względem poprawności językowej). </w:t>
      </w:r>
      <w:r w:rsidR="00D4525F" w:rsidRPr="00D4525F">
        <w:rPr>
          <w:rFonts w:cs="Arial"/>
          <w:szCs w:val="24"/>
        </w:rPr>
        <w:t>W</w:t>
      </w:r>
      <w:r w:rsidR="00CF70AC">
        <w:rPr>
          <w:rFonts w:cs="Arial"/>
          <w:szCs w:val="24"/>
        </w:rPr>
        <w:t> </w:t>
      </w:r>
      <w:r w:rsidR="00D4525F" w:rsidRPr="00D4525F">
        <w:rPr>
          <w:rFonts w:cs="Arial"/>
          <w:szCs w:val="24"/>
        </w:rPr>
        <w:t>ramach zespołu badawcz</w:t>
      </w:r>
      <w:r w:rsidR="00CF7030">
        <w:rPr>
          <w:rFonts w:cs="Arial"/>
          <w:szCs w:val="24"/>
        </w:rPr>
        <w:t>o-analitycznego</w:t>
      </w:r>
      <w:r w:rsidR="00D4525F" w:rsidRPr="00D4525F">
        <w:rPr>
          <w:rFonts w:cs="Arial"/>
          <w:szCs w:val="24"/>
        </w:rPr>
        <w:t xml:space="preserve"> jedna osoba może pełnić tylko 1 funkcję. Prace zespołu wspierać będzie </w:t>
      </w:r>
      <w:r w:rsidR="00BA0766" w:rsidRPr="00BA0766">
        <w:rPr>
          <w:rFonts w:cs="Arial"/>
          <w:szCs w:val="24"/>
        </w:rPr>
        <w:t>1 moderator FGI (pełniący również funkcję rekrutera oraz odpowiedz</w:t>
      </w:r>
      <w:r w:rsidR="00BA0766">
        <w:rPr>
          <w:rFonts w:cs="Arial"/>
          <w:szCs w:val="24"/>
        </w:rPr>
        <w:t>ialny za transkrypcję wywiadu</w:t>
      </w:r>
      <w:r w:rsidR="00AC5660">
        <w:rPr>
          <w:rFonts w:cs="Arial"/>
          <w:szCs w:val="24"/>
        </w:rPr>
        <w:t>(-ów)</w:t>
      </w:r>
      <w:r w:rsidR="00BA0766">
        <w:rPr>
          <w:rFonts w:cs="Arial"/>
          <w:szCs w:val="24"/>
        </w:rPr>
        <w:t>).</w:t>
      </w:r>
    </w:p>
    <w:p w14:paraId="40828BB3" w14:textId="77777777" w:rsidR="003C7DB4" w:rsidRDefault="003C7DB4" w:rsidP="00454734">
      <w:pPr>
        <w:suppressAutoHyphens w:val="0"/>
        <w:autoSpaceDN/>
        <w:spacing w:line="276" w:lineRule="auto"/>
        <w:jc w:val="both"/>
        <w:rPr>
          <w:rFonts w:cs="Arial"/>
          <w:szCs w:val="24"/>
        </w:rPr>
      </w:pPr>
    </w:p>
    <w:p w14:paraId="474CDDB2" w14:textId="63FA92C6" w:rsidR="00D4525F" w:rsidRPr="00D4525F" w:rsidRDefault="00C66880" w:rsidP="006A148E">
      <w:pPr>
        <w:spacing w:line="276" w:lineRule="auto"/>
        <w:jc w:val="both"/>
        <w:rPr>
          <w:rFonts w:cs="Arial"/>
          <w:szCs w:val="24"/>
          <w:u w:val="single" w:color="FFFFFF" w:themeColor="background1"/>
        </w:rPr>
      </w:pPr>
      <w:r>
        <w:t xml:space="preserve">Wykonawca nie może dokonywać zmiany osób wchodzących w skład personelu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 </w:t>
      </w:r>
    </w:p>
    <w:p w14:paraId="0301B04A" w14:textId="1BDF706D" w:rsidR="00BA0EF9" w:rsidRPr="00BA0EF9" w:rsidRDefault="00BA0EF9" w:rsidP="006A148E">
      <w:pPr>
        <w:spacing w:line="276" w:lineRule="auto"/>
        <w:jc w:val="both"/>
        <w:rPr>
          <w:rFonts w:cs="Arial"/>
          <w:szCs w:val="24"/>
        </w:rPr>
      </w:pPr>
      <w:r w:rsidRPr="00BA0EF9">
        <w:rPr>
          <w:rFonts w:cs="Arial"/>
          <w:szCs w:val="24"/>
        </w:rPr>
        <w:t xml:space="preserve">Wykonawca zapewni udział autora/autorów końcowego raportu analitycznego </w:t>
      </w:r>
      <w:r w:rsidR="00492FC2">
        <w:rPr>
          <w:rFonts w:cs="Arial"/>
          <w:szCs w:val="24"/>
        </w:rPr>
        <w:t xml:space="preserve">(ekspertyzy) </w:t>
      </w:r>
      <w:r w:rsidR="00E3080F" w:rsidRPr="00E3080F">
        <w:rPr>
          <w:rFonts w:cs="Arial"/>
          <w:szCs w:val="24"/>
        </w:rPr>
        <w:t xml:space="preserve">lub innej uzgodnionej z Zamawiającym osoby </w:t>
      </w:r>
      <w:r w:rsidRPr="00BA0EF9">
        <w:rPr>
          <w:rFonts w:cs="Arial"/>
          <w:szCs w:val="24"/>
        </w:rPr>
        <w:t>w</w:t>
      </w:r>
      <w:r w:rsidR="00CF70AC">
        <w:rPr>
          <w:rFonts w:cs="Arial"/>
          <w:szCs w:val="24"/>
        </w:rPr>
        <w:t> </w:t>
      </w:r>
      <w:r w:rsidRPr="00BA0EF9">
        <w:rPr>
          <w:rFonts w:cs="Arial"/>
          <w:szCs w:val="24"/>
        </w:rPr>
        <w:t>nagraniu programu służące</w:t>
      </w:r>
      <w:r w:rsidR="00AB1C1E">
        <w:rPr>
          <w:rFonts w:cs="Arial"/>
          <w:szCs w:val="24"/>
        </w:rPr>
        <w:t>go</w:t>
      </w:r>
      <w:r w:rsidRPr="00BA0EF9">
        <w:rPr>
          <w:rFonts w:cs="Arial"/>
          <w:szCs w:val="24"/>
        </w:rPr>
        <w:t xml:space="preserve"> upowszechnianiu wyników badania w mediach oraz prezentacji przebiegu i rezultatów badania na wydarzeniach/konferencjach/seminariach/webinarach. Zamawiający zastrzega, że udział w ww. nagraniu oraz prezentacja wyników badania na wydarzeniach/konferencjach/</w:t>
      </w:r>
      <w:r w:rsidR="00E3080F">
        <w:rPr>
          <w:rFonts w:cs="Arial"/>
          <w:szCs w:val="24"/>
        </w:rPr>
        <w:t xml:space="preserve"> </w:t>
      </w:r>
      <w:r w:rsidRPr="00BA0EF9">
        <w:rPr>
          <w:rFonts w:cs="Arial"/>
          <w:szCs w:val="24"/>
        </w:rPr>
        <w:t xml:space="preserve">seminariach/webinarach może odbyć się w dowolnym terminie i miejscu na terenie Rzeczypospolitej Polskiej, wskazanym przez Zamawiającego, aż do zakończenia realizacji projektu LORP I. Koszty związane z udziałem autora/autorów końcowego raportu analitycznego </w:t>
      </w:r>
      <w:r w:rsidR="00492FC2">
        <w:rPr>
          <w:rFonts w:cs="Arial"/>
          <w:szCs w:val="24"/>
        </w:rPr>
        <w:t xml:space="preserve">(ekspertyzy) </w:t>
      </w:r>
      <w:r w:rsidR="00E3080F" w:rsidRPr="00E3080F">
        <w:rPr>
          <w:rFonts w:cs="Arial"/>
          <w:szCs w:val="24"/>
        </w:rPr>
        <w:t xml:space="preserve">lub innej uzgodnionej z Zamawiającym osoby </w:t>
      </w:r>
      <w:r w:rsidRPr="00BA0EF9">
        <w:rPr>
          <w:rFonts w:cs="Arial"/>
          <w:szCs w:val="24"/>
        </w:rPr>
        <w:t>w rozpowszechnianiu wyników badania pokrywa Wykonawca.</w:t>
      </w:r>
    </w:p>
    <w:p w14:paraId="2BE650F9" w14:textId="77777777" w:rsidR="00D4525F" w:rsidRDefault="00D4525F" w:rsidP="006A148E">
      <w:pPr>
        <w:spacing w:line="276" w:lineRule="auto"/>
        <w:jc w:val="both"/>
        <w:rPr>
          <w:rFonts w:cs="Arial"/>
          <w:szCs w:val="24"/>
        </w:rPr>
      </w:pPr>
      <w:r w:rsidRPr="00D4525F">
        <w:rPr>
          <w:rFonts w:cs="Arial"/>
          <w:szCs w:val="24"/>
        </w:rPr>
        <w:t>Wykonawca przeniesie na Zamawiającego autorskie prawa do produktów dostarczonych w ramach realizacji przedmiotu zamówienia.</w:t>
      </w:r>
    </w:p>
    <w:p w14:paraId="6CE66901" w14:textId="28E7F12A" w:rsidR="00D4525F" w:rsidRDefault="00D4525F" w:rsidP="006A148E">
      <w:pPr>
        <w:spacing w:line="276" w:lineRule="auto"/>
        <w:jc w:val="both"/>
        <w:rPr>
          <w:rFonts w:cs="Arial"/>
          <w:szCs w:val="24"/>
        </w:rPr>
      </w:pPr>
      <w:r w:rsidRPr="00D4525F">
        <w:rPr>
          <w:rFonts w:cs="Arial"/>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5754E8DB" w14:textId="6EF1A5EC" w:rsidR="0079744C" w:rsidRDefault="0079744C" w:rsidP="006A148E">
      <w:pPr>
        <w:spacing w:line="276" w:lineRule="auto"/>
        <w:jc w:val="both"/>
        <w:rPr>
          <w:rFonts w:cs="Arial"/>
          <w:szCs w:val="24"/>
        </w:rPr>
      </w:pPr>
      <w:r w:rsidRPr="0079744C">
        <w:rPr>
          <w:rFonts w:cs="Arial"/>
          <w:szCs w:val="24"/>
        </w:rPr>
        <w:t>Zamawiający stosując nomenklaturę w dokumentach zamówienia, dotyczącą osób zaangażowanych w jego realizację, w tym funkcji wskazanych w zespole badawcz</w:t>
      </w:r>
      <w:r w:rsidR="00CF7030">
        <w:rPr>
          <w:rFonts w:cs="Arial"/>
          <w:szCs w:val="24"/>
        </w:rPr>
        <w:t>o-analitycznym</w:t>
      </w:r>
      <w:r w:rsidRPr="0079744C">
        <w:rPr>
          <w:rFonts w:cs="Arial"/>
          <w:szCs w:val="24"/>
        </w:rPr>
        <w:t>, w żaden sposób nie różnicuje ze względu na płeć. Wy</w:t>
      </w:r>
      <w:r w:rsidR="00E337A5">
        <w:rPr>
          <w:rFonts w:cs="Arial"/>
          <w:szCs w:val="24"/>
        </w:rPr>
        <w:t>konawca do realizacji zamówienia</w:t>
      </w:r>
      <w:r w:rsidRPr="0079744C">
        <w:rPr>
          <w:rFonts w:cs="Arial"/>
          <w:szCs w:val="24"/>
        </w:rPr>
        <w:t xml:space="preserve"> może zaangażować osoby o dowolnej tożsamości płciowej.</w:t>
      </w:r>
    </w:p>
    <w:p w14:paraId="43E616D5" w14:textId="303F53A1" w:rsidR="00A65897" w:rsidRDefault="00A65897" w:rsidP="006A148E">
      <w:pPr>
        <w:spacing w:line="276" w:lineRule="auto"/>
        <w:jc w:val="both"/>
        <w:rPr>
          <w:rFonts w:cs="Arial"/>
          <w:szCs w:val="24"/>
        </w:rPr>
      </w:pPr>
      <w:r w:rsidRPr="00A65897">
        <w:rPr>
          <w:rFonts w:cs="Arial"/>
          <w:szCs w:val="24"/>
        </w:rPr>
        <w:t>Liczba uczestników wywiadów będzie weryfikowana w trakcie realizacji zamówienia na podstawie udostępnionych przez Wykonawcę nagrań audio i transkrypcji wywiadów.</w:t>
      </w:r>
    </w:p>
    <w:p w14:paraId="7EDADC47" w14:textId="77777777" w:rsidR="00A65897" w:rsidRPr="0079744C" w:rsidRDefault="00A65897" w:rsidP="006A148E">
      <w:pPr>
        <w:spacing w:line="276" w:lineRule="auto"/>
        <w:jc w:val="both"/>
        <w:rPr>
          <w:rFonts w:cs="Arial"/>
          <w:szCs w:val="24"/>
        </w:rPr>
      </w:pPr>
    </w:p>
    <w:p w14:paraId="5E573889" w14:textId="77777777" w:rsidR="00D4525F" w:rsidRPr="00D4525F" w:rsidRDefault="00D4525F" w:rsidP="006A148E">
      <w:pPr>
        <w:numPr>
          <w:ilvl w:val="0"/>
          <w:numId w:val="16"/>
        </w:numPr>
        <w:spacing w:before="240" w:after="40" w:line="276" w:lineRule="auto"/>
        <w:ind w:left="426" w:hanging="437"/>
        <w:jc w:val="both"/>
        <w:rPr>
          <w:rFonts w:cs="Arial"/>
          <w:b/>
          <w:szCs w:val="24"/>
        </w:rPr>
      </w:pPr>
      <w:r w:rsidRPr="00D4525F">
        <w:rPr>
          <w:rFonts w:cs="Arial"/>
          <w:b/>
          <w:szCs w:val="24"/>
        </w:rPr>
        <w:t>Harmonogram wykonania zamówienia:</w:t>
      </w:r>
    </w:p>
    <w:p w14:paraId="5320B7CF" w14:textId="523F7321" w:rsidR="00D4525F" w:rsidRPr="00D4525F" w:rsidRDefault="00D4525F" w:rsidP="006A148E">
      <w:pPr>
        <w:spacing w:line="276" w:lineRule="auto"/>
        <w:jc w:val="both"/>
        <w:rPr>
          <w:rFonts w:cs="Arial"/>
          <w:szCs w:val="24"/>
        </w:rPr>
      </w:pPr>
      <w:r w:rsidRPr="00D4525F">
        <w:rPr>
          <w:rFonts w:cs="Arial"/>
          <w:szCs w:val="24"/>
        </w:rPr>
        <w:t>Przedmiot zamówienia (</w:t>
      </w:r>
      <w:r w:rsidR="00721A27">
        <w:rPr>
          <w:rFonts w:cs="Arial"/>
          <w:szCs w:val="24"/>
        </w:rPr>
        <w:t xml:space="preserve">wraz z odbiorem, </w:t>
      </w:r>
      <w:r w:rsidRPr="00D4525F">
        <w:rPr>
          <w:rFonts w:cs="Arial"/>
          <w:szCs w:val="24"/>
        </w:rPr>
        <w:t>potwierdzony</w:t>
      </w:r>
      <w:r w:rsidR="00721A27">
        <w:rPr>
          <w:rFonts w:cs="Arial"/>
          <w:szCs w:val="24"/>
        </w:rPr>
        <w:t>m</w:t>
      </w:r>
      <w:r w:rsidRPr="00D4525F">
        <w:rPr>
          <w:rFonts w:cs="Arial"/>
          <w:szCs w:val="24"/>
        </w:rPr>
        <w:t xml:space="preserve"> protokołem odbioru) zostanie zrealizowany w ciągu </w:t>
      </w:r>
      <w:r w:rsidR="004262A7">
        <w:rPr>
          <w:rFonts w:cs="Arial"/>
          <w:b/>
          <w:szCs w:val="24"/>
        </w:rPr>
        <w:t>6</w:t>
      </w:r>
      <w:r w:rsidR="008E17C5">
        <w:rPr>
          <w:rFonts w:cs="Arial"/>
          <w:b/>
          <w:szCs w:val="24"/>
        </w:rPr>
        <w:t>0</w:t>
      </w:r>
      <w:r w:rsidRPr="00082D06">
        <w:rPr>
          <w:rFonts w:cs="Arial"/>
          <w:b/>
          <w:szCs w:val="24"/>
        </w:rPr>
        <w:t xml:space="preserve"> </w:t>
      </w:r>
      <w:r w:rsidRPr="00D4525F">
        <w:rPr>
          <w:rFonts w:cs="Arial"/>
          <w:b/>
          <w:szCs w:val="24"/>
        </w:rPr>
        <w:t>dni roboczych</w:t>
      </w:r>
      <w:r w:rsidRPr="00D4525F">
        <w:rPr>
          <w:rFonts w:cs="Arial"/>
          <w:szCs w:val="24"/>
        </w:rPr>
        <w:t xml:space="preserve"> od daty umowy. W ciągu </w:t>
      </w:r>
      <w:r w:rsidR="004262A7" w:rsidRPr="004262A7">
        <w:rPr>
          <w:rFonts w:cs="Arial"/>
          <w:b/>
          <w:bCs/>
          <w:szCs w:val="24"/>
        </w:rPr>
        <w:t>40</w:t>
      </w:r>
      <w:r w:rsidRPr="004262A7">
        <w:rPr>
          <w:rFonts w:cs="Arial"/>
          <w:b/>
          <w:bCs/>
          <w:szCs w:val="24"/>
        </w:rPr>
        <w:t xml:space="preserve"> </w:t>
      </w:r>
      <w:r w:rsidRPr="00D4525F">
        <w:rPr>
          <w:rFonts w:cs="Arial"/>
          <w:b/>
          <w:szCs w:val="24"/>
        </w:rPr>
        <w:t>dni roboczych</w:t>
      </w:r>
      <w:r w:rsidRPr="00D4525F">
        <w:rPr>
          <w:rFonts w:cs="Arial"/>
          <w:szCs w:val="24"/>
        </w:rPr>
        <w:t xml:space="preserve"> od daty umowy Wy</w:t>
      </w:r>
      <w:r w:rsidR="00C578D0">
        <w:rPr>
          <w:rFonts w:cs="Arial"/>
          <w:szCs w:val="24"/>
        </w:rPr>
        <w:t>konawca przekaże końcowy raport analityczny</w:t>
      </w:r>
      <w:r w:rsidRPr="00D4525F">
        <w:rPr>
          <w:rFonts w:cs="Arial"/>
          <w:szCs w:val="24"/>
        </w:rPr>
        <w:t xml:space="preserve"> </w:t>
      </w:r>
      <w:r w:rsidR="00C578D0">
        <w:rPr>
          <w:rFonts w:cs="Arial"/>
          <w:szCs w:val="24"/>
        </w:rPr>
        <w:t xml:space="preserve">(ekspertyzę) </w:t>
      </w:r>
      <w:r w:rsidR="004262A7">
        <w:rPr>
          <w:rFonts w:cs="Arial"/>
          <w:szCs w:val="24"/>
        </w:rPr>
        <w:t>–</w:t>
      </w:r>
      <w:r w:rsidR="00C578D0">
        <w:rPr>
          <w:rFonts w:cs="Arial"/>
          <w:szCs w:val="24"/>
        </w:rPr>
        <w:t xml:space="preserve"> pierwsza wersja. </w:t>
      </w:r>
    </w:p>
    <w:p w14:paraId="29386A73" w14:textId="3FDC76E6" w:rsidR="00D4525F" w:rsidRPr="00D4525F" w:rsidRDefault="00D4525F" w:rsidP="006A148E">
      <w:pPr>
        <w:spacing w:line="276" w:lineRule="auto"/>
        <w:jc w:val="both"/>
        <w:rPr>
          <w:rFonts w:cs="Arial"/>
          <w:szCs w:val="24"/>
        </w:rPr>
      </w:pPr>
      <w:r w:rsidRPr="00D4525F">
        <w:rPr>
          <w:rFonts w:cs="Arial"/>
          <w:szCs w:val="24"/>
        </w:rPr>
        <w:t>Dni realizacji usługi w każdym wypadku oznaczają dni robocze.</w:t>
      </w:r>
    </w:p>
    <w:p w14:paraId="2B256A34" w14:textId="39E908AF" w:rsidR="00D4525F" w:rsidRPr="00D4525F" w:rsidRDefault="00D4525F" w:rsidP="006A148E">
      <w:pPr>
        <w:spacing w:line="276" w:lineRule="auto"/>
        <w:jc w:val="both"/>
        <w:rPr>
          <w:rFonts w:cs="Arial"/>
          <w:szCs w:val="24"/>
        </w:rPr>
      </w:pPr>
      <w:r w:rsidRPr="00D4525F">
        <w:rPr>
          <w:rFonts w:cs="Arial"/>
          <w:szCs w:val="24"/>
        </w:rPr>
        <w:lastRenderedPageBreak/>
        <w:t xml:space="preserve">Realizacja poszczególnych elementów przedmiotu </w:t>
      </w:r>
      <w:r w:rsidR="00E07E28">
        <w:rPr>
          <w:rFonts w:cs="Arial"/>
          <w:szCs w:val="24"/>
        </w:rPr>
        <w:t>zamówienia</w:t>
      </w:r>
      <w:r w:rsidRPr="00D4525F">
        <w:rPr>
          <w:rFonts w:cs="Arial"/>
          <w:szCs w:val="24"/>
        </w:rPr>
        <w:t xml:space="preserve"> zostanie określona w</w:t>
      </w:r>
      <w:r w:rsidR="00C578D0">
        <w:rPr>
          <w:rFonts w:cs="Arial"/>
          <w:szCs w:val="24"/>
        </w:rPr>
        <w:t> </w:t>
      </w:r>
      <w:r w:rsidRPr="00D4525F">
        <w:rPr>
          <w:rFonts w:cs="Arial"/>
          <w:szCs w:val="24"/>
        </w:rPr>
        <w:t>harmonogramie prac przedstawionym przez Wykonawcę w raporcie metodycznym.</w:t>
      </w:r>
    </w:p>
    <w:p w14:paraId="556814AC" w14:textId="77777777" w:rsidR="00D4525F" w:rsidRPr="00D4525F" w:rsidRDefault="00D4525F" w:rsidP="006A148E">
      <w:pPr>
        <w:numPr>
          <w:ilvl w:val="0"/>
          <w:numId w:val="16"/>
        </w:numPr>
        <w:suppressAutoHyphens w:val="0"/>
        <w:spacing w:after="0" w:line="276" w:lineRule="auto"/>
        <w:ind w:left="426" w:hanging="437"/>
        <w:contextualSpacing/>
        <w:rPr>
          <w:rFonts w:cs="Arial"/>
          <w:bCs/>
        </w:rPr>
      </w:pPr>
      <w:r w:rsidRPr="00D4525F">
        <w:rPr>
          <w:rFonts w:cs="Arial"/>
          <w:b/>
          <w:bCs/>
        </w:rPr>
        <w:t xml:space="preserve">Nazwy i kody Wspólnego Słownika Zamówień (Klasyfikacji CPV): </w:t>
      </w:r>
      <w:r w:rsidRPr="00D4525F">
        <w:rPr>
          <w:rFonts w:cs="Arial"/>
          <w:bCs/>
        </w:rPr>
        <w:t>79315000-5 – Usługi badań społecznych</w:t>
      </w:r>
    </w:p>
    <w:sectPr w:rsidR="00D4525F" w:rsidRPr="00D4525F" w:rsidSect="00C4695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F258A" w14:textId="77777777" w:rsidR="008E67D2" w:rsidRDefault="008E67D2" w:rsidP="003116CD">
      <w:pPr>
        <w:spacing w:after="0" w:line="240" w:lineRule="auto"/>
      </w:pPr>
      <w:r>
        <w:separator/>
      </w:r>
    </w:p>
  </w:endnote>
  <w:endnote w:type="continuationSeparator" w:id="0">
    <w:p w14:paraId="5CFD16F3" w14:textId="77777777" w:rsidR="008E67D2" w:rsidRDefault="008E67D2" w:rsidP="003116CD">
      <w:pPr>
        <w:spacing w:after="0" w:line="240" w:lineRule="auto"/>
      </w:pPr>
      <w:r>
        <w:continuationSeparator/>
      </w:r>
    </w:p>
  </w:endnote>
  <w:endnote w:type="continuationNotice" w:id="1">
    <w:p w14:paraId="166FD79E" w14:textId="77777777" w:rsidR="008E67D2" w:rsidRDefault="008E6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366036"/>
      <w:docPartObj>
        <w:docPartGallery w:val="Page Numbers (Bottom of Page)"/>
        <w:docPartUnique/>
      </w:docPartObj>
    </w:sdtPr>
    <w:sdtEndPr>
      <w:rPr>
        <w:sz w:val="20"/>
        <w:szCs w:val="20"/>
      </w:rPr>
    </w:sdtEndPr>
    <w:sdtContent>
      <w:p w14:paraId="4B99E985" w14:textId="20BB4B7D" w:rsidR="007252BD" w:rsidRPr="007252BD" w:rsidRDefault="007252BD">
        <w:pPr>
          <w:pStyle w:val="Stopka"/>
          <w:jc w:val="right"/>
          <w:rPr>
            <w:sz w:val="20"/>
            <w:szCs w:val="20"/>
          </w:rPr>
        </w:pPr>
        <w:r w:rsidRPr="007252BD">
          <w:rPr>
            <w:sz w:val="20"/>
            <w:szCs w:val="20"/>
          </w:rPr>
          <w:fldChar w:fldCharType="begin"/>
        </w:r>
        <w:r w:rsidRPr="007252BD">
          <w:rPr>
            <w:sz w:val="20"/>
            <w:szCs w:val="20"/>
          </w:rPr>
          <w:instrText>PAGE   \* MERGEFORMAT</w:instrText>
        </w:r>
        <w:r w:rsidRPr="007252BD">
          <w:rPr>
            <w:sz w:val="20"/>
            <w:szCs w:val="20"/>
          </w:rPr>
          <w:fldChar w:fldCharType="separate"/>
        </w:r>
        <w:r w:rsidR="00DC30CD">
          <w:rPr>
            <w:noProof/>
            <w:sz w:val="20"/>
            <w:szCs w:val="20"/>
          </w:rPr>
          <w:t>11</w:t>
        </w:r>
        <w:r w:rsidRPr="007252BD">
          <w:rPr>
            <w:sz w:val="20"/>
            <w:szCs w:val="20"/>
          </w:rPr>
          <w:fldChar w:fldCharType="end"/>
        </w:r>
      </w:p>
    </w:sdtContent>
  </w:sdt>
  <w:p w14:paraId="2595BAD1" w14:textId="77777777" w:rsidR="007252BD" w:rsidRDefault="007252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BBDC0" w14:textId="77777777" w:rsidR="008E67D2" w:rsidRDefault="008E67D2" w:rsidP="003116CD">
      <w:pPr>
        <w:spacing w:after="0" w:line="240" w:lineRule="auto"/>
      </w:pPr>
      <w:r>
        <w:separator/>
      </w:r>
    </w:p>
  </w:footnote>
  <w:footnote w:type="continuationSeparator" w:id="0">
    <w:p w14:paraId="6ECF2987" w14:textId="77777777" w:rsidR="008E67D2" w:rsidRDefault="008E67D2" w:rsidP="003116CD">
      <w:pPr>
        <w:spacing w:after="0" w:line="240" w:lineRule="auto"/>
      </w:pPr>
      <w:r>
        <w:continuationSeparator/>
      </w:r>
    </w:p>
  </w:footnote>
  <w:footnote w:type="continuationNotice" w:id="1">
    <w:p w14:paraId="6AAC471A" w14:textId="77777777" w:rsidR="008E67D2" w:rsidRDefault="008E67D2">
      <w:pPr>
        <w:spacing w:after="0" w:line="240" w:lineRule="auto"/>
      </w:pPr>
    </w:p>
  </w:footnote>
  <w:footnote w:id="2">
    <w:p w14:paraId="2FAA7497" w14:textId="77777777" w:rsidR="00D4525F" w:rsidRDefault="00D4525F" w:rsidP="00D4525F">
      <w:pPr>
        <w:pStyle w:val="Tekstprzypisudolnego"/>
        <w:jc w:val="both"/>
      </w:pPr>
      <w:r>
        <w:rPr>
          <w:rStyle w:val="Odwoanieprzypisudolnego"/>
        </w:rPr>
        <w:footnoteRef/>
      </w:r>
      <w:r>
        <w:t xml:space="preserve"> </w:t>
      </w:r>
      <w:r>
        <w:rPr>
          <w:rFonts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6840" w14:textId="61EEE05A" w:rsidR="005E74CF" w:rsidRDefault="005E74CF" w:rsidP="005E74CF">
    <w:pPr>
      <w:pStyle w:val="Nagwek"/>
      <w:ind w:left="567"/>
    </w:pPr>
    <w:r>
      <w:rPr>
        <w:noProof/>
        <w:lang w:eastAsia="pl-PL"/>
      </w:rPr>
      <w:drawing>
        <wp:inline distT="0" distB="0" distL="0" distR="0" wp14:anchorId="2421B4BD" wp14:editId="3C1F7A8C">
          <wp:extent cx="5753100" cy="809625"/>
          <wp:effectExtent l="0" t="0" r="0" b="9525"/>
          <wp:docPr id="1"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12B3"/>
    <w:multiLevelType w:val="hybridMultilevel"/>
    <w:tmpl w:val="369C72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BE5538D"/>
    <w:multiLevelType w:val="hybridMultilevel"/>
    <w:tmpl w:val="099C2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50D61"/>
    <w:multiLevelType w:val="hybridMultilevel"/>
    <w:tmpl w:val="C99C1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BA7CA7"/>
    <w:multiLevelType w:val="hybridMultilevel"/>
    <w:tmpl w:val="E06ACD1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 w15:restartNumberingAfterBreak="0">
    <w:nsid w:val="2B79691E"/>
    <w:multiLevelType w:val="hybridMultilevel"/>
    <w:tmpl w:val="1D905F24"/>
    <w:lvl w:ilvl="0" w:tplc="650A90E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84042E"/>
    <w:multiLevelType w:val="multilevel"/>
    <w:tmpl w:val="E732103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733B47"/>
    <w:multiLevelType w:val="hybridMultilevel"/>
    <w:tmpl w:val="704C7930"/>
    <w:lvl w:ilvl="0" w:tplc="B778EB8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2B23A5"/>
    <w:multiLevelType w:val="multilevel"/>
    <w:tmpl w:val="70165A0C"/>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3CF25EFC"/>
    <w:multiLevelType w:val="hybridMultilevel"/>
    <w:tmpl w:val="44A249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4F0531"/>
    <w:multiLevelType w:val="hybridMultilevel"/>
    <w:tmpl w:val="068A34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1B1E88"/>
    <w:multiLevelType w:val="multilevel"/>
    <w:tmpl w:val="E5C8D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0222BE"/>
    <w:multiLevelType w:val="hybridMultilevel"/>
    <w:tmpl w:val="2F182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F131B0"/>
    <w:multiLevelType w:val="hybridMultilevel"/>
    <w:tmpl w:val="E76231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323225"/>
    <w:multiLevelType w:val="hybridMultilevel"/>
    <w:tmpl w:val="A8E01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6B3725"/>
    <w:multiLevelType w:val="hybridMultilevel"/>
    <w:tmpl w:val="E408B154"/>
    <w:lvl w:ilvl="0" w:tplc="60DEAA9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5825C7"/>
    <w:multiLevelType w:val="hybridMultilevel"/>
    <w:tmpl w:val="A21A2B76"/>
    <w:lvl w:ilvl="0" w:tplc="EC5C4806">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A11EBD"/>
    <w:multiLevelType w:val="hybridMultilevel"/>
    <w:tmpl w:val="D39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4F4570"/>
    <w:multiLevelType w:val="multilevel"/>
    <w:tmpl w:val="22B6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4E665C"/>
    <w:multiLevelType w:val="hybridMultilevel"/>
    <w:tmpl w:val="4E8CEA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6670E3E"/>
    <w:multiLevelType w:val="hybridMultilevel"/>
    <w:tmpl w:val="0B622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EB5FCE"/>
    <w:multiLevelType w:val="hybridMultilevel"/>
    <w:tmpl w:val="C4A0AD9A"/>
    <w:lvl w:ilvl="0" w:tplc="7976099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9775568">
    <w:abstractNumId w:val="13"/>
  </w:num>
  <w:num w:numId="2" w16cid:durableId="1212645249">
    <w:abstractNumId w:val="3"/>
  </w:num>
  <w:num w:numId="3" w16cid:durableId="796994915">
    <w:abstractNumId w:val="6"/>
  </w:num>
  <w:num w:numId="4" w16cid:durableId="597837427">
    <w:abstractNumId w:val="12"/>
  </w:num>
  <w:num w:numId="5" w16cid:durableId="1145468754">
    <w:abstractNumId w:val="22"/>
  </w:num>
  <w:num w:numId="6" w16cid:durableId="1488354705">
    <w:abstractNumId w:val="7"/>
  </w:num>
  <w:num w:numId="7" w16cid:durableId="1872572308">
    <w:abstractNumId w:val="4"/>
  </w:num>
  <w:num w:numId="8" w16cid:durableId="2145267606">
    <w:abstractNumId w:val="11"/>
  </w:num>
  <w:num w:numId="9" w16cid:durableId="851607412">
    <w:abstractNumId w:val="23"/>
  </w:num>
  <w:num w:numId="10" w16cid:durableId="57870824">
    <w:abstractNumId w:val="17"/>
  </w:num>
  <w:num w:numId="11" w16cid:durableId="539393556">
    <w:abstractNumId w:val="19"/>
  </w:num>
  <w:num w:numId="12" w16cid:durableId="1583952412">
    <w:abstractNumId w:val="21"/>
  </w:num>
  <w:num w:numId="13" w16cid:durableId="1482505226">
    <w:abstractNumId w:val="20"/>
  </w:num>
  <w:num w:numId="14" w16cid:durableId="1835031727">
    <w:abstractNumId w:val="5"/>
  </w:num>
  <w:num w:numId="15" w16cid:durableId="2141923446">
    <w:abstractNumId w:val="2"/>
  </w:num>
  <w:num w:numId="16" w16cid:durableId="1084692305">
    <w:abstractNumId w:val="9"/>
  </w:num>
  <w:num w:numId="17" w16cid:durableId="283654575">
    <w:abstractNumId w:val="18"/>
  </w:num>
  <w:num w:numId="18" w16cid:durableId="690305082">
    <w:abstractNumId w:val="16"/>
  </w:num>
  <w:num w:numId="19" w16cid:durableId="1824661203">
    <w:abstractNumId w:val="15"/>
  </w:num>
  <w:num w:numId="20" w16cid:durableId="682979855">
    <w:abstractNumId w:val="0"/>
  </w:num>
  <w:num w:numId="21" w16cid:durableId="96145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2570301">
    <w:abstractNumId w:val="8"/>
  </w:num>
  <w:num w:numId="23" w16cid:durableId="440957774">
    <w:abstractNumId w:val="14"/>
  </w:num>
  <w:num w:numId="24" w16cid:durableId="1881478725">
    <w:abstractNumId w:val="24"/>
  </w:num>
  <w:num w:numId="25" w16cid:durableId="2102682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3"/>
    <w:rsid w:val="0000125F"/>
    <w:rsid w:val="00006973"/>
    <w:rsid w:val="000121AF"/>
    <w:rsid w:val="00012F3C"/>
    <w:rsid w:val="00014E85"/>
    <w:rsid w:val="00022FF1"/>
    <w:rsid w:val="000232FA"/>
    <w:rsid w:val="00026C7C"/>
    <w:rsid w:val="00030FA9"/>
    <w:rsid w:val="0004089A"/>
    <w:rsid w:val="00042A10"/>
    <w:rsid w:val="00045B80"/>
    <w:rsid w:val="00047E4A"/>
    <w:rsid w:val="0007251C"/>
    <w:rsid w:val="00074846"/>
    <w:rsid w:val="00082D06"/>
    <w:rsid w:val="0008520C"/>
    <w:rsid w:val="00092A57"/>
    <w:rsid w:val="00096019"/>
    <w:rsid w:val="00097A85"/>
    <w:rsid w:val="000A1552"/>
    <w:rsid w:val="000A3D1F"/>
    <w:rsid w:val="000A6596"/>
    <w:rsid w:val="000B2D59"/>
    <w:rsid w:val="000B4A89"/>
    <w:rsid w:val="000B5E56"/>
    <w:rsid w:val="000B7290"/>
    <w:rsid w:val="000C48A1"/>
    <w:rsid w:val="000C6463"/>
    <w:rsid w:val="000D112B"/>
    <w:rsid w:val="000D1E8D"/>
    <w:rsid w:val="000D4022"/>
    <w:rsid w:val="000D516E"/>
    <w:rsid w:val="000D5785"/>
    <w:rsid w:val="000E23E6"/>
    <w:rsid w:val="000E4F54"/>
    <w:rsid w:val="000E56EA"/>
    <w:rsid w:val="000E6DF8"/>
    <w:rsid w:val="00101BC1"/>
    <w:rsid w:val="001043B1"/>
    <w:rsid w:val="00113538"/>
    <w:rsid w:val="00124B28"/>
    <w:rsid w:val="00133A90"/>
    <w:rsid w:val="001344F4"/>
    <w:rsid w:val="001419AA"/>
    <w:rsid w:val="00143033"/>
    <w:rsid w:val="00143DBC"/>
    <w:rsid w:val="00147CDF"/>
    <w:rsid w:val="00155ADD"/>
    <w:rsid w:val="00155BEF"/>
    <w:rsid w:val="001601A1"/>
    <w:rsid w:val="0016261E"/>
    <w:rsid w:val="001635A5"/>
    <w:rsid w:val="0016767F"/>
    <w:rsid w:val="0016798D"/>
    <w:rsid w:val="001713AD"/>
    <w:rsid w:val="00176999"/>
    <w:rsid w:val="001809B0"/>
    <w:rsid w:val="00193718"/>
    <w:rsid w:val="00194760"/>
    <w:rsid w:val="001963A1"/>
    <w:rsid w:val="001A3A31"/>
    <w:rsid w:val="001A410F"/>
    <w:rsid w:val="001A50CC"/>
    <w:rsid w:val="001A5217"/>
    <w:rsid w:val="001A7563"/>
    <w:rsid w:val="001B009F"/>
    <w:rsid w:val="001B52DE"/>
    <w:rsid w:val="001B59E5"/>
    <w:rsid w:val="001C6046"/>
    <w:rsid w:val="001D1DAE"/>
    <w:rsid w:val="001D26A3"/>
    <w:rsid w:val="001E0A24"/>
    <w:rsid w:val="001E3EF1"/>
    <w:rsid w:val="001E4A38"/>
    <w:rsid w:val="001E58EE"/>
    <w:rsid w:val="001F6A3C"/>
    <w:rsid w:val="002047C3"/>
    <w:rsid w:val="00212108"/>
    <w:rsid w:val="002163B2"/>
    <w:rsid w:val="00217934"/>
    <w:rsid w:val="0022059F"/>
    <w:rsid w:val="002206CF"/>
    <w:rsid w:val="002243E1"/>
    <w:rsid w:val="00226D08"/>
    <w:rsid w:val="00230646"/>
    <w:rsid w:val="00230C8D"/>
    <w:rsid w:val="00234057"/>
    <w:rsid w:val="00235B8F"/>
    <w:rsid w:val="002424FA"/>
    <w:rsid w:val="00244E70"/>
    <w:rsid w:val="00251591"/>
    <w:rsid w:val="00252B19"/>
    <w:rsid w:val="00254CDC"/>
    <w:rsid w:val="00255653"/>
    <w:rsid w:val="00260A25"/>
    <w:rsid w:val="002620DA"/>
    <w:rsid w:val="00266653"/>
    <w:rsid w:val="00273DBE"/>
    <w:rsid w:val="002934E4"/>
    <w:rsid w:val="002949CE"/>
    <w:rsid w:val="00297FEE"/>
    <w:rsid w:val="002A779F"/>
    <w:rsid w:val="002B2970"/>
    <w:rsid w:val="002B2EA6"/>
    <w:rsid w:val="002B768D"/>
    <w:rsid w:val="002B7D09"/>
    <w:rsid w:val="002D041A"/>
    <w:rsid w:val="002D066F"/>
    <w:rsid w:val="002D41C9"/>
    <w:rsid w:val="002D7E10"/>
    <w:rsid w:val="002E08D5"/>
    <w:rsid w:val="002E3723"/>
    <w:rsid w:val="002E4388"/>
    <w:rsid w:val="002E44AF"/>
    <w:rsid w:val="002E5530"/>
    <w:rsid w:val="002E5CCE"/>
    <w:rsid w:val="002F0295"/>
    <w:rsid w:val="002F2312"/>
    <w:rsid w:val="002F307A"/>
    <w:rsid w:val="003018FF"/>
    <w:rsid w:val="00303FB9"/>
    <w:rsid w:val="00306330"/>
    <w:rsid w:val="003116CD"/>
    <w:rsid w:val="00314408"/>
    <w:rsid w:val="00314459"/>
    <w:rsid w:val="00320022"/>
    <w:rsid w:val="0032640F"/>
    <w:rsid w:val="00326BD3"/>
    <w:rsid w:val="00333005"/>
    <w:rsid w:val="003334E3"/>
    <w:rsid w:val="0034301C"/>
    <w:rsid w:val="003507A8"/>
    <w:rsid w:val="00351E51"/>
    <w:rsid w:val="0035220D"/>
    <w:rsid w:val="0035782B"/>
    <w:rsid w:val="003611F6"/>
    <w:rsid w:val="003642DA"/>
    <w:rsid w:val="003751F1"/>
    <w:rsid w:val="00393652"/>
    <w:rsid w:val="00397052"/>
    <w:rsid w:val="003A4574"/>
    <w:rsid w:val="003A6772"/>
    <w:rsid w:val="003A6DCB"/>
    <w:rsid w:val="003B08A1"/>
    <w:rsid w:val="003B3865"/>
    <w:rsid w:val="003B4667"/>
    <w:rsid w:val="003C2689"/>
    <w:rsid w:val="003C5A4E"/>
    <w:rsid w:val="003C7DB4"/>
    <w:rsid w:val="003D2D4D"/>
    <w:rsid w:val="003D61E3"/>
    <w:rsid w:val="003D6DBD"/>
    <w:rsid w:val="003E5975"/>
    <w:rsid w:val="003E745B"/>
    <w:rsid w:val="003F24AB"/>
    <w:rsid w:val="003F3F4D"/>
    <w:rsid w:val="003F7BCD"/>
    <w:rsid w:val="00400621"/>
    <w:rsid w:val="004079AD"/>
    <w:rsid w:val="00407F4B"/>
    <w:rsid w:val="004117B0"/>
    <w:rsid w:val="004144A2"/>
    <w:rsid w:val="004262A7"/>
    <w:rsid w:val="004268D1"/>
    <w:rsid w:val="00430AC8"/>
    <w:rsid w:val="00431938"/>
    <w:rsid w:val="00445F1A"/>
    <w:rsid w:val="00452E0B"/>
    <w:rsid w:val="00454734"/>
    <w:rsid w:val="00454D4B"/>
    <w:rsid w:val="004664C6"/>
    <w:rsid w:val="00490610"/>
    <w:rsid w:val="004910FD"/>
    <w:rsid w:val="00492632"/>
    <w:rsid w:val="00492FC2"/>
    <w:rsid w:val="00496E2B"/>
    <w:rsid w:val="004A5970"/>
    <w:rsid w:val="004B08E7"/>
    <w:rsid w:val="004B38F8"/>
    <w:rsid w:val="004B5106"/>
    <w:rsid w:val="004C23AF"/>
    <w:rsid w:val="004C5AE5"/>
    <w:rsid w:val="004D5459"/>
    <w:rsid w:val="004D7491"/>
    <w:rsid w:val="004E00F4"/>
    <w:rsid w:val="004E1D89"/>
    <w:rsid w:val="004E77D4"/>
    <w:rsid w:val="004E7FEC"/>
    <w:rsid w:val="004F40C0"/>
    <w:rsid w:val="005031F7"/>
    <w:rsid w:val="00505045"/>
    <w:rsid w:val="00516A89"/>
    <w:rsid w:val="00516AF2"/>
    <w:rsid w:val="00525272"/>
    <w:rsid w:val="00525DAB"/>
    <w:rsid w:val="00527E23"/>
    <w:rsid w:val="005311C0"/>
    <w:rsid w:val="00532901"/>
    <w:rsid w:val="00552D69"/>
    <w:rsid w:val="00560637"/>
    <w:rsid w:val="00563F01"/>
    <w:rsid w:val="00572DA0"/>
    <w:rsid w:val="005802AE"/>
    <w:rsid w:val="0058095D"/>
    <w:rsid w:val="00581386"/>
    <w:rsid w:val="00586725"/>
    <w:rsid w:val="00590007"/>
    <w:rsid w:val="00593224"/>
    <w:rsid w:val="005A7135"/>
    <w:rsid w:val="005A76F3"/>
    <w:rsid w:val="005A7BBA"/>
    <w:rsid w:val="005B1E39"/>
    <w:rsid w:val="005B3890"/>
    <w:rsid w:val="005C1E3F"/>
    <w:rsid w:val="005C73C6"/>
    <w:rsid w:val="005D2598"/>
    <w:rsid w:val="005D2F76"/>
    <w:rsid w:val="005D4B2E"/>
    <w:rsid w:val="005E2E66"/>
    <w:rsid w:val="005E74CF"/>
    <w:rsid w:val="00604917"/>
    <w:rsid w:val="00604EE7"/>
    <w:rsid w:val="00611371"/>
    <w:rsid w:val="006135B5"/>
    <w:rsid w:val="0061748C"/>
    <w:rsid w:val="00620C1E"/>
    <w:rsid w:val="00626CE3"/>
    <w:rsid w:val="006306CA"/>
    <w:rsid w:val="0063170B"/>
    <w:rsid w:val="0063331E"/>
    <w:rsid w:val="00637013"/>
    <w:rsid w:val="006407AA"/>
    <w:rsid w:val="00640E35"/>
    <w:rsid w:val="00643476"/>
    <w:rsid w:val="0066055D"/>
    <w:rsid w:val="00661597"/>
    <w:rsid w:val="0066368B"/>
    <w:rsid w:val="00663F43"/>
    <w:rsid w:val="006642B1"/>
    <w:rsid w:val="00664439"/>
    <w:rsid w:val="00666207"/>
    <w:rsid w:val="00666F0D"/>
    <w:rsid w:val="006707C6"/>
    <w:rsid w:val="0067196F"/>
    <w:rsid w:val="00672833"/>
    <w:rsid w:val="0068368B"/>
    <w:rsid w:val="0068707B"/>
    <w:rsid w:val="00690885"/>
    <w:rsid w:val="00691886"/>
    <w:rsid w:val="006928FD"/>
    <w:rsid w:val="00693828"/>
    <w:rsid w:val="006946D6"/>
    <w:rsid w:val="006A03D8"/>
    <w:rsid w:val="006A0646"/>
    <w:rsid w:val="006A148E"/>
    <w:rsid w:val="006A63F3"/>
    <w:rsid w:val="006A6756"/>
    <w:rsid w:val="006A792D"/>
    <w:rsid w:val="006B454C"/>
    <w:rsid w:val="006C054D"/>
    <w:rsid w:val="006C4C21"/>
    <w:rsid w:val="006C5C9C"/>
    <w:rsid w:val="006C799A"/>
    <w:rsid w:val="006C79FF"/>
    <w:rsid w:val="006D2F1F"/>
    <w:rsid w:val="006D311C"/>
    <w:rsid w:val="006D33E0"/>
    <w:rsid w:val="006D3CF2"/>
    <w:rsid w:val="006D4642"/>
    <w:rsid w:val="006D514A"/>
    <w:rsid w:val="006D74AF"/>
    <w:rsid w:val="006E1130"/>
    <w:rsid w:val="006E32C9"/>
    <w:rsid w:val="006E3A9D"/>
    <w:rsid w:val="006E6493"/>
    <w:rsid w:val="006F045C"/>
    <w:rsid w:val="006F63FB"/>
    <w:rsid w:val="0070083D"/>
    <w:rsid w:val="00702FA2"/>
    <w:rsid w:val="00703E94"/>
    <w:rsid w:val="007079B4"/>
    <w:rsid w:val="007121B8"/>
    <w:rsid w:val="00715F3B"/>
    <w:rsid w:val="00721A27"/>
    <w:rsid w:val="007252BD"/>
    <w:rsid w:val="0072586D"/>
    <w:rsid w:val="00725E9F"/>
    <w:rsid w:val="007321DB"/>
    <w:rsid w:val="00736D6A"/>
    <w:rsid w:val="007407FE"/>
    <w:rsid w:val="00744E3A"/>
    <w:rsid w:val="00745E44"/>
    <w:rsid w:val="00752E80"/>
    <w:rsid w:val="00754A7B"/>
    <w:rsid w:val="00755D95"/>
    <w:rsid w:val="007567C1"/>
    <w:rsid w:val="00757C25"/>
    <w:rsid w:val="00765AEC"/>
    <w:rsid w:val="00771A77"/>
    <w:rsid w:val="0077264A"/>
    <w:rsid w:val="00772666"/>
    <w:rsid w:val="00773CF5"/>
    <w:rsid w:val="00781AFC"/>
    <w:rsid w:val="007820C0"/>
    <w:rsid w:val="00783409"/>
    <w:rsid w:val="007838B2"/>
    <w:rsid w:val="00793E1D"/>
    <w:rsid w:val="0079744C"/>
    <w:rsid w:val="007A304F"/>
    <w:rsid w:val="007A563F"/>
    <w:rsid w:val="007C1C91"/>
    <w:rsid w:val="007C38A5"/>
    <w:rsid w:val="007C5067"/>
    <w:rsid w:val="007C68CE"/>
    <w:rsid w:val="007C7CC3"/>
    <w:rsid w:val="007C7EE6"/>
    <w:rsid w:val="007D4135"/>
    <w:rsid w:val="007D4D43"/>
    <w:rsid w:val="007D61A3"/>
    <w:rsid w:val="007D6938"/>
    <w:rsid w:val="007D75A4"/>
    <w:rsid w:val="007E0BFA"/>
    <w:rsid w:val="007E356C"/>
    <w:rsid w:val="007F51AF"/>
    <w:rsid w:val="007F6235"/>
    <w:rsid w:val="007F6D2C"/>
    <w:rsid w:val="0080146D"/>
    <w:rsid w:val="008031A6"/>
    <w:rsid w:val="00806134"/>
    <w:rsid w:val="0081282B"/>
    <w:rsid w:val="00822AFE"/>
    <w:rsid w:val="0082590A"/>
    <w:rsid w:val="00826E8C"/>
    <w:rsid w:val="00827F10"/>
    <w:rsid w:val="0083428E"/>
    <w:rsid w:val="008417EB"/>
    <w:rsid w:val="00844CB4"/>
    <w:rsid w:val="00846D78"/>
    <w:rsid w:val="00851E83"/>
    <w:rsid w:val="008601CD"/>
    <w:rsid w:val="00860A7F"/>
    <w:rsid w:val="00862966"/>
    <w:rsid w:val="0086551B"/>
    <w:rsid w:val="0087166D"/>
    <w:rsid w:val="00871946"/>
    <w:rsid w:val="00875316"/>
    <w:rsid w:val="00880089"/>
    <w:rsid w:val="00881314"/>
    <w:rsid w:val="00887336"/>
    <w:rsid w:val="00891C3D"/>
    <w:rsid w:val="00892E24"/>
    <w:rsid w:val="00893D0C"/>
    <w:rsid w:val="00893ED3"/>
    <w:rsid w:val="00895ED6"/>
    <w:rsid w:val="008A0CB0"/>
    <w:rsid w:val="008A1311"/>
    <w:rsid w:val="008B2820"/>
    <w:rsid w:val="008B2A85"/>
    <w:rsid w:val="008C3497"/>
    <w:rsid w:val="008C496A"/>
    <w:rsid w:val="008C5003"/>
    <w:rsid w:val="008C6FD6"/>
    <w:rsid w:val="008D518C"/>
    <w:rsid w:val="008D6FF2"/>
    <w:rsid w:val="008E17C5"/>
    <w:rsid w:val="008E67D2"/>
    <w:rsid w:val="008E6E52"/>
    <w:rsid w:val="008F0A6F"/>
    <w:rsid w:val="008F10E2"/>
    <w:rsid w:val="008F4E68"/>
    <w:rsid w:val="00901FF2"/>
    <w:rsid w:val="00905990"/>
    <w:rsid w:val="0091197E"/>
    <w:rsid w:val="00914C9D"/>
    <w:rsid w:val="00920CE1"/>
    <w:rsid w:val="009213A6"/>
    <w:rsid w:val="00926095"/>
    <w:rsid w:val="0092722B"/>
    <w:rsid w:val="0092741C"/>
    <w:rsid w:val="00927D87"/>
    <w:rsid w:val="00931B20"/>
    <w:rsid w:val="00942A98"/>
    <w:rsid w:val="00943DF6"/>
    <w:rsid w:val="00945F23"/>
    <w:rsid w:val="009479D0"/>
    <w:rsid w:val="009509DC"/>
    <w:rsid w:val="009532C0"/>
    <w:rsid w:val="00957A6B"/>
    <w:rsid w:val="00957F20"/>
    <w:rsid w:val="0096126A"/>
    <w:rsid w:val="0096557B"/>
    <w:rsid w:val="00965C87"/>
    <w:rsid w:val="00970D09"/>
    <w:rsid w:val="0097357C"/>
    <w:rsid w:val="00973F3D"/>
    <w:rsid w:val="0097558A"/>
    <w:rsid w:val="00975D77"/>
    <w:rsid w:val="00976DA1"/>
    <w:rsid w:val="00982178"/>
    <w:rsid w:val="00984BA6"/>
    <w:rsid w:val="00985F57"/>
    <w:rsid w:val="00987C1A"/>
    <w:rsid w:val="0099155F"/>
    <w:rsid w:val="00993FAA"/>
    <w:rsid w:val="009A0496"/>
    <w:rsid w:val="009A163E"/>
    <w:rsid w:val="009A1F98"/>
    <w:rsid w:val="009B645A"/>
    <w:rsid w:val="009C2E7A"/>
    <w:rsid w:val="009C5B9E"/>
    <w:rsid w:val="009C7685"/>
    <w:rsid w:val="009D0CEB"/>
    <w:rsid w:val="009D0DF0"/>
    <w:rsid w:val="009D31E1"/>
    <w:rsid w:val="009D34BD"/>
    <w:rsid w:val="009E29F8"/>
    <w:rsid w:val="009E2A65"/>
    <w:rsid w:val="009E4C22"/>
    <w:rsid w:val="009E7463"/>
    <w:rsid w:val="009F2AB0"/>
    <w:rsid w:val="009F4181"/>
    <w:rsid w:val="009F5E98"/>
    <w:rsid w:val="00A001B3"/>
    <w:rsid w:val="00A00C35"/>
    <w:rsid w:val="00A01C8B"/>
    <w:rsid w:val="00A04909"/>
    <w:rsid w:val="00A05BCE"/>
    <w:rsid w:val="00A06FF7"/>
    <w:rsid w:val="00A111B7"/>
    <w:rsid w:val="00A11681"/>
    <w:rsid w:val="00A16D8F"/>
    <w:rsid w:val="00A22430"/>
    <w:rsid w:val="00A23544"/>
    <w:rsid w:val="00A263D7"/>
    <w:rsid w:val="00A35C94"/>
    <w:rsid w:val="00A35F04"/>
    <w:rsid w:val="00A46D3F"/>
    <w:rsid w:val="00A5642B"/>
    <w:rsid w:val="00A566B7"/>
    <w:rsid w:val="00A57BC8"/>
    <w:rsid w:val="00A57E58"/>
    <w:rsid w:val="00A65897"/>
    <w:rsid w:val="00A9429F"/>
    <w:rsid w:val="00A949B2"/>
    <w:rsid w:val="00A9522C"/>
    <w:rsid w:val="00AA0735"/>
    <w:rsid w:val="00AA3112"/>
    <w:rsid w:val="00AA47F3"/>
    <w:rsid w:val="00AA4A51"/>
    <w:rsid w:val="00AA6610"/>
    <w:rsid w:val="00AB1C1E"/>
    <w:rsid w:val="00AC1350"/>
    <w:rsid w:val="00AC44C6"/>
    <w:rsid w:val="00AC5660"/>
    <w:rsid w:val="00AC70B1"/>
    <w:rsid w:val="00AD1CD3"/>
    <w:rsid w:val="00AD356F"/>
    <w:rsid w:val="00AD43D5"/>
    <w:rsid w:val="00AD6805"/>
    <w:rsid w:val="00AF0B6B"/>
    <w:rsid w:val="00AF19DE"/>
    <w:rsid w:val="00AF2092"/>
    <w:rsid w:val="00B04BC5"/>
    <w:rsid w:val="00B12C39"/>
    <w:rsid w:val="00B175C6"/>
    <w:rsid w:val="00B27F6E"/>
    <w:rsid w:val="00B33BDE"/>
    <w:rsid w:val="00B36188"/>
    <w:rsid w:val="00B36BF9"/>
    <w:rsid w:val="00B430AB"/>
    <w:rsid w:val="00B442B1"/>
    <w:rsid w:val="00B52358"/>
    <w:rsid w:val="00B52E41"/>
    <w:rsid w:val="00B53CE8"/>
    <w:rsid w:val="00B5780D"/>
    <w:rsid w:val="00B57F21"/>
    <w:rsid w:val="00B62B19"/>
    <w:rsid w:val="00B63BD0"/>
    <w:rsid w:val="00B642E0"/>
    <w:rsid w:val="00B650C2"/>
    <w:rsid w:val="00B74A7C"/>
    <w:rsid w:val="00B821F8"/>
    <w:rsid w:val="00B82E7B"/>
    <w:rsid w:val="00B92526"/>
    <w:rsid w:val="00BA0766"/>
    <w:rsid w:val="00BA0EF9"/>
    <w:rsid w:val="00BA2C43"/>
    <w:rsid w:val="00BA7D88"/>
    <w:rsid w:val="00BB0B37"/>
    <w:rsid w:val="00BB1EEC"/>
    <w:rsid w:val="00BB240F"/>
    <w:rsid w:val="00BB3128"/>
    <w:rsid w:val="00BB5D2F"/>
    <w:rsid w:val="00BC06DD"/>
    <w:rsid w:val="00BC2354"/>
    <w:rsid w:val="00BC3987"/>
    <w:rsid w:val="00BD1580"/>
    <w:rsid w:val="00BD1820"/>
    <w:rsid w:val="00BD2827"/>
    <w:rsid w:val="00BE336B"/>
    <w:rsid w:val="00BF1EA3"/>
    <w:rsid w:val="00BF2A95"/>
    <w:rsid w:val="00C027D8"/>
    <w:rsid w:val="00C0549B"/>
    <w:rsid w:val="00C0762A"/>
    <w:rsid w:val="00C132CB"/>
    <w:rsid w:val="00C156A1"/>
    <w:rsid w:val="00C2313C"/>
    <w:rsid w:val="00C33444"/>
    <w:rsid w:val="00C356ED"/>
    <w:rsid w:val="00C358F6"/>
    <w:rsid w:val="00C40BFE"/>
    <w:rsid w:val="00C418D1"/>
    <w:rsid w:val="00C422EB"/>
    <w:rsid w:val="00C43A0F"/>
    <w:rsid w:val="00C46953"/>
    <w:rsid w:val="00C52EE5"/>
    <w:rsid w:val="00C578D0"/>
    <w:rsid w:val="00C61289"/>
    <w:rsid w:val="00C61D2E"/>
    <w:rsid w:val="00C6263E"/>
    <w:rsid w:val="00C66880"/>
    <w:rsid w:val="00C671EB"/>
    <w:rsid w:val="00C71A5D"/>
    <w:rsid w:val="00C724FE"/>
    <w:rsid w:val="00C72D36"/>
    <w:rsid w:val="00C8372C"/>
    <w:rsid w:val="00C916C9"/>
    <w:rsid w:val="00C91CC4"/>
    <w:rsid w:val="00C94861"/>
    <w:rsid w:val="00CA5BB6"/>
    <w:rsid w:val="00CA6C14"/>
    <w:rsid w:val="00CB0BD4"/>
    <w:rsid w:val="00CC461E"/>
    <w:rsid w:val="00CC4885"/>
    <w:rsid w:val="00CD1A21"/>
    <w:rsid w:val="00CD38B0"/>
    <w:rsid w:val="00CD4EAB"/>
    <w:rsid w:val="00CD7F03"/>
    <w:rsid w:val="00CE11A4"/>
    <w:rsid w:val="00CE4AC8"/>
    <w:rsid w:val="00CF169E"/>
    <w:rsid w:val="00CF7030"/>
    <w:rsid w:val="00CF70AC"/>
    <w:rsid w:val="00D00F1D"/>
    <w:rsid w:val="00D02D89"/>
    <w:rsid w:val="00D03011"/>
    <w:rsid w:val="00D05CFF"/>
    <w:rsid w:val="00D07778"/>
    <w:rsid w:val="00D07CD5"/>
    <w:rsid w:val="00D102BB"/>
    <w:rsid w:val="00D12319"/>
    <w:rsid w:val="00D13003"/>
    <w:rsid w:val="00D225B9"/>
    <w:rsid w:val="00D24CE1"/>
    <w:rsid w:val="00D305AC"/>
    <w:rsid w:val="00D44B33"/>
    <w:rsid w:val="00D45159"/>
    <w:rsid w:val="00D4525F"/>
    <w:rsid w:val="00D5146D"/>
    <w:rsid w:val="00D53F9A"/>
    <w:rsid w:val="00D541FF"/>
    <w:rsid w:val="00D56573"/>
    <w:rsid w:val="00D57F2F"/>
    <w:rsid w:val="00D625DD"/>
    <w:rsid w:val="00D65DEF"/>
    <w:rsid w:val="00D713F5"/>
    <w:rsid w:val="00D74512"/>
    <w:rsid w:val="00D757D9"/>
    <w:rsid w:val="00D77C7B"/>
    <w:rsid w:val="00D81A56"/>
    <w:rsid w:val="00D90F03"/>
    <w:rsid w:val="00D9143F"/>
    <w:rsid w:val="00D92C2D"/>
    <w:rsid w:val="00D93D8B"/>
    <w:rsid w:val="00D94DB3"/>
    <w:rsid w:val="00D95DAE"/>
    <w:rsid w:val="00DA0ED5"/>
    <w:rsid w:val="00DA1287"/>
    <w:rsid w:val="00DA1533"/>
    <w:rsid w:val="00DA1D45"/>
    <w:rsid w:val="00DA20D6"/>
    <w:rsid w:val="00DA32BC"/>
    <w:rsid w:val="00DA53BF"/>
    <w:rsid w:val="00DB1725"/>
    <w:rsid w:val="00DC30CD"/>
    <w:rsid w:val="00DC3370"/>
    <w:rsid w:val="00DC440D"/>
    <w:rsid w:val="00DD1FB0"/>
    <w:rsid w:val="00DD4D2C"/>
    <w:rsid w:val="00DD7DE4"/>
    <w:rsid w:val="00DE20BC"/>
    <w:rsid w:val="00DE6033"/>
    <w:rsid w:val="00DF0B3A"/>
    <w:rsid w:val="00DF14BA"/>
    <w:rsid w:val="00DF2DC6"/>
    <w:rsid w:val="00DF5D72"/>
    <w:rsid w:val="00E068C3"/>
    <w:rsid w:val="00E07E28"/>
    <w:rsid w:val="00E11139"/>
    <w:rsid w:val="00E1159F"/>
    <w:rsid w:val="00E13094"/>
    <w:rsid w:val="00E14534"/>
    <w:rsid w:val="00E15BDD"/>
    <w:rsid w:val="00E2373B"/>
    <w:rsid w:val="00E3080F"/>
    <w:rsid w:val="00E337A5"/>
    <w:rsid w:val="00E3429E"/>
    <w:rsid w:val="00E378B4"/>
    <w:rsid w:val="00E403A1"/>
    <w:rsid w:val="00E435BE"/>
    <w:rsid w:val="00E43E8B"/>
    <w:rsid w:val="00E4581F"/>
    <w:rsid w:val="00E45C66"/>
    <w:rsid w:val="00E47A7D"/>
    <w:rsid w:val="00E55B18"/>
    <w:rsid w:val="00E56551"/>
    <w:rsid w:val="00E570CB"/>
    <w:rsid w:val="00E6232A"/>
    <w:rsid w:val="00E64D4F"/>
    <w:rsid w:val="00E67FA8"/>
    <w:rsid w:val="00E74198"/>
    <w:rsid w:val="00E757E5"/>
    <w:rsid w:val="00E76DBE"/>
    <w:rsid w:val="00E82A6F"/>
    <w:rsid w:val="00E918AA"/>
    <w:rsid w:val="00E91B3A"/>
    <w:rsid w:val="00EA452A"/>
    <w:rsid w:val="00EB212E"/>
    <w:rsid w:val="00EB2DF2"/>
    <w:rsid w:val="00EC22B7"/>
    <w:rsid w:val="00EC297D"/>
    <w:rsid w:val="00EC6A84"/>
    <w:rsid w:val="00ED31BC"/>
    <w:rsid w:val="00ED3712"/>
    <w:rsid w:val="00ED6DB5"/>
    <w:rsid w:val="00EE37EE"/>
    <w:rsid w:val="00EE429F"/>
    <w:rsid w:val="00EE4963"/>
    <w:rsid w:val="00EE49E2"/>
    <w:rsid w:val="00EE55B1"/>
    <w:rsid w:val="00EE6676"/>
    <w:rsid w:val="00EF65DC"/>
    <w:rsid w:val="00EF7518"/>
    <w:rsid w:val="00EF7BF7"/>
    <w:rsid w:val="00F018E7"/>
    <w:rsid w:val="00F0640D"/>
    <w:rsid w:val="00F070AB"/>
    <w:rsid w:val="00F0731A"/>
    <w:rsid w:val="00F12877"/>
    <w:rsid w:val="00F15609"/>
    <w:rsid w:val="00F157A4"/>
    <w:rsid w:val="00F16497"/>
    <w:rsid w:val="00F20ADB"/>
    <w:rsid w:val="00F22BB0"/>
    <w:rsid w:val="00F22E59"/>
    <w:rsid w:val="00F26B5A"/>
    <w:rsid w:val="00F27487"/>
    <w:rsid w:val="00F35B35"/>
    <w:rsid w:val="00F42483"/>
    <w:rsid w:val="00F5299A"/>
    <w:rsid w:val="00F529B4"/>
    <w:rsid w:val="00F55BDA"/>
    <w:rsid w:val="00F6689B"/>
    <w:rsid w:val="00F673A8"/>
    <w:rsid w:val="00F75767"/>
    <w:rsid w:val="00F76AD9"/>
    <w:rsid w:val="00F8037A"/>
    <w:rsid w:val="00F85575"/>
    <w:rsid w:val="00F90EA5"/>
    <w:rsid w:val="00F92F62"/>
    <w:rsid w:val="00F94E36"/>
    <w:rsid w:val="00F96926"/>
    <w:rsid w:val="00FA53FC"/>
    <w:rsid w:val="00FB3B12"/>
    <w:rsid w:val="00FB3B68"/>
    <w:rsid w:val="00FC3940"/>
    <w:rsid w:val="00FD010C"/>
    <w:rsid w:val="00FD057B"/>
    <w:rsid w:val="00FD46C3"/>
    <w:rsid w:val="00FD6000"/>
    <w:rsid w:val="00FE2D7E"/>
    <w:rsid w:val="00FE4DBA"/>
    <w:rsid w:val="00FF1411"/>
    <w:rsid w:val="00FF39C1"/>
    <w:rsid w:val="00FF5109"/>
    <w:rsid w:val="00FF5D35"/>
    <w:rsid w:val="00FF6C7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5A99"/>
  <w15:chartTrackingRefBased/>
  <w15:docId w15:val="{17D1BD8C-E6EF-44B1-98E6-DEE6542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63A1"/>
    <w:pPr>
      <w:suppressAutoHyphens/>
      <w:autoSpaceDN w:val="0"/>
      <w:spacing w:line="244" w:lineRule="auto"/>
    </w:pPr>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1713AD"/>
    <w:pPr>
      <w:ind w:left="720"/>
      <w:contextualSpacing/>
    </w:p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C724FE"/>
    <w:rPr>
      <w:rFonts w:ascii="Arial" w:eastAsia="Calibri" w:hAnsi="Arial" w:cs="Times New Roman"/>
      <w:sz w:val="24"/>
    </w:rPr>
  </w:style>
  <w:style w:type="paragraph" w:styleId="Tekstprzypisudolnego">
    <w:name w:val="footnote text"/>
    <w:basedOn w:val="Normalny"/>
    <w:link w:val="TekstprzypisudolnegoZnak"/>
    <w:semiHidden/>
    <w:unhideWhenUsed/>
    <w:rsid w:val="003116CD"/>
    <w:pPr>
      <w:suppressAutoHyphens w:val="0"/>
      <w:autoSpaceDN/>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semiHidden/>
    <w:rsid w:val="003116CD"/>
    <w:rPr>
      <w:sz w:val="20"/>
      <w:szCs w:val="20"/>
    </w:rPr>
  </w:style>
  <w:style w:type="character" w:styleId="Odwoanieprzypisudolnego">
    <w:name w:val="footnote reference"/>
    <w:basedOn w:val="Domylnaczcionkaakapitu"/>
    <w:uiPriority w:val="99"/>
    <w:semiHidden/>
    <w:unhideWhenUsed/>
    <w:rsid w:val="003116CD"/>
    <w:rPr>
      <w:vertAlign w:val="superscript"/>
    </w:rPr>
  </w:style>
  <w:style w:type="table" w:customStyle="1" w:styleId="Tabela-Siatka1">
    <w:name w:val="Tabela - Siatka1"/>
    <w:basedOn w:val="Standardowy"/>
    <w:next w:val="Tabela-Siatka"/>
    <w:uiPriority w:val="39"/>
    <w:rsid w:val="00D4525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4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626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263E"/>
    <w:rPr>
      <w:rFonts w:ascii="Arial" w:eastAsia="Calibri" w:hAnsi="Arial" w:cs="Times New Roman"/>
      <w:sz w:val="24"/>
    </w:rPr>
  </w:style>
  <w:style w:type="paragraph" w:styleId="Stopka">
    <w:name w:val="footer"/>
    <w:basedOn w:val="Normalny"/>
    <w:link w:val="StopkaZnak"/>
    <w:uiPriority w:val="99"/>
    <w:unhideWhenUsed/>
    <w:rsid w:val="00C626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263E"/>
    <w:rPr>
      <w:rFonts w:ascii="Arial" w:eastAsia="Calibri" w:hAnsi="Arial" w:cs="Times New Roman"/>
      <w:sz w:val="24"/>
    </w:rPr>
  </w:style>
  <w:style w:type="paragraph" w:styleId="Poprawka">
    <w:name w:val="Revision"/>
    <w:hidden/>
    <w:uiPriority w:val="99"/>
    <w:semiHidden/>
    <w:rsid w:val="00D57F2F"/>
    <w:pPr>
      <w:spacing w:after="0" w:line="240" w:lineRule="auto"/>
    </w:pPr>
    <w:rPr>
      <w:rFonts w:ascii="Arial" w:eastAsia="Calibri" w:hAnsi="Arial" w:cs="Times New Roman"/>
      <w:sz w:val="24"/>
    </w:rPr>
  </w:style>
  <w:style w:type="character" w:styleId="Odwoaniedokomentarza">
    <w:name w:val="annotation reference"/>
    <w:basedOn w:val="Domylnaczcionkaakapitu"/>
    <w:uiPriority w:val="99"/>
    <w:semiHidden/>
    <w:unhideWhenUsed/>
    <w:rsid w:val="00C33444"/>
    <w:rPr>
      <w:sz w:val="16"/>
      <w:szCs w:val="16"/>
    </w:rPr>
  </w:style>
  <w:style w:type="paragraph" w:styleId="Tekstkomentarza">
    <w:name w:val="annotation text"/>
    <w:basedOn w:val="Normalny"/>
    <w:link w:val="TekstkomentarzaZnak"/>
    <w:uiPriority w:val="99"/>
    <w:unhideWhenUsed/>
    <w:rsid w:val="00C33444"/>
    <w:pPr>
      <w:spacing w:line="240" w:lineRule="auto"/>
    </w:pPr>
    <w:rPr>
      <w:sz w:val="20"/>
      <w:szCs w:val="20"/>
    </w:rPr>
  </w:style>
  <w:style w:type="character" w:customStyle="1" w:styleId="TekstkomentarzaZnak">
    <w:name w:val="Tekst komentarza Znak"/>
    <w:basedOn w:val="Domylnaczcionkaakapitu"/>
    <w:link w:val="Tekstkomentarza"/>
    <w:uiPriority w:val="99"/>
    <w:rsid w:val="00C33444"/>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C33444"/>
    <w:rPr>
      <w:b/>
      <w:bCs/>
    </w:rPr>
  </w:style>
  <w:style w:type="character" w:customStyle="1" w:styleId="TematkomentarzaZnak">
    <w:name w:val="Temat komentarza Znak"/>
    <w:basedOn w:val="TekstkomentarzaZnak"/>
    <w:link w:val="Tematkomentarza"/>
    <w:uiPriority w:val="99"/>
    <w:semiHidden/>
    <w:rsid w:val="00C33444"/>
    <w:rPr>
      <w:rFonts w:ascii="Arial" w:eastAsia="Calibri" w:hAnsi="Arial" w:cs="Times New Roman"/>
      <w:b/>
      <w:bCs/>
      <w:sz w:val="20"/>
      <w:szCs w:val="20"/>
    </w:rPr>
  </w:style>
  <w:style w:type="paragraph" w:styleId="NormalnyWeb">
    <w:name w:val="Normal (Web)"/>
    <w:basedOn w:val="Normalny"/>
    <w:uiPriority w:val="99"/>
    <w:unhideWhenUsed/>
    <w:rsid w:val="00A566B7"/>
    <w:pPr>
      <w:spacing w:line="240" w:lineRule="auto"/>
      <w:textAlignment w:val="baseline"/>
    </w:pPr>
    <w:rPr>
      <w:rFonts w:ascii="Times New Roman" w:hAnsi="Times New Roman"/>
      <w:szCs w:val="24"/>
    </w:rPr>
  </w:style>
  <w:style w:type="paragraph" w:styleId="Tekstdymka">
    <w:name w:val="Balloon Text"/>
    <w:basedOn w:val="Normalny"/>
    <w:link w:val="TekstdymkaZnak"/>
    <w:uiPriority w:val="99"/>
    <w:semiHidden/>
    <w:unhideWhenUsed/>
    <w:rsid w:val="00B2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F6E"/>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1A3A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3A31"/>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1A3A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5331">
      <w:bodyDiv w:val="1"/>
      <w:marLeft w:val="0"/>
      <w:marRight w:val="0"/>
      <w:marTop w:val="0"/>
      <w:marBottom w:val="0"/>
      <w:divBdr>
        <w:top w:val="none" w:sz="0" w:space="0" w:color="auto"/>
        <w:left w:val="none" w:sz="0" w:space="0" w:color="auto"/>
        <w:bottom w:val="none" w:sz="0" w:space="0" w:color="auto"/>
        <w:right w:val="none" w:sz="0" w:space="0" w:color="auto"/>
      </w:divBdr>
    </w:div>
    <w:div w:id="258175348">
      <w:bodyDiv w:val="1"/>
      <w:marLeft w:val="0"/>
      <w:marRight w:val="0"/>
      <w:marTop w:val="0"/>
      <w:marBottom w:val="0"/>
      <w:divBdr>
        <w:top w:val="none" w:sz="0" w:space="0" w:color="auto"/>
        <w:left w:val="none" w:sz="0" w:space="0" w:color="auto"/>
        <w:bottom w:val="none" w:sz="0" w:space="0" w:color="auto"/>
        <w:right w:val="none" w:sz="0" w:space="0" w:color="auto"/>
      </w:divBdr>
    </w:div>
    <w:div w:id="374699063">
      <w:bodyDiv w:val="1"/>
      <w:marLeft w:val="0"/>
      <w:marRight w:val="0"/>
      <w:marTop w:val="0"/>
      <w:marBottom w:val="0"/>
      <w:divBdr>
        <w:top w:val="none" w:sz="0" w:space="0" w:color="auto"/>
        <w:left w:val="none" w:sz="0" w:space="0" w:color="auto"/>
        <w:bottom w:val="none" w:sz="0" w:space="0" w:color="auto"/>
        <w:right w:val="none" w:sz="0" w:space="0" w:color="auto"/>
      </w:divBdr>
      <w:divsChild>
        <w:div w:id="585459132">
          <w:marLeft w:val="0"/>
          <w:marRight w:val="0"/>
          <w:marTop w:val="0"/>
          <w:marBottom w:val="0"/>
          <w:divBdr>
            <w:top w:val="none" w:sz="0" w:space="0" w:color="auto"/>
            <w:left w:val="none" w:sz="0" w:space="0" w:color="auto"/>
            <w:bottom w:val="none" w:sz="0" w:space="0" w:color="auto"/>
            <w:right w:val="none" w:sz="0" w:space="0" w:color="auto"/>
          </w:divBdr>
          <w:divsChild>
            <w:div w:id="1523589750">
              <w:marLeft w:val="0"/>
              <w:marRight w:val="0"/>
              <w:marTop w:val="0"/>
              <w:marBottom w:val="0"/>
              <w:divBdr>
                <w:top w:val="none" w:sz="0" w:space="0" w:color="auto"/>
                <w:left w:val="none" w:sz="0" w:space="0" w:color="auto"/>
                <w:bottom w:val="none" w:sz="0" w:space="0" w:color="auto"/>
                <w:right w:val="none" w:sz="0" w:space="0" w:color="auto"/>
              </w:divBdr>
              <w:divsChild>
                <w:div w:id="1588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2762">
      <w:bodyDiv w:val="1"/>
      <w:marLeft w:val="0"/>
      <w:marRight w:val="0"/>
      <w:marTop w:val="0"/>
      <w:marBottom w:val="0"/>
      <w:divBdr>
        <w:top w:val="none" w:sz="0" w:space="0" w:color="auto"/>
        <w:left w:val="none" w:sz="0" w:space="0" w:color="auto"/>
        <w:bottom w:val="none" w:sz="0" w:space="0" w:color="auto"/>
        <w:right w:val="none" w:sz="0" w:space="0" w:color="auto"/>
      </w:divBdr>
    </w:div>
    <w:div w:id="919872233">
      <w:bodyDiv w:val="1"/>
      <w:marLeft w:val="0"/>
      <w:marRight w:val="0"/>
      <w:marTop w:val="0"/>
      <w:marBottom w:val="0"/>
      <w:divBdr>
        <w:top w:val="none" w:sz="0" w:space="0" w:color="auto"/>
        <w:left w:val="none" w:sz="0" w:space="0" w:color="auto"/>
        <w:bottom w:val="none" w:sz="0" w:space="0" w:color="auto"/>
        <w:right w:val="none" w:sz="0" w:space="0" w:color="auto"/>
      </w:divBdr>
    </w:div>
    <w:div w:id="924996012">
      <w:bodyDiv w:val="1"/>
      <w:marLeft w:val="0"/>
      <w:marRight w:val="0"/>
      <w:marTop w:val="0"/>
      <w:marBottom w:val="0"/>
      <w:divBdr>
        <w:top w:val="none" w:sz="0" w:space="0" w:color="auto"/>
        <w:left w:val="none" w:sz="0" w:space="0" w:color="auto"/>
        <w:bottom w:val="none" w:sz="0" w:space="0" w:color="auto"/>
        <w:right w:val="none" w:sz="0" w:space="0" w:color="auto"/>
      </w:divBdr>
      <w:divsChild>
        <w:div w:id="774906083">
          <w:marLeft w:val="0"/>
          <w:marRight w:val="0"/>
          <w:marTop w:val="0"/>
          <w:marBottom w:val="0"/>
          <w:divBdr>
            <w:top w:val="none" w:sz="0" w:space="0" w:color="auto"/>
            <w:left w:val="none" w:sz="0" w:space="0" w:color="auto"/>
            <w:bottom w:val="none" w:sz="0" w:space="0" w:color="auto"/>
            <w:right w:val="none" w:sz="0" w:space="0" w:color="auto"/>
          </w:divBdr>
          <w:divsChild>
            <w:div w:id="1506435914">
              <w:marLeft w:val="0"/>
              <w:marRight w:val="0"/>
              <w:marTop w:val="0"/>
              <w:marBottom w:val="0"/>
              <w:divBdr>
                <w:top w:val="none" w:sz="0" w:space="0" w:color="auto"/>
                <w:left w:val="none" w:sz="0" w:space="0" w:color="auto"/>
                <w:bottom w:val="none" w:sz="0" w:space="0" w:color="auto"/>
                <w:right w:val="none" w:sz="0" w:space="0" w:color="auto"/>
              </w:divBdr>
              <w:divsChild>
                <w:div w:id="1669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9254">
      <w:bodyDiv w:val="1"/>
      <w:marLeft w:val="0"/>
      <w:marRight w:val="0"/>
      <w:marTop w:val="0"/>
      <w:marBottom w:val="0"/>
      <w:divBdr>
        <w:top w:val="none" w:sz="0" w:space="0" w:color="auto"/>
        <w:left w:val="none" w:sz="0" w:space="0" w:color="auto"/>
        <w:bottom w:val="none" w:sz="0" w:space="0" w:color="auto"/>
        <w:right w:val="none" w:sz="0" w:space="0" w:color="auto"/>
      </w:divBdr>
      <w:divsChild>
        <w:div w:id="102847278">
          <w:marLeft w:val="0"/>
          <w:marRight w:val="0"/>
          <w:marTop w:val="0"/>
          <w:marBottom w:val="0"/>
          <w:divBdr>
            <w:top w:val="none" w:sz="0" w:space="0" w:color="auto"/>
            <w:left w:val="none" w:sz="0" w:space="0" w:color="auto"/>
            <w:bottom w:val="none" w:sz="0" w:space="0" w:color="auto"/>
            <w:right w:val="none" w:sz="0" w:space="0" w:color="auto"/>
          </w:divBdr>
          <w:divsChild>
            <w:div w:id="797990008">
              <w:marLeft w:val="0"/>
              <w:marRight w:val="0"/>
              <w:marTop w:val="0"/>
              <w:marBottom w:val="0"/>
              <w:divBdr>
                <w:top w:val="none" w:sz="0" w:space="0" w:color="auto"/>
                <w:left w:val="none" w:sz="0" w:space="0" w:color="auto"/>
                <w:bottom w:val="none" w:sz="0" w:space="0" w:color="auto"/>
                <w:right w:val="none" w:sz="0" w:space="0" w:color="auto"/>
              </w:divBdr>
              <w:divsChild>
                <w:div w:id="3504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78601">
      <w:bodyDiv w:val="1"/>
      <w:marLeft w:val="0"/>
      <w:marRight w:val="0"/>
      <w:marTop w:val="0"/>
      <w:marBottom w:val="0"/>
      <w:divBdr>
        <w:top w:val="none" w:sz="0" w:space="0" w:color="auto"/>
        <w:left w:val="none" w:sz="0" w:space="0" w:color="auto"/>
        <w:bottom w:val="none" w:sz="0" w:space="0" w:color="auto"/>
        <w:right w:val="none" w:sz="0" w:space="0" w:color="auto"/>
      </w:divBdr>
      <w:divsChild>
        <w:div w:id="727535717">
          <w:marLeft w:val="0"/>
          <w:marRight w:val="0"/>
          <w:marTop w:val="0"/>
          <w:marBottom w:val="0"/>
          <w:divBdr>
            <w:top w:val="none" w:sz="0" w:space="0" w:color="auto"/>
            <w:left w:val="none" w:sz="0" w:space="0" w:color="auto"/>
            <w:bottom w:val="none" w:sz="0" w:space="0" w:color="auto"/>
            <w:right w:val="none" w:sz="0" w:space="0" w:color="auto"/>
          </w:divBdr>
          <w:divsChild>
            <w:div w:id="569921342">
              <w:marLeft w:val="0"/>
              <w:marRight w:val="0"/>
              <w:marTop w:val="0"/>
              <w:marBottom w:val="0"/>
              <w:divBdr>
                <w:top w:val="none" w:sz="0" w:space="0" w:color="auto"/>
                <w:left w:val="none" w:sz="0" w:space="0" w:color="auto"/>
                <w:bottom w:val="none" w:sz="0" w:space="0" w:color="auto"/>
                <w:right w:val="none" w:sz="0" w:space="0" w:color="auto"/>
              </w:divBdr>
              <w:divsChild>
                <w:div w:id="12866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40152">
      <w:bodyDiv w:val="1"/>
      <w:marLeft w:val="0"/>
      <w:marRight w:val="0"/>
      <w:marTop w:val="0"/>
      <w:marBottom w:val="0"/>
      <w:divBdr>
        <w:top w:val="none" w:sz="0" w:space="0" w:color="auto"/>
        <w:left w:val="none" w:sz="0" w:space="0" w:color="auto"/>
        <w:bottom w:val="none" w:sz="0" w:space="0" w:color="auto"/>
        <w:right w:val="none" w:sz="0" w:space="0" w:color="auto"/>
      </w:divBdr>
    </w:div>
    <w:div w:id="1405882826">
      <w:bodyDiv w:val="1"/>
      <w:marLeft w:val="0"/>
      <w:marRight w:val="0"/>
      <w:marTop w:val="0"/>
      <w:marBottom w:val="0"/>
      <w:divBdr>
        <w:top w:val="none" w:sz="0" w:space="0" w:color="auto"/>
        <w:left w:val="none" w:sz="0" w:space="0" w:color="auto"/>
        <w:bottom w:val="none" w:sz="0" w:space="0" w:color="auto"/>
        <w:right w:val="none" w:sz="0" w:space="0" w:color="auto"/>
      </w:divBdr>
    </w:div>
    <w:div w:id="1619871020">
      <w:bodyDiv w:val="1"/>
      <w:marLeft w:val="0"/>
      <w:marRight w:val="0"/>
      <w:marTop w:val="0"/>
      <w:marBottom w:val="0"/>
      <w:divBdr>
        <w:top w:val="none" w:sz="0" w:space="0" w:color="auto"/>
        <w:left w:val="none" w:sz="0" w:space="0" w:color="auto"/>
        <w:bottom w:val="none" w:sz="0" w:space="0" w:color="auto"/>
        <w:right w:val="none" w:sz="0" w:space="0" w:color="auto"/>
      </w:divBdr>
    </w:div>
    <w:div w:id="17893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7488d8d-b41e-42f8-9ed1-3e736f1af00e" xsi:nil="true"/>
    <lcf76f155ced4ddcb4097134ff3c332f xmlns="0706494a-8320-44be-ad41-e4616157c2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4B566-E66E-4F05-8207-2E9EA54F8BEE}">
  <ds:schemaRefs>
    <ds:schemaRef ds:uri="http://schemas.microsoft.com/sharepoint/v3/contenttype/forms"/>
  </ds:schemaRefs>
</ds:datastoreItem>
</file>

<file path=customXml/itemProps2.xml><?xml version="1.0" encoding="utf-8"?>
<ds:datastoreItem xmlns:ds="http://schemas.openxmlformats.org/officeDocument/2006/customXml" ds:itemID="{9F790B80-19EB-4E7F-BB64-597908B950FF}">
  <ds:schemaRefs>
    <ds:schemaRef ds:uri="http://schemas.openxmlformats.org/officeDocument/2006/bibliography"/>
  </ds:schemaRefs>
</ds:datastoreItem>
</file>

<file path=customXml/itemProps3.xml><?xml version="1.0" encoding="utf-8"?>
<ds:datastoreItem xmlns:ds="http://schemas.openxmlformats.org/officeDocument/2006/customXml" ds:itemID="{40862E69-4E94-4BFA-AF30-6080103F4438}">
  <ds:schemaRefs>
    <ds:schemaRef ds:uri="http://schemas.microsoft.com/office/2006/metadata/properties"/>
    <ds:schemaRef ds:uri="http://schemas.microsoft.com/office/infopath/2007/PartnerControls"/>
    <ds:schemaRef ds:uri="87488d8d-b41e-42f8-9ed1-3e736f1af00e"/>
    <ds:schemaRef ds:uri="0706494a-8320-44be-ad41-e4616157c2c8"/>
  </ds:schemaRefs>
</ds:datastoreItem>
</file>

<file path=customXml/itemProps4.xml><?xml version="1.0" encoding="utf-8"?>
<ds:datastoreItem xmlns:ds="http://schemas.openxmlformats.org/officeDocument/2006/customXml" ds:itemID="{7456B540-DBB7-422B-BE90-CB51C49DD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3218</Words>
  <Characters>19310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Katarzyna Sieg</cp:lastModifiedBy>
  <cp:revision>4</cp:revision>
  <dcterms:created xsi:type="dcterms:W3CDTF">2025-03-06T11:02:00Z</dcterms:created>
  <dcterms:modified xsi:type="dcterms:W3CDTF">2025-03-07T12:23:00Z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0x010100AE549E26013D974F958046E5152F05D9</vt:lpwstr>
  </property>
  <property fmtid="{D5CDD505-2E9C-101B-9397-08002B2CF9AE}" pid="3" name="MediaServiceImageTags">
    <vt:lpwstr/>
  </property>
</Properties>
</file>