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04E1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EE7A1F" w14:paraId="550957FF" w14:textId="77777777" w:rsidTr="00F37277">
        <w:trPr>
          <w:trHeight w:val="3779"/>
        </w:trPr>
        <w:tc>
          <w:tcPr>
            <w:tcW w:w="5495" w:type="dxa"/>
            <w:shd w:val="clear" w:color="auto" w:fill="auto"/>
          </w:tcPr>
          <w:p w14:paraId="0056189D" w14:textId="77777777" w:rsidR="00176FD0" w:rsidRPr="00EE7A1F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14:paraId="01FAEF98" w14:textId="77777777" w:rsidR="00176FD0" w:rsidRP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DE0499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12C6424F" w14:textId="77777777" w:rsid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DE0499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5AEA995E" w14:textId="77777777" w:rsidR="00DE0499" w:rsidRPr="00F35A73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35A7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14:paraId="750A8C71" w14:textId="77777777" w:rsidR="00DE0499" w:rsidRP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14:paraId="30BAB2C1" w14:textId="77777777" w:rsidR="00176FD0" w:rsidRPr="00EE7A1F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EE7A1F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14:paraId="05685894" w14:textId="77777777" w:rsidR="00176FD0" w:rsidRPr="00EE7A1F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0F1ADDAA" w14:textId="77777777" w:rsidR="00176FD0" w:rsidRPr="00EE7A1F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14B68991" w14:textId="77777777" w:rsidR="00176FD0" w:rsidRPr="00F35A73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35A7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14:paraId="39C84C1A" w14:textId="77777777" w:rsidR="00176FD0" w:rsidRPr="00EE7A1F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14:paraId="541C65C6" w14:textId="77777777" w:rsidR="00176FD0" w:rsidRPr="00EE7A1F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14:paraId="60793F16" w14:textId="77777777" w:rsidR="00176FD0" w:rsidRPr="00EE7A1F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EE7A1F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14:paraId="267606E3" w14:textId="77777777" w:rsidR="00176FD0" w:rsidRPr="00EE7A1F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14:paraId="18F2E86A" w14:textId="77777777" w:rsidR="00176FD0" w:rsidRPr="00EE7A1F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EE7A1F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14:paraId="39CAFBF5" w14:textId="77777777" w:rsidR="00176FD0" w:rsidRPr="00EE7A1F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EE7A1F">
              <w:rPr>
                <w:rFonts w:asciiTheme="minorHAnsi" w:eastAsia="Arial Unicode MS" w:hAnsiTheme="minorHAnsi" w:cstheme="minorHAnsi"/>
              </w:rPr>
              <w:t>65-454 Zielona Góra</w:t>
            </w:r>
          </w:p>
          <w:p w14:paraId="3B30AA7D" w14:textId="77777777" w:rsidR="00176FD0" w:rsidRPr="00EE7A1F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6281C2A0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27147108" w14:textId="77777777" w:rsidR="00293AD1" w:rsidRPr="00EE7A1F" w:rsidRDefault="00293A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564111E0" w14:textId="77777777"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14:paraId="1957B3A4" w14:textId="77777777"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Pzp </w:t>
      </w:r>
    </w:p>
    <w:p w14:paraId="54935851" w14:textId="77777777"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33B00F0B" w14:textId="1AD7F551" w:rsidR="00DE0499" w:rsidRPr="001730B5" w:rsidRDefault="00DE0499" w:rsidP="00DE0499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składane na podstawie § 2 ust. 1 pkt 7) Rozporządzenia Ministra Rozwoju, Pracy i Technologii z dnia 23 grudnia 2020 r. </w:t>
      </w: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2415</w:t>
      </w:r>
      <w:r w:rsidR="00AF3E44">
        <w:rPr>
          <w:rFonts w:asciiTheme="minorHAnsi" w:eastAsia="Cambria" w:hAnsiTheme="minorHAnsi" w:cstheme="minorHAnsi"/>
          <w:i/>
          <w:iCs/>
          <w:sz w:val="19"/>
          <w:szCs w:val="19"/>
        </w:rPr>
        <w:t>, ze zm.</w:t>
      </w: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t>)</w:t>
      </w:r>
    </w:p>
    <w:p w14:paraId="043DD6E4" w14:textId="77777777" w:rsidR="00293AD1" w:rsidRPr="00EE7A1F" w:rsidRDefault="00293AD1" w:rsidP="00317CEC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14:paraId="1E58C296" w14:textId="77777777" w:rsidR="00AF3E44" w:rsidRPr="00AF3E44" w:rsidRDefault="00790997" w:rsidP="00AF3E44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Cambria" w:hAnsiTheme="minorHAnsi" w:cstheme="minorHAnsi"/>
          <w:b/>
          <w:szCs w:val="16"/>
          <w:lang w:eastAsia="ar-SA"/>
        </w:rPr>
      </w:pPr>
      <w:r w:rsidRPr="00EE7A1F">
        <w:rPr>
          <w:rFonts w:asciiTheme="minorHAnsi" w:eastAsia="Times New Roman" w:hAnsiTheme="minorHAnsi" w:cstheme="minorHAnsi"/>
          <w:szCs w:val="20"/>
          <w:lang w:eastAsia="pl-PL"/>
        </w:rPr>
        <w:tab/>
      </w:r>
      <w:r w:rsidR="00DE0499" w:rsidRPr="00DE0499">
        <w:rPr>
          <w:rFonts w:asciiTheme="minorHAnsi" w:eastAsia="Times New Roman" w:hAnsiTheme="minorHAnsi" w:cstheme="minorHAnsi"/>
          <w:szCs w:val="20"/>
          <w:lang w:eastAsia="pl-PL"/>
        </w:rPr>
        <w:t>O</w:t>
      </w:r>
      <w:r w:rsidR="00B01E55" w:rsidRPr="00DE0499">
        <w:rPr>
          <w:rFonts w:asciiTheme="minorHAnsi" w:eastAsia="Times New Roman" w:hAnsiTheme="minorHAnsi" w:cstheme="minorHAnsi"/>
          <w:color w:val="000000"/>
          <w:lang w:eastAsia="pl-PL"/>
        </w:rPr>
        <w:t>świadczam/my, że infor</w:t>
      </w:r>
      <w:r w:rsidR="00E73D37" w:rsidRPr="00DE0499">
        <w:rPr>
          <w:rFonts w:asciiTheme="minorHAnsi" w:eastAsia="Times New Roman" w:hAnsiTheme="minorHAnsi" w:cstheme="minorHAnsi"/>
          <w:color w:val="000000"/>
          <w:lang w:eastAsia="pl-PL"/>
        </w:rPr>
        <w:t>macje</w:t>
      </w:r>
      <w:r w:rsidR="00E73D37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zawarte w oświadczeniu, o 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="00B01E55" w:rsidRPr="00EE7A1F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1730B5" w:rsidRPr="001730B5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AF3E44">
        <w:rPr>
          <w:rFonts w:asciiTheme="minorHAnsi" w:eastAsia="Times New Roman" w:hAnsiTheme="minorHAnsi" w:cstheme="minorHAnsi"/>
          <w:color w:val="000000"/>
          <w:lang w:eastAsia="pl-PL"/>
        </w:rPr>
        <w:t>4</w:t>
      </w:r>
      <w:r w:rsidR="001730B5" w:rsidRPr="001730B5">
        <w:rPr>
          <w:rFonts w:asciiTheme="minorHAnsi" w:eastAsia="Times New Roman" w:hAnsiTheme="minorHAnsi" w:cstheme="minorHAnsi"/>
          <w:color w:val="000000"/>
          <w:lang w:eastAsia="pl-PL"/>
        </w:rPr>
        <w:t xml:space="preserve"> r. poz. </w:t>
      </w:r>
      <w:r w:rsidR="00AF3E44">
        <w:rPr>
          <w:rFonts w:asciiTheme="minorHAnsi" w:eastAsia="Times New Roman" w:hAnsiTheme="minorHAnsi" w:cstheme="minorHAnsi"/>
          <w:color w:val="000000"/>
          <w:lang w:eastAsia="pl-PL"/>
        </w:rPr>
        <w:t>1320</w:t>
      </w:r>
      <w:r w:rsidR="001730B5" w:rsidRPr="001730B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495C9A">
        <w:rPr>
          <w:rFonts w:asciiTheme="minorHAnsi" w:eastAsia="Times New Roman" w:hAnsiTheme="minorHAnsi" w:cstheme="minorHAnsi"/>
          <w:color w:val="000000"/>
          <w:lang w:eastAsia="pl-PL"/>
        </w:rPr>
        <w:t>- dalej ustawa Pzp</w:t>
      </w:r>
      <w:r w:rsidR="00AF23BB" w:rsidRPr="00EE7A1F">
        <w:rPr>
          <w:rFonts w:asciiTheme="minorHAnsi" w:eastAsia="Times New Roman" w:hAnsiTheme="minorHAnsi" w:cstheme="minorHAnsi"/>
          <w:color w:val="000000"/>
          <w:lang w:eastAsia="pl-PL"/>
        </w:rPr>
        <w:t>)</w:t>
      </w:r>
      <w:r w:rsidR="00D3486B">
        <w:rPr>
          <w:rFonts w:asciiTheme="minorHAnsi" w:eastAsia="Times New Roman" w:hAnsiTheme="minorHAnsi" w:cstheme="minorHAnsi"/>
          <w:color w:val="000000"/>
          <w:lang w:eastAsia="pl-PL"/>
        </w:rPr>
        <w:t xml:space="preserve">, złożonym w postępowaniu </w:t>
      </w:r>
      <w:r w:rsidR="00AF23BB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D3486B" w:rsidRPr="0098125D">
        <w:rPr>
          <w:rFonts w:asciiTheme="minorHAnsi" w:eastAsia="Times New Roman" w:hAnsiTheme="minorHAnsi" w:cstheme="minorHAnsi"/>
          <w:b/>
          <w:color w:val="000000"/>
          <w:lang w:eastAsia="pl-PL"/>
        </w:rPr>
        <w:t>„</w:t>
      </w:r>
      <w:r w:rsidR="00AF3E44" w:rsidRPr="00AF3E44">
        <w:rPr>
          <w:rFonts w:asciiTheme="minorHAnsi" w:eastAsia="Cambria" w:hAnsiTheme="minorHAnsi" w:cstheme="minorHAnsi"/>
          <w:b/>
          <w:szCs w:val="16"/>
          <w:lang w:eastAsia="ar-SA"/>
        </w:rPr>
        <w:t xml:space="preserve">Serwis pojazdów służbowych należących do Izby Administracji Skarbowej </w:t>
      </w:r>
    </w:p>
    <w:p w14:paraId="53699DA7" w14:textId="3F550B2A" w:rsidR="00DE0499" w:rsidRPr="00675C80" w:rsidRDefault="00AF3E44" w:rsidP="00AF3E44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AF3E44">
        <w:rPr>
          <w:rFonts w:asciiTheme="minorHAnsi" w:eastAsia="Cambria" w:hAnsiTheme="minorHAnsi" w:cstheme="minorHAnsi"/>
          <w:b/>
          <w:szCs w:val="16"/>
          <w:lang w:eastAsia="ar-SA"/>
        </w:rPr>
        <w:t>w okresie 24 miesięcy</w:t>
      </w:r>
      <w:r w:rsidR="00D3486B" w:rsidRPr="0098125D">
        <w:rPr>
          <w:rFonts w:asciiTheme="minorHAnsi" w:eastAsia="Times New Roman" w:hAnsiTheme="minorHAnsi" w:cstheme="minorHAnsi"/>
          <w:b/>
          <w:color w:val="000000"/>
          <w:lang w:eastAsia="pl-PL"/>
        </w:rPr>
        <w:t>”</w:t>
      </w:r>
      <w:r w:rsidR="00D3486B" w:rsidRPr="0098125D">
        <w:rPr>
          <w:rFonts w:asciiTheme="minorHAnsi" w:eastAsia="Times New Roman" w:hAnsiTheme="minorHAnsi" w:cstheme="minorHAnsi"/>
          <w:color w:val="000000"/>
          <w:lang w:eastAsia="pl-PL"/>
        </w:rPr>
        <w:t xml:space="preserve">,  </w:t>
      </w:r>
      <w:r w:rsidR="00B01E55" w:rsidRPr="0098125D">
        <w:rPr>
          <w:rFonts w:asciiTheme="minorHAnsi" w:eastAsia="Times New Roman" w:hAnsiTheme="minorHAnsi" w:cstheme="minorHAnsi"/>
          <w:color w:val="000000"/>
          <w:lang w:eastAsia="pl-PL"/>
        </w:rPr>
        <w:t>w zakresie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podstaw wykluczenia z</w:t>
      </w:r>
      <w:r w:rsidR="00790997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postępowania</w:t>
      </w:r>
      <w:r w:rsidR="00DE0499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</w:t>
      </w:r>
      <w:r w:rsidR="00DE0499" w:rsidRPr="00675C80">
        <w:rPr>
          <w:rFonts w:asciiTheme="minorHAnsi" w:eastAsia="Times New Roman" w:hAnsiTheme="minorHAnsi" w:cstheme="minorHAnsi"/>
          <w:color w:val="000000"/>
          <w:lang w:eastAsia="pl-PL"/>
        </w:rPr>
        <w:t>Zamawiającego</w:t>
      </w:r>
      <w:r w:rsidR="00790997" w:rsidRPr="00675C80">
        <w:rPr>
          <w:rFonts w:asciiTheme="minorHAnsi" w:eastAsia="Times New Roman" w:hAnsiTheme="minorHAnsi" w:cstheme="minorHAnsi"/>
          <w:color w:val="000000"/>
          <w:lang w:eastAsia="pl-PL"/>
        </w:rPr>
        <w:t xml:space="preserve">, </w:t>
      </w:r>
      <w:r w:rsidR="00B01E55" w:rsidRPr="00675C80">
        <w:rPr>
          <w:rFonts w:asciiTheme="minorHAnsi" w:eastAsia="Times New Roman" w:hAnsiTheme="minorHAnsi" w:cstheme="minorHAnsi"/>
          <w:color w:val="000000"/>
          <w:lang w:eastAsia="pl-PL"/>
        </w:rPr>
        <w:t>o których mowa w</w:t>
      </w:r>
      <w:r w:rsidR="00DE0499" w:rsidRPr="00675C80">
        <w:rPr>
          <w:rFonts w:asciiTheme="minorHAnsi" w:eastAsia="Times New Roman" w:hAnsiTheme="minorHAnsi" w:cstheme="minorHAnsi"/>
          <w:color w:val="000000"/>
          <w:lang w:eastAsia="pl-PL"/>
        </w:rPr>
        <w:t>:</w:t>
      </w:r>
    </w:p>
    <w:p w14:paraId="15D1EBAF" w14:textId="77777777" w:rsidR="00DE0499" w:rsidRPr="00675C80" w:rsidRDefault="00DE0499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675C80">
        <w:rPr>
          <w:rFonts w:asciiTheme="minorHAnsi" w:eastAsia="Times New Roman" w:hAnsiTheme="minorHAnsi" w:cstheme="minorHAnsi"/>
          <w:color w:val="000000"/>
          <w:lang w:eastAsia="pl-PL"/>
        </w:rPr>
        <w:t>-</w:t>
      </w:r>
      <w:r w:rsidR="00790997" w:rsidRPr="00675C80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B01E55" w:rsidRPr="00675C80">
        <w:rPr>
          <w:rFonts w:asciiTheme="minorHAnsi" w:eastAsia="Times New Roman" w:hAnsiTheme="minorHAnsi" w:cstheme="minorHAnsi"/>
          <w:color w:val="000000"/>
          <w:lang w:eastAsia="pl-PL"/>
        </w:rPr>
        <w:t>art. 108 ust. 1 pkt 3</w:t>
      </w:r>
      <w:r w:rsidR="00181CFB" w:rsidRPr="00675C80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675C80">
        <w:rPr>
          <w:rFonts w:asciiTheme="minorHAnsi" w:eastAsia="Times New Roman" w:hAnsiTheme="minorHAnsi" w:cstheme="minorHAnsi"/>
          <w:color w:val="000000"/>
          <w:lang w:eastAsia="pl-PL"/>
        </w:rPr>
        <w:t>-</w:t>
      </w:r>
      <w:r w:rsidR="00181CFB" w:rsidRPr="00675C80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790997" w:rsidRPr="00675C80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="00181CFB" w:rsidRPr="00675C80">
        <w:rPr>
          <w:rFonts w:asciiTheme="minorHAnsi" w:eastAsia="Times New Roman" w:hAnsiTheme="minorHAnsi" w:cstheme="minorHAnsi"/>
          <w:color w:val="000000"/>
          <w:lang w:eastAsia="pl-PL"/>
        </w:rPr>
        <w:t>)</w:t>
      </w:r>
      <w:r w:rsidR="00790997" w:rsidRPr="00675C80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062971" w:rsidRPr="00675C80">
        <w:rPr>
          <w:rFonts w:asciiTheme="minorHAnsi" w:eastAsia="Times New Roman" w:hAnsiTheme="minorHAnsi" w:cstheme="minorHAnsi"/>
          <w:color w:val="000000"/>
          <w:lang w:eastAsia="pl-PL"/>
        </w:rPr>
        <w:t>ustawy Pzp</w:t>
      </w:r>
      <w:r w:rsidRPr="00675C80">
        <w:rPr>
          <w:rFonts w:asciiTheme="minorHAnsi" w:eastAsia="Times New Roman" w:hAnsiTheme="minorHAnsi" w:cstheme="minorHAnsi"/>
          <w:color w:val="000000"/>
          <w:lang w:eastAsia="pl-PL"/>
        </w:rPr>
        <w:t>;</w:t>
      </w:r>
    </w:p>
    <w:p w14:paraId="314B4E26" w14:textId="77777777" w:rsidR="00181CFB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675C80">
        <w:rPr>
          <w:rFonts w:asciiTheme="minorHAnsi" w:eastAsia="Times New Roman" w:hAnsiTheme="minorHAnsi" w:cstheme="minorHAnsi"/>
          <w:color w:val="000000"/>
          <w:lang w:eastAsia="pl-PL"/>
        </w:rPr>
        <w:t>- art. 109 ust. 1 pkt 1</w:t>
      </w:r>
      <w:r w:rsidRPr="00675C80">
        <w:rPr>
          <w:rFonts w:asciiTheme="minorHAnsi" w:eastAsia="Times New Roman" w:hAnsiTheme="minorHAnsi" w:cstheme="minorHAnsi"/>
          <w:lang w:eastAsia="pl-PL"/>
        </w:rPr>
        <w:t xml:space="preserve">) </w:t>
      </w:r>
      <w:r w:rsidRPr="00675C80">
        <w:rPr>
          <w:rFonts w:asciiTheme="minorHAnsi" w:eastAsia="Times New Roman" w:hAnsiTheme="minorHAnsi" w:cstheme="minorHAnsi"/>
          <w:color w:val="000000"/>
          <w:lang w:eastAsia="pl-PL"/>
        </w:rPr>
        <w:t>ustawy Pzp;</w:t>
      </w:r>
    </w:p>
    <w:p w14:paraId="3101DCC6" w14:textId="77777777" w:rsidR="00181CFB" w:rsidRPr="00181CFB" w:rsidRDefault="00181CFB" w:rsidP="00181CFB">
      <w:pPr>
        <w:overflowPunct w:val="0"/>
        <w:autoSpaceDE w:val="0"/>
        <w:spacing w:before="240" w:after="120" w:line="276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181CFB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14:paraId="2F7F7105" w14:textId="77777777" w:rsidR="00181CFB" w:rsidRDefault="00181CFB" w:rsidP="00181CFB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71FA588" w14:textId="77777777" w:rsidR="00317CEC" w:rsidRPr="00317CEC" w:rsidRDefault="00317CEC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tab/>
      </w:r>
      <w:r w:rsidR="00181CFB" w:rsidRPr="00317CEC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14:paraId="241E2EA5" w14:textId="77777777" w:rsidR="00317CEC" w:rsidRPr="00317CEC" w:rsidRDefault="00317CEC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t xml:space="preserve">- 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t>że nie podlegam</w:t>
      </w:r>
      <w:r>
        <w:rPr>
          <w:rFonts w:asciiTheme="minorHAnsi" w:eastAsia="Times New Roman" w:hAnsiTheme="minorHAnsi" w:cstheme="minorHAnsi"/>
          <w:szCs w:val="20"/>
          <w:lang w:eastAsia="pl-PL"/>
        </w:rPr>
        <w:t>/my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t xml:space="preserve"> wykluczeniu z postępowania na podstawie art. 5k rozporządzenia Rady (UE) nr 833/2014 z dnia 31 lipca 2014 r. dotyczącego środków ograniczających w </w:t>
      </w:r>
      <w:r w:rsidRPr="00317CEC">
        <w:rPr>
          <w:rFonts w:asciiTheme="minorHAnsi" w:eastAsia="Times New Roman" w:hAnsiTheme="minorHAnsi" w:cstheme="minorHAnsi"/>
          <w:color w:val="000000"/>
          <w:lang w:eastAsia="pl-PL"/>
        </w:rPr>
        <w:t>związku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t xml:space="preserve">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lastRenderedPageBreak/>
        <w:t>działaniami Rosji destabilizującymi sytuację na Ukrainie (Dz. Urz. UE nr L 111 z 8.4.2022, str. 1), dalej: rozporządzenie 2022/576.</w:t>
      </w:r>
      <w:r w:rsidRPr="00317CEC">
        <w:rPr>
          <w:rFonts w:asciiTheme="minorHAnsi" w:eastAsia="Times New Roman" w:hAnsiTheme="minorHAnsi" w:cstheme="minorHAnsi"/>
          <w:szCs w:val="20"/>
          <w:vertAlign w:val="superscript"/>
          <w:lang w:eastAsia="pl-PL"/>
        </w:rPr>
        <w:footnoteReference w:id="1"/>
      </w:r>
    </w:p>
    <w:p w14:paraId="34F03A6C" w14:textId="00D18738" w:rsidR="00317CEC" w:rsidRPr="00317CEC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</w:t>
      </w:r>
      <w:r w:rsidRPr="00317CEC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że nie zachodzą w stosunku do mnie</w:t>
      </w: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/nas</w:t>
      </w:r>
      <w:r w:rsidRPr="00317CEC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Pr="000D4CE0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(Dz. U. </w:t>
      </w:r>
      <w:r w:rsidR="000D4CE0" w:rsidRPr="000D4CE0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z 2024, </w:t>
      </w:r>
      <w:r w:rsidRPr="000D4CE0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poz.</w:t>
      </w:r>
      <w:r w:rsidR="000D4CE0" w:rsidRPr="000D4CE0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 507</w:t>
      </w:r>
      <w:r w:rsidRPr="000D4CE0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).</w:t>
      </w:r>
      <w:r w:rsidRPr="000D4CE0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2"/>
      </w:r>
    </w:p>
    <w:p w14:paraId="7EFE09D6" w14:textId="77777777" w:rsidR="00293AD1" w:rsidRPr="00317CEC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lang w:eastAsia="pl-PL"/>
        </w:rPr>
      </w:pPr>
    </w:p>
    <w:p w14:paraId="72CC5751" w14:textId="77777777" w:rsidR="00790997" w:rsidRPr="00317CEC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43EB2F1" w14:textId="77777777" w:rsidR="00790997" w:rsidRPr="00EE7A1F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lang w:eastAsia="pl-PL"/>
        </w:rPr>
      </w:pPr>
    </w:p>
    <w:p w14:paraId="3D14650C" w14:textId="77777777" w:rsidR="006473CF" w:rsidRDefault="006473CF" w:rsidP="006473CF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FF0000"/>
          <w:u w:val="single"/>
        </w:rPr>
        <w:t>Niniejszy dokument należy opatrzyć kwalifikowanym podpisem elektronicznym. Uwaga! Nanoszenie jakichkolwiek zmian w treści dokumentu po opatrzeniu ww. podpisem może skutkować naruszeniem integralności podpisu, a w konsekwencji skutkować odrzuceniem oferty.</w:t>
      </w:r>
    </w:p>
    <w:p w14:paraId="4A0E6F36" w14:textId="77777777" w:rsidR="00293AD1" w:rsidRPr="00EE7A1F" w:rsidRDefault="00E73D37" w:rsidP="00790997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790997" w:rsidRPr="00EE7A1F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</w:p>
    <w:sectPr w:rsidR="00293AD1" w:rsidRPr="00EE7A1F" w:rsidSect="00E73D37">
      <w:headerReference w:type="default" r:id="rId7"/>
      <w:headerReference w:type="first" r:id="rId8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DFC4" w14:textId="77777777" w:rsidR="00A84940" w:rsidRDefault="00A84940">
      <w:r>
        <w:separator/>
      </w:r>
    </w:p>
  </w:endnote>
  <w:endnote w:type="continuationSeparator" w:id="0">
    <w:p w14:paraId="63084CEC" w14:textId="77777777"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D4701" w14:textId="77777777" w:rsidR="00A84940" w:rsidRDefault="00A84940">
      <w:r>
        <w:separator/>
      </w:r>
    </w:p>
  </w:footnote>
  <w:footnote w:type="continuationSeparator" w:id="0">
    <w:p w14:paraId="5A2EBE05" w14:textId="77777777" w:rsidR="00A84940" w:rsidRDefault="00A84940">
      <w:r>
        <w:continuationSeparator/>
      </w:r>
    </w:p>
  </w:footnote>
  <w:footnote w:id="1">
    <w:p w14:paraId="48727D29" w14:textId="77777777" w:rsidR="00317CEC" w:rsidRPr="00317CEC" w:rsidRDefault="00317CEC" w:rsidP="00317CEC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17CEC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385BAB" w14:textId="77777777" w:rsidR="00317CEC" w:rsidRPr="00317CEC" w:rsidRDefault="00317CEC" w:rsidP="00317CEC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317CEC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6C219DCA" w14:textId="77777777" w:rsidR="00317CEC" w:rsidRPr="00317CEC" w:rsidRDefault="00317CEC" w:rsidP="00317CEC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bookmarkStart w:id="0" w:name="_Hlk102557314"/>
      <w:r w:rsidRPr="00317CEC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0AF3329" w14:textId="77777777" w:rsidR="00317CEC" w:rsidRPr="00317CEC" w:rsidRDefault="00317CEC" w:rsidP="00317CEC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317CEC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4A9193" w14:textId="77777777" w:rsidR="00317CEC" w:rsidRPr="00317CEC" w:rsidRDefault="00317CEC" w:rsidP="00317CEC">
      <w:pPr>
        <w:pStyle w:val="Tekstprzypisudolnego"/>
        <w:jc w:val="both"/>
        <w:rPr>
          <w:rFonts w:cstheme="minorHAnsi"/>
          <w:sz w:val="16"/>
          <w:szCs w:val="16"/>
        </w:rPr>
      </w:pPr>
      <w:r w:rsidRPr="00317CEC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3BF7A8A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3CCB436" w14:textId="77777777"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2A384F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BF0D7C" w14:textId="77777777"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0F22" w14:textId="77777777"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4009" w14:textId="4A691620"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rPr>
        <w:noProof/>
        <w:lang w:eastAsia="pl-PL" w:bidi="ar-SA"/>
      </w:rPr>
      <w:drawing>
        <wp:inline distT="0" distB="0" distL="0" distR="0" wp14:anchorId="5A3E8DBB" wp14:editId="2CD026F0">
          <wp:extent cx="2383790" cy="532765"/>
          <wp:effectExtent l="0" t="0" r="0" b="0"/>
          <wp:docPr id="1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AF3E44">
      <w:rPr>
        <w:rFonts w:asciiTheme="minorHAnsi" w:eastAsia="Times New Roman" w:hAnsiTheme="minorHAnsi" w:cstheme="minorHAnsi"/>
        <w:bCs/>
        <w:szCs w:val="20"/>
        <w:lang w:eastAsia="pl-PL"/>
      </w:rPr>
      <w:t>2</w:t>
    </w:r>
    <w:r w:rsidR="00DE0499" w:rsidRPr="00317CEC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AF3E44">
      <w:rPr>
        <w:rFonts w:asciiTheme="minorHAnsi" w:eastAsia="Times New Roman" w:hAnsiTheme="minorHAnsi" w:cstheme="minorHAnsi"/>
        <w:bCs/>
        <w:szCs w:val="20"/>
        <w:lang w:eastAsia="pl-PL"/>
      </w:rPr>
      <w:t>5</w:t>
    </w:r>
  </w:p>
  <w:p w14:paraId="0FBA640D" w14:textId="258430DE"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8B28FA">
      <w:rPr>
        <w:rFonts w:asciiTheme="minorHAnsi" w:eastAsia="Times New Roman" w:hAnsiTheme="minorHAnsi" w:cstheme="minorHAnsi"/>
        <w:bCs/>
        <w:szCs w:val="20"/>
        <w:lang w:eastAsia="pl-PL"/>
      </w:rPr>
      <w:t xml:space="preserve">Załącznik nr </w:t>
    </w:r>
    <w:r w:rsidR="00AF3E44">
      <w:rPr>
        <w:rFonts w:asciiTheme="minorHAnsi" w:eastAsia="Times New Roman" w:hAnsiTheme="minorHAnsi" w:cstheme="minorHAnsi"/>
        <w:bCs/>
        <w:szCs w:val="20"/>
        <w:lang w:eastAsia="pl-PL"/>
      </w:rPr>
      <w:t>8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</w:t>
    </w:r>
    <w:r w:rsidR="00317CEC" w:rsidRPr="00317CEC">
      <w:rPr>
        <w:rFonts w:asciiTheme="minorHAnsi" w:eastAsia="Times New Roman" w:hAnsiTheme="minorHAnsi" w:cstheme="minorHAnsi"/>
        <w:bCs/>
        <w:szCs w:val="20"/>
        <w:lang w:eastAsia="pl-PL"/>
      </w:rPr>
      <w:t>SWZ</w:t>
    </w:r>
    <w:r w:rsidR="00E73D37">
      <w:tab/>
    </w:r>
  </w:p>
  <w:p w14:paraId="7C9D04D6" w14:textId="77777777"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14:paraId="2ECF75D6" w14:textId="77777777"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AD1"/>
    <w:rsid w:val="00016B2E"/>
    <w:rsid w:val="00062971"/>
    <w:rsid w:val="000D4CE0"/>
    <w:rsid w:val="001730B5"/>
    <w:rsid w:val="00176FD0"/>
    <w:rsid w:val="00181CFB"/>
    <w:rsid w:val="001B5945"/>
    <w:rsid w:val="001C2AC4"/>
    <w:rsid w:val="00293AD1"/>
    <w:rsid w:val="002967F7"/>
    <w:rsid w:val="002F7181"/>
    <w:rsid w:val="00317CEC"/>
    <w:rsid w:val="00420CA3"/>
    <w:rsid w:val="00441D53"/>
    <w:rsid w:val="00495C9A"/>
    <w:rsid w:val="00523805"/>
    <w:rsid w:val="006473CF"/>
    <w:rsid w:val="00675C80"/>
    <w:rsid w:val="00770A37"/>
    <w:rsid w:val="00790997"/>
    <w:rsid w:val="007B7929"/>
    <w:rsid w:val="008B28FA"/>
    <w:rsid w:val="00956D2D"/>
    <w:rsid w:val="0098125D"/>
    <w:rsid w:val="00A84940"/>
    <w:rsid w:val="00AF23BB"/>
    <w:rsid w:val="00AF3E44"/>
    <w:rsid w:val="00B01E55"/>
    <w:rsid w:val="00CA4CFA"/>
    <w:rsid w:val="00D3486B"/>
    <w:rsid w:val="00D71CEA"/>
    <w:rsid w:val="00DE0499"/>
    <w:rsid w:val="00E13EB7"/>
    <w:rsid w:val="00E73D37"/>
    <w:rsid w:val="00E91B71"/>
    <w:rsid w:val="00EA2B12"/>
    <w:rsid w:val="00EE7A1F"/>
    <w:rsid w:val="00F35A73"/>
    <w:rsid w:val="00FB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FEE3AE"/>
  <w15:docId w15:val="{82EBC6EB-E1AD-4FDC-94B0-F7A7EF98B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0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Kowalik Karolina</cp:lastModifiedBy>
  <cp:revision>16</cp:revision>
  <cp:lastPrinted>2021-10-13T07:27:00Z</cp:lastPrinted>
  <dcterms:created xsi:type="dcterms:W3CDTF">2022-05-20T10:53:00Z</dcterms:created>
  <dcterms:modified xsi:type="dcterms:W3CDTF">2025-03-06T09:13:00Z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