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FE" w:rsidRPr="007C3173" w:rsidRDefault="000505E4" w:rsidP="005A01AF">
      <w:pPr>
        <w:jc w:val="both"/>
        <w:rPr>
          <w:rFonts w:eastAsia="Calibri" w:cstheme="minorHAnsi"/>
          <w:bCs/>
          <w:lang w:eastAsia="ar-SA"/>
        </w:rPr>
      </w:pPr>
      <w:bookmarkStart w:id="0" w:name="_GoBack"/>
      <w:bookmarkEnd w:id="0"/>
      <w:r w:rsidRPr="007C3173">
        <w:rPr>
          <w:rFonts w:eastAsia="Calibri" w:cstheme="minorHAnsi"/>
          <w:bCs/>
          <w:lang w:eastAsia="ar-SA"/>
        </w:rPr>
        <w:t xml:space="preserve">SZCZEGÓŁOWY </w:t>
      </w:r>
      <w:r w:rsidR="00B53507" w:rsidRPr="007C3173">
        <w:rPr>
          <w:rFonts w:eastAsia="Calibri" w:cstheme="minorHAnsi"/>
          <w:b/>
          <w:bCs/>
          <w:lang w:eastAsia="ar-SA"/>
        </w:rPr>
        <w:t>OPIS PRZEDMIOTU ZAMÓ</w:t>
      </w:r>
      <w:r w:rsidRPr="007C3173">
        <w:rPr>
          <w:rFonts w:eastAsia="Calibri" w:cstheme="minorHAnsi"/>
          <w:b/>
          <w:bCs/>
          <w:lang w:eastAsia="ar-SA"/>
        </w:rPr>
        <w:t xml:space="preserve">WIENIA </w:t>
      </w:r>
      <w:r w:rsidRPr="007C3173">
        <w:rPr>
          <w:rFonts w:eastAsia="Calibri" w:cstheme="minorHAnsi"/>
          <w:bCs/>
          <w:lang w:eastAsia="ar-SA"/>
        </w:rPr>
        <w:t>Z PODANIEM ILOŚCI WIELKOŚCI PARAMATERÓW TECHNICZNYCH ZGODNIE Z ZASADĄ ZACHOWANIA KONKURENCYJNOŚCI:</w:t>
      </w:r>
    </w:p>
    <w:tbl>
      <w:tblPr>
        <w:tblStyle w:val="Tabela-Siatka"/>
        <w:tblW w:w="0" w:type="auto"/>
        <w:tblLook w:val="04A0" w:firstRow="1" w:lastRow="0" w:firstColumn="1" w:lastColumn="0" w:noHBand="0" w:noVBand="1"/>
      </w:tblPr>
      <w:tblGrid>
        <w:gridCol w:w="527"/>
        <w:gridCol w:w="2249"/>
        <w:gridCol w:w="6286"/>
      </w:tblGrid>
      <w:tr w:rsidR="00C435FE" w:rsidRPr="007C3173" w:rsidTr="00DC37DF">
        <w:tc>
          <w:tcPr>
            <w:tcW w:w="534" w:type="dxa"/>
            <w:shd w:val="clear" w:color="auto" w:fill="D9D9D9" w:themeFill="background1" w:themeFillShade="D9"/>
          </w:tcPr>
          <w:p w:rsidR="00C435FE" w:rsidRPr="007C3173" w:rsidRDefault="00C435FE" w:rsidP="00DC37DF">
            <w:pPr>
              <w:rPr>
                <w:rFonts w:eastAsia="Calibri" w:cstheme="minorHAnsi"/>
                <w:bCs/>
                <w:lang w:eastAsia="ar-SA"/>
              </w:rPr>
            </w:pPr>
            <w:r w:rsidRPr="007C3173">
              <w:rPr>
                <w:rFonts w:eastAsia="Calibri" w:cstheme="minorHAnsi"/>
                <w:bCs/>
                <w:lang w:eastAsia="ar-SA"/>
              </w:rPr>
              <w:t>lp</w:t>
            </w:r>
          </w:p>
        </w:tc>
        <w:tc>
          <w:tcPr>
            <w:tcW w:w="2268" w:type="dxa"/>
            <w:shd w:val="clear" w:color="auto" w:fill="D9D9D9" w:themeFill="background1" w:themeFillShade="D9"/>
          </w:tcPr>
          <w:p w:rsidR="00C435FE" w:rsidRPr="007C3173" w:rsidRDefault="00DC37DF" w:rsidP="00DC37DF">
            <w:pPr>
              <w:rPr>
                <w:rFonts w:eastAsia="Calibri" w:cstheme="minorHAnsi"/>
                <w:bCs/>
                <w:lang w:eastAsia="ar-SA"/>
              </w:rPr>
            </w:pPr>
            <w:r w:rsidRPr="007C3173">
              <w:rPr>
                <w:rFonts w:eastAsia="Calibri" w:cstheme="minorHAnsi"/>
                <w:bCs/>
                <w:lang w:eastAsia="ar-SA"/>
              </w:rPr>
              <w:t>Parametr</w:t>
            </w:r>
          </w:p>
        </w:tc>
        <w:tc>
          <w:tcPr>
            <w:tcW w:w="6410" w:type="dxa"/>
            <w:shd w:val="clear" w:color="auto" w:fill="D9D9D9" w:themeFill="background1" w:themeFillShade="D9"/>
          </w:tcPr>
          <w:p w:rsidR="00C435FE" w:rsidRPr="007C3173" w:rsidRDefault="00DC37DF" w:rsidP="00DC37DF">
            <w:pPr>
              <w:rPr>
                <w:rFonts w:eastAsia="Calibri" w:cstheme="minorHAnsi"/>
                <w:bCs/>
                <w:lang w:eastAsia="ar-SA"/>
              </w:rPr>
            </w:pPr>
            <w:r w:rsidRPr="007C3173">
              <w:rPr>
                <w:rFonts w:eastAsia="Calibri" w:cstheme="minorHAnsi"/>
                <w:bCs/>
                <w:lang w:eastAsia="ar-SA"/>
              </w:rPr>
              <w:t>opis</w:t>
            </w:r>
          </w:p>
        </w:tc>
      </w:tr>
      <w:tr w:rsidR="00C435FE" w:rsidRPr="007C3173" w:rsidTr="00C435FE">
        <w:tc>
          <w:tcPr>
            <w:tcW w:w="534" w:type="dxa"/>
          </w:tcPr>
          <w:p w:rsidR="00C435FE" w:rsidRPr="00B22EAA" w:rsidRDefault="009420D7" w:rsidP="005A01AF">
            <w:pPr>
              <w:jc w:val="both"/>
              <w:rPr>
                <w:rFonts w:eastAsia="Calibri" w:cstheme="minorHAnsi"/>
                <w:b/>
                <w:bCs/>
                <w:sz w:val="20"/>
                <w:szCs w:val="20"/>
                <w:lang w:eastAsia="ar-SA"/>
              </w:rPr>
            </w:pPr>
            <w:r w:rsidRPr="00B22EAA">
              <w:rPr>
                <w:rFonts w:eastAsia="Calibri" w:cstheme="minorHAnsi"/>
                <w:b/>
                <w:bCs/>
                <w:sz w:val="20"/>
                <w:szCs w:val="20"/>
                <w:lang w:eastAsia="ar-SA"/>
              </w:rPr>
              <w:t>1</w:t>
            </w:r>
          </w:p>
        </w:tc>
        <w:tc>
          <w:tcPr>
            <w:tcW w:w="2268" w:type="dxa"/>
          </w:tcPr>
          <w:p w:rsidR="00C435FE" w:rsidRPr="00B22EAA" w:rsidRDefault="00142055" w:rsidP="005A01AF">
            <w:pPr>
              <w:jc w:val="both"/>
              <w:rPr>
                <w:rFonts w:eastAsia="Calibri" w:cstheme="minorHAnsi"/>
                <w:b/>
                <w:bCs/>
                <w:sz w:val="20"/>
                <w:szCs w:val="20"/>
                <w:lang w:eastAsia="ar-SA"/>
              </w:rPr>
            </w:pPr>
            <w:r w:rsidRPr="00B22EAA">
              <w:rPr>
                <w:rFonts w:eastAsia="Calibri" w:cstheme="minorHAnsi"/>
                <w:b/>
                <w:bCs/>
                <w:sz w:val="20"/>
                <w:szCs w:val="20"/>
                <w:lang w:eastAsia="ar-SA"/>
              </w:rPr>
              <w:t>Nazwa szkolenia</w:t>
            </w:r>
          </w:p>
        </w:tc>
        <w:tc>
          <w:tcPr>
            <w:tcW w:w="6410" w:type="dxa"/>
          </w:tcPr>
          <w:p w:rsidR="00C435FE" w:rsidRPr="00B22EAA" w:rsidRDefault="00444811" w:rsidP="00353209">
            <w:pPr>
              <w:jc w:val="both"/>
              <w:rPr>
                <w:rFonts w:eastAsia="Calibri" w:cstheme="minorHAnsi"/>
                <w:bCs/>
                <w:sz w:val="20"/>
                <w:szCs w:val="20"/>
                <w:lang w:eastAsia="ar-SA"/>
              </w:rPr>
            </w:pPr>
            <w:r>
              <w:rPr>
                <w:rFonts w:eastAsia="Calibri" w:cstheme="minorHAnsi"/>
                <w:b/>
                <w:bCs/>
                <w:sz w:val="20"/>
                <w:szCs w:val="20"/>
                <w:lang w:eastAsia="ar-SA"/>
              </w:rPr>
              <w:t xml:space="preserve">Lody </w:t>
            </w:r>
            <w:r w:rsidR="00803EE2" w:rsidRPr="00B22EAA">
              <w:rPr>
                <w:rFonts w:eastAsia="Calibri" w:cstheme="minorHAnsi"/>
                <w:b/>
                <w:bCs/>
                <w:sz w:val="20"/>
                <w:szCs w:val="20"/>
                <w:lang w:eastAsia="ar-SA"/>
              </w:rPr>
              <w:t xml:space="preserve"> </w:t>
            </w:r>
            <w:r>
              <w:rPr>
                <w:rFonts w:eastAsia="Calibri" w:cstheme="minorHAnsi"/>
                <w:b/>
                <w:bCs/>
                <w:sz w:val="20"/>
                <w:szCs w:val="20"/>
                <w:lang w:eastAsia="ar-SA"/>
              </w:rPr>
              <w:t>naturaln</w:t>
            </w:r>
            <w:r w:rsidR="0028155B">
              <w:rPr>
                <w:rFonts w:eastAsia="Calibri" w:cstheme="minorHAnsi"/>
                <w:b/>
                <w:bCs/>
                <w:sz w:val="20"/>
                <w:szCs w:val="20"/>
                <w:lang w:eastAsia="ar-SA"/>
              </w:rPr>
              <w:t>i</w:t>
            </w:r>
            <w:r>
              <w:rPr>
                <w:rFonts w:eastAsia="Calibri" w:cstheme="minorHAnsi"/>
                <w:b/>
                <w:bCs/>
                <w:sz w:val="20"/>
                <w:szCs w:val="20"/>
                <w:lang w:eastAsia="ar-SA"/>
              </w:rPr>
              <w:t xml:space="preserve">e – szkolenie średniozaawansowane </w:t>
            </w:r>
            <w:r w:rsidR="00353209">
              <w:rPr>
                <w:rFonts w:eastAsia="Calibri" w:cstheme="minorHAnsi"/>
                <w:b/>
                <w:bCs/>
                <w:sz w:val="20"/>
                <w:szCs w:val="20"/>
                <w:lang w:eastAsia="ar-SA"/>
              </w:rPr>
              <w:t>indywidualne</w:t>
            </w:r>
            <w:r w:rsidR="00803EE2" w:rsidRPr="00B22EAA">
              <w:rPr>
                <w:rFonts w:eastAsia="Calibri" w:cstheme="minorHAnsi"/>
                <w:b/>
                <w:bCs/>
                <w:sz w:val="20"/>
                <w:szCs w:val="20"/>
                <w:lang w:eastAsia="ar-SA"/>
              </w:rPr>
              <w:t xml:space="preserve"> </w:t>
            </w:r>
          </w:p>
        </w:tc>
      </w:tr>
      <w:tr w:rsidR="009420D7" w:rsidRPr="007C3173" w:rsidTr="00C435FE">
        <w:tc>
          <w:tcPr>
            <w:tcW w:w="534" w:type="dxa"/>
          </w:tcPr>
          <w:p w:rsidR="009420D7" w:rsidRPr="00B22EAA" w:rsidRDefault="00DC37DF" w:rsidP="005A01AF">
            <w:pPr>
              <w:jc w:val="both"/>
              <w:rPr>
                <w:rFonts w:eastAsia="Calibri" w:cstheme="minorHAnsi"/>
                <w:b/>
                <w:bCs/>
                <w:sz w:val="20"/>
                <w:szCs w:val="20"/>
                <w:lang w:eastAsia="ar-SA"/>
              </w:rPr>
            </w:pPr>
            <w:r w:rsidRPr="00B22EAA">
              <w:rPr>
                <w:rFonts w:eastAsia="Calibri" w:cstheme="minorHAnsi"/>
                <w:b/>
                <w:bCs/>
                <w:sz w:val="20"/>
                <w:szCs w:val="20"/>
                <w:lang w:eastAsia="ar-SA"/>
              </w:rPr>
              <w:t>2</w:t>
            </w:r>
          </w:p>
        </w:tc>
        <w:tc>
          <w:tcPr>
            <w:tcW w:w="2268" w:type="dxa"/>
          </w:tcPr>
          <w:p w:rsidR="009420D7" w:rsidRPr="00B22EAA" w:rsidRDefault="00D82F09" w:rsidP="005A01AF">
            <w:pPr>
              <w:jc w:val="both"/>
              <w:rPr>
                <w:rFonts w:eastAsia="Calibri" w:cstheme="minorHAnsi"/>
                <w:b/>
                <w:bCs/>
                <w:sz w:val="20"/>
                <w:szCs w:val="20"/>
                <w:lang w:eastAsia="ar-SA"/>
              </w:rPr>
            </w:pPr>
            <w:r w:rsidRPr="00B22EAA">
              <w:rPr>
                <w:rFonts w:eastAsia="Calibri" w:cstheme="minorHAnsi"/>
                <w:b/>
                <w:bCs/>
                <w:sz w:val="20"/>
                <w:szCs w:val="20"/>
                <w:lang w:eastAsia="ar-SA"/>
              </w:rPr>
              <w:t>C</w:t>
            </w:r>
            <w:r w:rsidR="009420D7" w:rsidRPr="00B22EAA">
              <w:rPr>
                <w:rFonts w:eastAsia="Calibri" w:cstheme="minorHAnsi"/>
                <w:b/>
                <w:bCs/>
                <w:sz w:val="20"/>
                <w:szCs w:val="20"/>
                <w:lang w:eastAsia="ar-SA"/>
              </w:rPr>
              <w:t>el szkolenia</w:t>
            </w:r>
          </w:p>
        </w:tc>
        <w:tc>
          <w:tcPr>
            <w:tcW w:w="6410" w:type="dxa"/>
          </w:tcPr>
          <w:p w:rsidR="009420D7" w:rsidRPr="00B22EAA" w:rsidRDefault="00F90B36" w:rsidP="00444811">
            <w:pPr>
              <w:jc w:val="both"/>
              <w:rPr>
                <w:rFonts w:cstheme="minorHAnsi"/>
                <w:sz w:val="20"/>
                <w:szCs w:val="20"/>
              </w:rPr>
            </w:pPr>
            <w:r w:rsidRPr="00B22EAA">
              <w:rPr>
                <w:rFonts w:cstheme="minorHAnsi"/>
                <w:sz w:val="20"/>
                <w:szCs w:val="20"/>
              </w:rPr>
              <w:t xml:space="preserve">Celem szkolenia jest </w:t>
            </w:r>
            <w:r w:rsidR="00803EE2" w:rsidRPr="00B22EAA">
              <w:rPr>
                <w:rFonts w:cstheme="minorHAnsi"/>
                <w:sz w:val="20"/>
                <w:szCs w:val="20"/>
              </w:rPr>
              <w:t xml:space="preserve">przygotowanie uczestnika do </w:t>
            </w:r>
            <w:r w:rsidR="00444811">
              <w:rPr>
                <w:rFonts w:cstheme="minorHAnsi"/>
                <w:sz w:val="20"/>
                <w:szCs w:val="20"/>
              </w:rPr>
              <w:t xml:space="preserve">samodzielnego przygotowania lodów rzemieślniczych na bazie własnej receptury </w:t>
            </w:r>
            <w:r w:rsidR="0028155B">
              <w:rPr>
                <w:rFonts w:cstheme="minorHAnsi"/>
                <w:sz w:val="20"/>
                <w:szCs w:val="20"/>
              </w:rPr>
              <w:t>lodziarskiej</w:t>
            </w:r>
            <w:r w:rsidR="00D801DC">
              <w:rPr>
                <w:rFonts w:cstheme="minorHAnsi"/>
                <w:sz w:val="20"/>
                <w:szCs w:val="20"/>
              </w:rPr>
              <w:t>.</w:t>
            </w:r>
          </w:p>
        </w:tc>
      </w:tr>
      <w:tr w:rsidR="00C435FE" w:rsidRPr="007C3173" w:rsidTr="00C435FE">
        <w:tc>
          <w:tcPr>
            <w:tcW w:w="534" w:type="dxa"/>
          </w:tcPr>
          <w:p w:rsidR="00C435FE" w:rsidRPr="00B22EAA" w:rsidRDefault="00DC37DF" w:rsidP="005A01AF">
            <w:pPr>
              <w:jc w:val="both"/>
              <w:rPr>
                <w:rFonts w:eastAsia="Calibri" w:cstheme="minorHAnsi"/>
                <w:b/>
                <w:bCs/>
                <w:sz w:val="20"/>
                <w:szCs w:val="20"/>
                <w:lang w:eastAsia="ar-SA"/>
              </w:rPr>
            </w:pPr>
            <w:r w:rsidRPr="00B22EAA">
              <w:rPr>
                <w:rFonts w:eastAsia="Calibri" w:cstheme="minorHAnsi"/>
                <w:b/>
                <w:bCs/>
                <w:sz w:val="20"/>
                <w:szCs w:val="20"/>
                <w:lang w:eastAsia="ar-SA"/>
              </w:rPr>
              <w:t>3</w:t>
            </w:r>
          </w:p>
        </w:tc>
        <w:tc>
          <w:tcPr>
            <w:tcW w:w="2268" w:type="dxa"/>
          </w:tcPr>
          <w:p w:rsidR="00C435FE" w:rsidRPr="00B22EAA" w:rsidRDefault="00D82F09" w:rsidP="005A01AF">
            <w:pPr>
              <w:jc w:val="both"/>
              <w:rPr>
                <w:rFonts w:eastAsia="Calibri" w:cstheme="minorHAnsi"/>
                <w:b/>
                <w:bCs/>
                <w:sz w:val="20"/>
                <w:szCs w:val="20"/>
                <w:lang w:eastAsia="ar-SA"/>
              </w:rPr>
            </w:pPr>
            <w:r w:rsidRPr="00B22EAA">
              <w:rPr>
                <w:rFonts w:eastAsia="Calibri" w:cstheme="minorHAnsi"/>
                <w:b/>
                <w:bCs/>
                <w:sz w:val="20"/>
                <w:szCs w:val="20"/>
                <w:lang w:eastAsia="ar-SA"/>
              </w:rPr>
              <w:t>U</w:t>
            </w:r>
            <w:r w:rsidR="00142055" w:rsidRPr="00B22EAA">
              <w:rPr>
                <w:rFonts w:eastAsia="Calibri" w:cstheme="minorHAnsi"/>
                <w:b/>
                <w:bCs/>
                <w:sz w:val="20"/>
                <w:szCs w:val="20"/>
                <w:lang w:eastAsia="ar-SA"/>
              </w:rPr>
              <w:t>czestnik/uczestnicy szkolenia</w:t>
            </w:r>
          </w:p>
        </w:tc>
        <w:tc>
          <w:tcPr>
            <w:tcW w:w="6410" w:type="dxa"/>
          </w:tcPr>
          <w:p w:rsidR="00C435FE" w:rsidRPr="00B22EAA" w:rsidRDefault="009420D7" w:rsidP="0028155B">
            <w:pPr>
              <w:jc w:val="both"/>
              <w:rPr>
                <w:rFonts w:eastAsia="Calibri" w:cstheme="minorHAnsi"/>
                <w:bCs/>
                <w:sz w:val="20"/>
                <w:szCs w:val="20"/>
                <w:lang w:eastAsia="ar-SA"/>
              </w:rPr>
            </w:pPr>
            <w:r w:rsidRPr="00B22EAA">
              <w:rPr>
                <w:rFonts w:cstheme="minorHAnsi"/>
                <w:b/>
                <w:sz w:val="20"/>
                <w:szCs w:val="20"/>
              </w:rPr>
              <w:t>1 osoba bezrobotn</w:t>
            </w:r>
            <w:r w:rsidR="00DC37DF" w:rsidRPr="00B22EAA">
              <w:rPr>
                <w:rFonts w:cstheme="minorHAnsi"/>
                <w:b/>
                <w:sz w:val="20"/>
                <w:szCs w:val="20"/>
              </w:rPr>
              <w:t>a</w:t>
            </w:r>
            <w:r w:rsidRPr="00B22EAA">
              <w:rPr>
                <w:rFonts w:cstheme="minorHAnsi"/>
                <w:sz w:val="20"/>
                <w:szCs w:val="20"/>
              </w:rPr>
              <w:t>, zarejestrowan</w:t>
            </w:r>
            <w:r w:rsidR="00DC37DF" w:rsidRPr="00B22EAA">
              <w:rPr>
                <w:rFonts w:cstheme="minorHAnsi"/>
                <w:sz w:val="20"/>
                <w:szCs w:val="20"/>
              </w:rPr>
              <w:t xml:space="preserve">a </w:t>
            </w:r>
            <w:r w:rsidRPr="00B22EAA">
              <w:rPr>
                <w:rFonts w:cstheme="minorHAnsi"/>
                <w:sz w:val="20"/>
                <w:szCs w:val="20"/>
              </w:rPr>
              <w:t xml:space="preserve">w Powiatowym Urzędzie Pracy </w:t>
            </w:r>
            <w:r w:rsidR="00DC37DF" w:rsidRPr="00B22EAA">
              <w:rPr>
                <w:rFonts w:cstheme="minorHAnsi"/>
                <w:sz w:val="20"/>
                <w:szCs w:val="20"/>
              </w:rPr>
              <w:br/>
            </w:r>
            <w:r w:rsidRPr="00B22EAA">
              <w:rPr>
                <w:rFonts w:cstheme="minorHAnsi"/>
                <w:sz w:val="20"/>
                <w:szCs w:val="20"/>
              </w:rPr>
              <w:t>w Skarżysku-Kamiennej</w:t>
            </w:r>
            <w:r w:rsidR="005A4B7E" w:rsidRPr="00B22EAA">
              <w:rPr>
                <w:rFonts w:cstheme="minorHAnsi"/>
                <w:sz w:val="20"/>
                <w:szCs w:val="20"/>
              </w:rPr>
              <w:t xml:space="preserve">. </w:t>
            </w:r>
          </w:p>
        </w:tc>
      </w:tr>
      <w:tr w:rsidR="00C435FE" w:rsidRPr="007C3173" w:rsidTr="00C435FE">
        <w:tc>
          <w:tcPr>
            <w:tcW w:w="534" w:type="dxa"/>
          </w:tcPr>
          <w:p w:rsidR="00C435FE" w:rsidRPr="00B22EAA" w:rsidRDefault="00DC37DF" w:rsidP="005A01AF">
            <w:pPr>
              <w:jc w:val="both"/>
              <w:rPr>
                <w:rFonts w:eastAsia="Calibri" w:cstheme="minorHAnsi"/>
                <w:b/>
                <w:bCs/>
                <w:sz w:val="20"/>
                <w:szCs w:val="20"/>
                <w:lang w:eastAsia="ar-SA"/>
              </w:rPr>
            </w:pPr>
            <w:r w:rsidRPr="00B22EAA">
              <w:rPr>
                <w:rFonts w:eastAsia="Calibri" w:cstheme="minorHAnsi"/>
                <w:b/>
                <w:bCs/>
                <w:sz w:val="20"/>
                <w:szCs w:val="20"/>
                <w:lang w:eastAsia="ar-SA"/>
              </w:rPr>
              <w:t>4</w:t>
            </w:r>
          </w:p>
        </w:tc>
        <w:tc>
          <w:tcPr>
            <w:tcW w:w="2268" w:type="dxa"/>
          </w:tcPr>
          <w:p w:rsidR="00C435FE" w:rsidRPr="00B22EAA" w:rsidRDefault="00F929C4" w:rsidP="00687C6F">
            <w:pPr>
              <w:rPr>
                <w:rFonts w:eastAsia="Calibri" w:cstheme="minorHAnsi"/>
                <w:b/>
                <w:bCs/>
                <w:sz w:val="20"/>
                <w:szCs w:val="20"/>
                <w:lang w:eastAsia="ar-SA"/>
              </w:rPr>
            </w:pPr>
            <w:r w:rsidRPr="00B22EAA">
              <w:rPr>
                <w:rFonts w:eastAsia="Calibri" w:cstheme="minorHAnsi"/>
                <w:b/>
                <w:bCs/>
                <w:sz w:val="20"/>
                <w:szCs w:val="20"/>
                <w:lang w:eastAsia="ar-SA"/>
              </w:rPr>
              <w:t>P</w:t>
            </w:r>
            <w:r w:rsidR="00142055" w:rsidRPr="00B22EAA">
              <w:rPr>
                <w:rFonts w:eastAsia="Calibri" w:cstheme="minorHAnsi"/>
                <w:b/>
                <w:bCs/>
                <w:sz w:val="20"/>
                <w:szCs w:val="20"/>
                <w:lang w:eastAsia="ar-SA"/>
              </w:rPr>
              <w:t>lanowany termin realizacji</w:t>
            </w:r>
          </w:p>
        </w:tc>
        <w:tc>
          <w:tcPr>
            <w:tcW w:w="6410" w:type="dxa"/>
          </w:tcPr>
          <w:p w:rsidR="00B53507" w:rsidRPr="00B22EAA" w:rsidRDefault="00444811" w:rsidP="00444811">
            <w:pPr>
              <w:jc w:val="both"/>
              <w:rPr>
                <w:rFonts w:eastAsia="Calibri" w:cstheme="minorHAnsi"/>
                <w:b/>
                <w:bCs/>
                <w:sz w:val="20"/>
                <w:szCs w:val="20"/>
                <w:lang w:eastAsia="ar-SA"/>
              </w:rPr>
            </w:pPr>
            <w:r>
              <w:rPr>
                <w:rFonts w:eastAsia="Calibri" w:cstheme="minorHAnsi"/>
                <w:b/>
                <w:bCs/>
                <w:sz w:val="20"/>
                <w:szCs w:val="20"/>
                <w:lang w:eastAsia="ar-SA"/>
              </w:rPr>
              <w:t>I kwartał</w:t>
            </w:r>
            <w:r w:rsidR="005A4B7E" w:rsidRPr="00B22EAA">
              <w:rPr>
                <w:rFonts w:eastAsia="Calibri" w:cstheme="minorHAnsi"/>
                <w:b/>
                <w:bCs/>
                <w:sz w:val="20"/>
                <w:szCs w:val="20"/>
                <w:lang w:eastAsia="ar-SA"/>
              </w:rPr>
              <w:t xml:space="preserve"> 2025</w:t>
            </w:r>
          </w:p>
        </w:tc>
      </w:tr>
      <w:tr w:rsidR="00C435FE" w:rsidRPr="007C3173" w:rsidTr="00C435FE">
        <w:tc>
          <w:tcPr>
            <w:tcW w:w="534" w:type="dxa"/>
          </w:tcPr>
          <w:p w:rsidR="00C435FE" w:rsidRPr="00B22EAA" w:rsidRDefault="00DC37DF" w:rsidP="005A01AF">
            <w:pPr>
              <w:jc w:val="both"/>
              <w:rPr>
                <w:rFonts w:eastAsia="Calibri" w:cstheme="minorHAnsi"/>
                <w:b/>
                <w:bCs/>
                <w:sz w:val="20"/>
                <w:szCs w:val="20"/>
                <w:lang w:eastAsia="ar-SA"/>
              </w:rPr>
            </w:pPr>
            <w:r w:rsidRPr="00B22EAA">
              <w:rPr>
                <w:rFonts w:eastAsia="Calibri" w:cstheme="minorHAnsi"/>
                <w:b/>
                <w:bCs/>
                <w:sz w:val="20"/>
                <w:szCs w:val="20"/>
                <w:lang w:eastAsia="ar-SA"/>
              </w:rPr>
              <w:t>5</w:t>
            </w:r>
          </w:p>
        </w:tc>
        <w:tc>
          <w:tcPr>
            <w:tcW w:w="2268" w:type="dxa"/>
          </w:tcPr>
          <w:p w:rsidR="00C435FE" w:rsidRPr="00B22EAA" w:rsidRDefault="00F929C4" w:rsidP="005A01AF">
            <w:pPr>
              <w:jc w:val="both"/>
              <w:rPr>
                <w:rFonts w:eastAsia="Calibri" w:cstheme="minorHAnsi"/>
                <w:b/>
                <w:bCs/>
                <w:sz w:val="20"/>
                <w:szCs w:val="20"/>
                <w:lang w:eastAsia="ar-SA"/>
              </w:rPr>
            </w:pPr>
            <w:r w:rsidRPr="00B22EAA">
              <w:rPr>
                <w:rFonts w:eastAsia="Calibri" w:cstheme="minorHAnsi"/>
                <w:b/>
                <w:bCs/>
                <w:sz w:val="20"/>
                <w:szCs w:val="20"/>
                <w:lang w:eastAsia="ar-SA"/>
              </w:rPr>
              <w:t>C</w:t>
            </w:r>
            <w:r w:rsidR="00142055" w:rsidRPr="00B22EAA">
              <w:rPr>
                <w:rFonts w:eastAsia="Calibri" w:cstheme="minorHAnsi"/>
                <w:b/>
                <w:bCs/>
                <w:sz w:val="20"/>
                <w:szCs w:val="20"/>
                <w:lang w:eastAsia="ar-SA"/>
              </w:rPr>
              <w:t>zas trwania</w:t>
            </w:r>
          </w:p>
        </w:tc>
        <w:tc>
          <w:tcPr>
            <w:tcW w:w="6410" w:type="dxa"/>
          </w:tcPr>
          <w:p w:rsidR="00C435FE" w:rsidRPr="00B22EAA" w:rsidRDefault="00AE152E" w:rsidP="00A85CAD">
            <w:pPr>
              <w:jc w:val="both"/>
              <w:rPr>
                <w:rFonts w:eastAsia="Calibri" w:cstheme="minorHAnsi"/>
                <w:bCs/>
                <w:sz w:val="20"/>
                <w:szCs w:val="20"/>
                <w:lang w:eastAsia="ar-SA"/>
              </w:rPr>
            </w:pPr>
            <w:r w:rsidRPr="00B22EAA">
              <w:rPr>
                <w:rFonts w:cstheme="minorHAnsi"/>
                <w:sz w:val="20"/>
                <w:szCs w:val="20"/>
              </w:rPr>
              <w:t>Szkolenie musi rozpocząć się i zakończyć w bieżącym roku kalendarzowym</w:t>
            </w:r>
            <w:r w:rsidR="004E3AA4" w:rsidRPr="00B22EAA">
              <w:rPr>
                <w:rFonts w:cstheme="minorHAnsi"/>
                <w:sz w:val="20"/>
                <w:szCs w:val="20"/>
              </w:rPr>
              <w:t xml:space="preserve"> </w:t>
            </w:r>
            <w:r w:rsidR="00B22EAA">
              <w:rPr>
                <w:rFonts w:cstheme="minorHAnsi"/>
                <w:sz w:val="20"/>
                <w:szCs w:val="20"/>
              </w:rPr>
              <w:br/>
            </w:r>
            <w:r w:rsidR="004E3AA4" w:rsidRPr="00B22EAA">
              <w:rPr>
                <w:rFonts w:cstheme="minorHAnsi"/>
                <w:sz w:val="20"/>
                <w:szCs w:val="20"/>
              </w:rPr>
              <w:t xml:space="preserve">i obejmować </w:t>
            </w:r>
            <w:r w:rsidR="004E3AA4" w:rsidRPr="00B22EAA">
              <w:rPr>
                <w:rFonts w:cstheme="minorHAnsi"/>
                <w:b/>
                <w:sz w:val="20"/>
                <w:szCs w:val="20"/>
              </w:rPr>
              <w:t>nie mniej niż 25 godzin zegarowych w tygodniu</w:t>
            </w:r>
          </w:p>
        </w:tc>
      </w:tr>
      <w:tr w:rsidR="00142055" w:rsidRPr="007C3173" w:rsidTr="00B22EAA">
        <w:trPr>
          <w:trHeight w:val="673"/>
        </w:trPr>
        <w:tc>
          <w:tcPr>
            <w:tcW w:w="534" w:type="dxa"/>
          </w:tcPr>
          <w:p w:rsidR="00142055" w:rsidRPr="00B22EAA" w:rsidRDefault="007C0571" w:rsidP="005A01AF">
            <w:pPr>
              <w:jc w:val="both"/>
              <w:rPr>
                <w:rFonts w:eastAsia="Calibri" w:cstheme="minorHAnsi"/>
                <w:b/>
                <w:bCs/>
                <w:sz w:val="20"/>
                <w:szCs w:val="20"/>
                <w:lang w:eastAsia="ar-SA"/>
              </w:rPr>
            </w:pPr>
            <w:r w:rsidRPr="00B22EAA">
              <w:rPr>
                <w:rFonts w:eastAsia="Calibri" w:cstheme="minorHAnsi"/>
                <w:b/>
                <w:bCs/>
                <w:sz w:val="20"/>
                <w:szCs w:val="20"/>
                <w:lang w:eastAsia="ar-SA"/>
              </w:rPr>
              <w:t>6</w:t>
            </w:r>
          </w:p>
        </w:tc>
        <w:tc>
          <w:tcPr>
            <w:tcW w:w="2268" w:type="dxa"/>
          </w:tcPr>
          <w:p w:rsidR="00142055" w:rsidRPr="00B22EAA" w:rsidRDefault="00F929C4" w:rsidP="00B22EAA">
            <w:pPr>
              <w:jc w:val="both"/>
              <w:rPr>
                <w:rFonts w:eastAsia="Calibri" w:cstheme="minorHAnsi"/>
                <w:b/>
                <w:bCs/>
                <w:sz w:val="20"/>
                <w:szCs w:val="20"/>
                <w:lang w:eastAsia="ar-SA"/>
              </w:rPr>
            </w:pPr>
            <w:r w:rsidRPr="00B22EAA">
              <w:rPr>
                <w:rFonts w:eastAsia="Calibri" w:cstheme="minorHAnsi"/>
                <w:b/>
                <w:bCs/>
                <w:sz w:val="20"/>
                <w:szCs w:val="20"/>
                <w:lang w:eastAsia="ar-SA"/>
              </w:rPr>
              <w:t>F</w:t>
            </w:r>
            <w:r w:rsidR="00142055" w:rsidRPr="00B22EAA">
              <w:rPr>
                <w:rFonts w:eastAsia="Calibri" w:cstheme="minorHAnsi"/>
                <w:b/>
                <w:bCs/>
                <w:sz w:val="20"/>
                <w:szCs w:val="20"/>
                <w:lang w:eastAsia="ar-SA"/>
              </w:rPr>
              <w:t xml:space="preserve">orma </w:t>
            </w:r>
            <w:r w:rsidR="00F90B36" w:rsidRPr="00B22EAA">
              <w:rPr>
                <w:rFonts w:eastAsia="Calibri" w:cstheme="minorHAnsi"/>
                <w:b/>
                <w:bCs/>
                <w:sz w:val="20"/>
                <w:szCs w:val="20"/>
                <w:lang w:eastAsia="ar-SA"/>
              </w:rPr>
              <w:t>prowadzenia szkolenia</w:t>
            </w:r>
          </w:p>
        </w:tc>
        <w:tc>
          <w:tcPr>
            <w:tcW w:w="6410" w:type="dxa"/>
          </w:tcPr>
          <w:p w:rsidR="00142055" w:rsidRPr="00B22EAA" w:rsidRDefault="00444811" w:rsidP="00F90B36">
            <w:pPr>
              <w:jc w:val="both"/>
              <w:rPr>
                <w:rFonts w:eastAsia="Calibri" w:cstheme="minorHAnsi"/>
                <w:b/>
                <w:bCs/>
                <w:sz w:val="20"/>
                <w:szCs w:val="20"/>
                <w:lang w:eastAsia="ar-SA"/>
              </w:rPr>
            </w:pPr>
            <w:r>
              <w:rPr>
                <w:rFonts w:cstheme="minorHAnsi"/>
                <w:b/>
                <w:sz w:val="20"/>
                <w:szCs w:val="20"/>
              </w:rPr>
              <w:t>stacjonarna</w:t>
            </w:r>
          </w:p>
        </w:tc>
      </w:tr>
      <w:tr w:rsidR="002D7D0A" w:rsidRPr="007C3173" w:rsidTr="00C435FE">
        <w:tc>
          <w:tcPr>
            <w:tcW w:w="534" w:type="dxa"/>
          </w:tcPr>
          <w:p w:rsidR="002D7D0A" w:rsidRPr="00B22EAA" w:rsidRDefault="007C0571" w:rsidP="005A01AF">
            <w:pPr>
              <w:jc w:val="both"/>
              <w:rPr>
                <w:rFonts w:eastAsia="Calibri" w:cstheme="minorHAnsi"/>
                <w:b/>
                <w:bCs/>
                <w:sz w:val="20"/>
                <w:szCs w:val="20"/>
                <w:lang w:eastAsia="ar-SA"/>
              </w:rPr>
            </w:pPr>
            <w:r w:rsidRPr="00B22EAA">
              <w:rPr>
                <w:rFonts w:eastAsia="Calibri" w:cstheme="minorHAnsi"/>
                <w:b/>
                <w:bCs/>
                <w:sz w:val="20"/>
                <w:szCs w:val="20"/>
                <w:lang w:eastAsia="ar-SA"/>
              </w:rPr>
              <w:t>7</w:t>
            </w:r>
          </w:p>
        </w:tc>
        <w:tc>
          <w:tcPr>
            <w:tcW w:w="2268" w:type="dxa"/>
          </w:tcPr>
          <w:p w:rsidR="002D7D0A" w:rsidRPr="00B22EAA" w:rsidRDefault="002D7D0A" w:rsidP="005A01AF">
            <w:pPr>
              <w:jc w:val="both"/>
              <w:rPr>
                <w:rFonts w:eastAsia="Calibri" w:cstheme="minorHAnsi"/>
                <w:b/>
                <w:bCs/>
                <w:sz w:val="20"/>
                <w:szCs w:val="20"/>
                <w:lang w:eastAsia="ar-SA"/>
              </w:rPr>
            </w:pPr>
            <w:r w:rsidRPr="00B22EAA">
              <w:rPr>
                <w:rFonts w:eastAsia="Calibri" w:cstheme="minorHAnsi"/>
                <w:b/>
                <w:bCs/>
                <w:sz w:val="20"/>
                <w:szCs w:val="20"/>
                <w:lang w:eastAsia="ar-SA"/>
              </w:rPr>
              <w:t>Materiały dydaktyczne</w:t>
            </w:r>
          </w:p>
        </w:tc>
        <w:tc>
          <w:tcPr>
            <w:tcW w:w="6410" w:type="dxa"/>
          </w:tcPr>
          <w:p w:rsidR="002D7D0A" w:rsidRPr="00B22EAA" w:rsidRDefault="002D7D0A" w:rsidP="002D7D0A">
            <w:pPr>
              <w:jc w:val="both"/>
              <w:rPr>
                <w:rFonts w:cstheme="minorHAnsi"/>
                <w:sz w:val="20"/>
                <w:szCs w:val="20"/>
              </w:rPr>
            </w:pPr>
            <w:r w:rsidRPr="00B22EAA">
              <w:rPr>
                <w:rFonts w:cstheme="minorHAnsi"/>
                <w:sz w:val="20"/>
                <w:szCs w:val="20"/>
              </w:rPr>
              <w:t xml:space="preserve">Wykonawca zobowiązany jest wyposażyć uczestnika szkolenia </w:t>
            </w:r>
            <w:r w:rsidRPr="00B22EAA">
              <w:rPr>
                <w:rFonts w:cstheme="minorHAnsi"/>
                <w:sz w:val="20"/>
                <w:szCs w:val="20"/>
              </w:rPr>
              <w:br/>
              <w:t xml:space="preserve">w niezbędne materiały dydaktyczne zgodne z zakresem tematycznym szkolenia, ze szczegółowym wskazaniem zalecanej bibliografii. </w:t>
            </w:r>
          </w:p>
          <w:p w:rsidR="002D7D0A" w:rsidRPr="00B22EAA" w:rsidRDefault="002D7D0A" w:rsidP="007035AA">
            <w:pPr>
              <w:jc w:val="both"/>
              <w:rPr>
                <w:rFonts w:cstheme="minorHAnsi"/>
                <w:sz w:val="20"/>
                <w:szCs w:val="20"/>
              </w:rPr>
            </w:pPr>
          </w:p>
        </w:tc>
      </w:tr>
      <w:tr w:rsidR="009420D7" w:rsidRPr="007C3173" w:rsidTr="00C435FE">
        <w:tc>
          <w:tcPr>
            <w:tcW w:w="534" w:type="dxa"/>
          </w:tcPr>
          <w:p w:rsidR="009420D7" w:rsidRPr="00B22EAA" w:rsidRDefault="00F77E3A" w:rsidP="005A01AF">
            <w:pPr>
              <w:jc w:val="both"/>
              <w:rPr>
                <w:rFonts w:eastAsia="Calibri" w:cstheme="minorHAnsi"/>
                <w:b/>
                <w:bCs/>
                <w:sz w:val="20"/>
                <w:szCs w:val="20"/>
                <w:lang w:eastAsia="ar-SA"/>
              </w:rPr>
            </w:pPr>
            <w:r w:rsidRPr="00B22EAA">
              <w:rPr>
                <w:rFonts w:eastAsia="Calibri" w:cstheme="minorHAnsi"/>
                <w:b/>
                <w:bCs/>
                <w:sz w:val="20"/>
                <w:szCs w:val="20"/>
                <w:lang w:eastAsia="ar-SA"/>
              </w:rPr>
              <w:t>8</w:t>
            </w:r>
          </w:p>
        </w:tc>
        <w:tc>
          <w:tcPr>
            <w:tcW w:w="2268" w:type="dxa"/>
          </w:tcPr>
          <w:p w:rsidR="009420D7" w:rsidRPr="00B22EAA" w:rsidRDefault="00F929C4" w:rsidP="00687C6F">
            <w:pPr>
              <w:rPr>
                <w:rFonts w:eastAsia="Calibri" w:cstheme="minorHAnsi"/>
                <w:b/>
                <w:bCs/>
                <w:sz w:val="20"/>
                <w:szCs w:val="20"/>
                <w:lang w:eastAsia="ar-SA"/>
              </w:rPr>
            </w:pPr>
            <w:r w:rsidRPr="00B22EAA">
              <w:rPr>
                <w:rFonts w:eastAsia="Calibri" w:cstheme="minorHAnsi"/>
                <w:b/>
                <w:bCs/>
                <w:sz w:val="20"/>
                <w:szCs w:val="20"/>
                <w:lang w:eastAsia="ar-SA"/>
              </w:rPr>
              <w:t>D</w:t>
            </w:r>
            <w:r w:rsidR="009420D7" w:rsidRPr="00B22EAA">
              <w:rPr>
                <w:rFonts w:eastAsia="Calibri" w:cstheme="minorHAnsi"/>
                <w:b/>
                <w:bCs/>
                <w:sz w:val="20"/>
                <w:szCs w:val="20"/>
                <w:lang w:eastAsia="ar-SA"/>
              </w:rPr>
              <w:t xml:space="preserve">okument </w:t>
            </w:r>
            <w:r w:rsidR="00DC37DF" w:rsidRPr="00B22EAA">
              <w:rPr>
                <w:rFonts w:eastAsia="Calibri" w:cstheme="minorHAnsi"/>
                <w:b/>
                <w:bCs/>
                <w:sz w:val="20"/>
                <w:szCs w:val="20"/>
                <w:lang w:eastAsia="ar-SA"/>
              </w:rPr>
              <w:t xml:space="preserve"> potwierdzający ukończenie szkolenia </w:t>
            </w:r>
            <w:r w:rsidR="00DC37DF" w:rsidRPr="00B22EAA">
              <w:rPr>
                <w:rFonts w:eastAsia="Calibri" w:cstheme="minorHAnsi"/>
                <w:b/>
                <w:bCs/>
                <w:sz w:val="20"/>
                <w:szCs w:val="20"/>
                <w:lang w:eastAsia="ar-SA"/>
              </w:rPr>
              <w:br/>
              <w:t>i uzyskanie kwalifikacji</w:t>
            </w:r>
          </w:p>
        </w:tc>
        <w:tc>
          <w:tcPr>
            <w:tcW w:w="6410" w:type="dxa"/>
          </w:tcPr>
          <w:p w:rsidR="007035AA" w:rsidRPr="00B22EAA" w:rsidRDefault="007035AA" w:rsidP="007035AA">
            <w:pPr>
              <w:jc w:val="both"/>
              <w:rPr>
                <w:rFonts w:cstheme="minorHAnsi"/>
                <w:sz w:val="20"/>
                <w:szCs w:val="20"/>
              </w:rPr>
            </w:pPr>
            <w:r w:rsidRPr="00B22EAA">
              <w:rPr>
                <w:rFonts w:cstheme="minorHAnsi"/>
                <w:sz w:val="20"/>
                <w:szCs w:val="20"/>
              </w:rPr>
              <w:t xml:space="preserve">Po zakończeniu szkolenia uczestnik otrzyma dokumenty potwierdzające uzyskanie kompetencji. Wzór zaświadczenia lub innego dokumentu potwierdzającego ukończenie szkolenia </w:t>
            </w:r>
            <w:r w:rsidRPr="00B22EAA">
              <w:rPr>
                <w:rFonts w:cstheme="minorHAnsi"/>
                <w:sz w:val="20"/>
                <w:szCs w:val="20"/>
              </w:rPr>
              <w:br/>
              <w:t>i uzyskanie umiejętności lub kwalifikacji, o ile przepisy odrębne nie stanowią inaczej, zawiera:</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numer z rejestru;</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 xml:space="preserve">imię i nazwisko oraz numer PESEL uczestnika szkolenia, </w:t>
            </w:r>
            <w:r w:rsidR="00B04BCD" w:rsidRPr="00B22EAA">
              <w:rPr>
                <w:rFonts w:cstheme="minorHAnsi"/>
                <w:sz w:val="20"/>
                <w:szCs w:val="20"/>
              </w:rPr>
              <w:br/>
            </w:r>
            <w:r w:rsidRPr="00B22EAA">
              <w:rPr>
                <w:rFonts w:cstheme="minorHAnsi"/>
                <w:sz w:val="20"/>
                <w:szCs w:val="20"/>
              </w:rPr>
              <w:t>a w przypadku cudzoziemca numer dokumentu stwierdzającego tożsamość;</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nazwę instytucji szkoleniowej przeprowadzającej szkolenie;</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formę i nazwę szkolenia</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okres trwania szkolenia</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miejsce i datę wydania zaświadczenia lub innego dokumentu potwierdzającego ukończenia szkolenia i uzyskanie umiejętności lub kwalifikacji</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tematy i wymiar godzin zajęć edukacyjnych</w:t>
            </w:r>
          </w:p>
          <w:p w:rsidR="007035AA" w:rsidRPr="00B22EAA" w:rsidRDefault="007035AA" w:rsidP="007035AA">
            <w:pPr>
              <w:pStyle w:val="Akapitzlist"/>
              <w:numPr>
                <w:ilvl w:val="0"/>
                <w:numId w:val="2"/>
              </w:numPr>
              <w:jc w:val="both"/>
              <w:rPr>
                <w:rFonts w:cstheme="minorHAnsi"/>
                <w:sz w:val="20"/>
                <w:szCs w:val="20"/>
              </w:rPr>
            </w:pPr>
            <w:r w:rsidRPr="00B22EAA">
              <w:rPr>
                <w:rFonts w:cstheme="minorHAnsi"/>
                <w:sz w:val="20"/>
                <w:szCs w:val="20"/>
              </w:rPr>
              <w:t>podpisy osoby upoważnionej przez instytucję szkoleniową przeprowadzającą szkolenie,</w:t>
            </w:r>
          </w:p>
          <w:p w:rsidR="00DF009D" w:rsidRPr="00B22EAA" w:rsidRDefault="00DF009D" w:rsidP="00DF009D">
            <w:pPr>
              <w:jc w:val="both"/>
              <w:rPr>
                <w:rFonts w:cstheme="minorHAnsi"/>
                <w:sz w:val="20"/>
                <w:szCs w:val="20"/>
              </w:rPr>
            </w:pPr>
          </w:p>
        </w:tc>
      </w:tr>
      <w:tr w:rsidR="009420D7" w:rsidRPr="007C3173" w:rsidTr="00C435FE">
        <w:tc>
          <w:tcPr>
            <w:tcW w:w="534" w:type="dxa"/>
          </w:tcPr>
          <w:p w:rsidR="009420D7" w:rsidRPr="00B22EAA" w:rsidRDefault="00F77E3A" w:rsidP="005A01AF">
            <w:pPr>
              <w:jc w:val="both"/>
              <w:rPr>
                <w:rFonts w:eastAsia="Calibri" w:cstheme="minorHAnsi"/>
                <w:b/>
                <w:bCs/>
                <w:sz w:val="20"/>
                <w:szCs w:val="20"/>
                <w:lang w:eastAsia="ar-SA"/>
              </w:rPr>
            </w:pPr>
            <w:r w:rsidRPr="00B22EAA">
              <w:rPr>
                <w:rFonts w:eastAsia="Calibri" w:cstheme="minorHAnsi"/>
                <w:b/>
                <w:bCs/>
                <w:sz w:val="20"/>
                <w:szCs w:val="20"/>
                <w:lang w:eastAsia="ar-SA"/>
              </w:rPr>
              <w:t>9</w:t>
            </w:r>
          </w:p>
        </w:tc>
        <w:tc>
          <w:tcPr>
            <w:tcW w:w="2268" w:type="dxa"/>
          </w:tcPr>
          <w:p w:rsidR="009420D7" w:rsidRPr="00B22EAA" w:rsidRDefault="00F929C4" w:rsidP="005A01AF">
            <w:pPr>
              <w:jc w:val="both"/>
              <w:rPr>
                <w:rFonts w:eastAsia="Calibri" w:cstheme="minorHAnsi"/>
                <w:b/>
                <w:bCs/>
                <w:sz w:val="20"/>
                <w:szCs w:val="20"/>
                <w:lang w:eastAsia="ar-SA"/>
              </w:rPr>
            </w:pPr>
            <w:r w:rsidRPr="00B22EAA">
              <w:rPr>
                <w:rFonts w:eastAsia="Calibri" w:cstheme="minorHAnsi"/>
                <w:b/>
                <w:bCs/>
                <w:sz w:val="20"/>
                <w:szCs w:val="20"/>
                <w:lang w:eastAsia="ar-SA"/>
              </w:rPr>
              <w:t>P</w:t>
            </w:r>
            <w:r w:rsidR="008E5E5C" w:rsidRPr="00B22EAA">
              <w:rPr>
                <w:rFonts w:eastAsia="Calibri" w:cstheme="minorHAnsi"/>
                <w:b/>
                <w:bCs/>
                <w:sz w:val="20"/>
                <w:szCs w:val="20"/>
                <w:lang w:eastAsia="ar-SA"/>
              </w:rPr>
              <w:t>rogram szkolenia</w:t>
            </w:r>
          </w:p>
        </w:tc>
        <w:tc>
          <w:tcPr>
            <w:tcW w:w="6410" w:type="dxa"/>
          </w:tcPr>
          <w:p w:rsidR="00B04BCD" w:rsidRPr="00B22EAA" w:rsidRDefault="00B04BCD" w:rsidP="00B04BCD">
            <w:pPr>
              <w:rPr>
                <w:rFonts w:cstheme="minorHAnsi"/>
                <w:sz w:val="20"/>
                <w:szCs w:val="20"/>
              </w:rPr>
            </w:pPr>
            <w:r w:rsidRPr="00B22EAA">
              <w:rPr>
                <w:rFonts w:cstheme="minorHAnsi"/>
                <w:sz w:val="20"/>
                <w:szCs w:val="20"/>
              </w:rPr>
              <w:t>Program szkolenia będzie zawierał następujące elementy:</w:t>
            </w:r>
          </w:p>
          <w:p w:rsidR="00B04BC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nazwę szkolenia;</w:t>
            </w:r>
          </w:p>
          <w:p w:rsidR="00B04BC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czas trwania i sposób organizacji szkolenia;</w:t>
            </w:r>
          </w:p>
          <w:p w:rsidR="00B04BC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wymagania wstępne dla uczestników szkolenia;</w:t>
            </w:r>
          </w:p>
          <w:p w:rsidR="00B04BC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 xml:space="preserve">cele szkolenia ujęte w kategoriach efektów uczenia się </w:t>
            </w:r>
            <w:r w:rsidRPr="00B22EAA">
              <w:rPr>
                <w:rFonts w:cstheme="minorHAnsi"/>
                <w:sz w:val="20"/>
                <w:szCs w:val="20"/>
              </w:rPr>
              <w:br/>
              <w:t>z uwzględnieniem wiedzy, umiejętności i kompetencji społecznych;</w:t>
            </w:r>
          </w:p>
          <w:p w:rsidR="00B04BC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 xml:space="preserve">plan nauczania określający tematy zajęć edukacyjnych oraz ich wymiar z uwzględnieniem, w miarę potrzeby, części teoretycznej </w:t>
            </w:r>
            <w:r w:rsidR="00D95D9C">
              <w:rPr>
                <w:rFonts w:cstheme="minorHAnsi"/>
                <w:sz w:val="20"/>
                <w:szCs w:val="20"/>
              </w:rPr>
              <w:t xml:space="preserve">      </w:t>
            </w:r>
            <w:r w:rsidRPr="00B22EAA">
              <w:rPr>
                <w:rFonts w:cstheme="minorHAnsi"/>
                <w:sz w:val="20"/>
                <w:szCs w:val="20"/>
              </w:rPr>
              <w:t>i części praktycznej;</w:t>
            </w:r>
          </w:p>
          <w:p w:rsidR="00B04BC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opis treści - kluczowe punkty szkolenia w zakresie poszczególnych zajęć edukacyjnych;</w:t>
            </w:r>
          </w:p>
          <w:p w:rsidR="00B04BC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wykaz lite</w:t>
            </w:r>
            <w:r w:rsidR="00D95D9C">
              <w:rPr>
                <w:rFonts w:cstheme="minorHAnsi"/>
                <w:sz w:val="20"/>
                <w:szCs w:val="20"/>
              </w:rPr>
              <w:t xml:space="preserve">ratury oraz niezbędnych środków </w:t>
            </w:r>
            <w:r w:rsidRPr="00B22EAA">
              <w:rPr>
                <w:rFonts w:cstheme="minorHAnsi"/>
                <w:sz w:val="20"/>
                <w:szCs w:val="20"/>
              </w:rPr>
              <w:t>i materiałów dydaktycznych;</w:t>
            </w:r>
          </w:p>
          <w:p w:rsidR="00A85CAD" w:rsidRPr="00B22EAA" w:rsidRDefault="00B04BCD" w:rsidP="00B04BCD">
            <w:pPr>
              <w:pStyle w:val="Akapitzlist"/>
              <w:numPr>
                <w:ilvl w:val="0"/>
                <w:numId w:val="3"/>
              </w:numPr>
              <w:jc w:val="both"/>
              <w:rPr>
                <w:rFonts w:cstheme="minorHAnsi"/>
                <w:sz w:val="20"/>
                <w:szCs w:val="20"/>
              </w:rPr>
            </w:pPr>
            <w:r w:rsidRPr="00B22EAA">
              <w:rPr>
                <w:rFonts w:cstheme="minorHAnsi"/>
                <w:sz w:val="20"/>
                <w:szCs w:val="20"/>
              </w:rPr>
              <w:t>przewidziane sprawdziany i egzaminy.</w:t>
            </w:r>
          </w:p>
          <w:p w:rsidR="00A85CAD" w:rsidRDefault="00A85CAD" w:rsidP="00B04BCD">
            <w:pPr>
              <w:jc w:val="both"/>
              <w:rPr>
                <w:rFonts w:cstheme="minorHAnsi"/>
                <w:sz w:val="20"/>
                <w:szCs w:val="20"/>
              </w:rPr>
            </w:pPr>
          </w:p>
          <w:p w:rsidR="0028155B" w:rsidRDefault="0028155B" w:rsidP="00B04BCD">
            <w:pPr>
              <w:jc w:val="both"/>
              <w:rPr>
                <w:rFonts w:cstheme="minorHAnsi"/>
                <w:sz w:val="20"/>
                <w:szCs w:val="20"/>
              </w:rPr>
            </w:pPr>
            <w:r>
              <w:rPr>
                <w:rFonts w:cstheme="minorHAnsi"/>
                <w:sz w:val="20"/>
                <w:szCs w:val="20"/>
              </w:rPr>
              <w:t xml:space="preserve">Zamawiający wymaga by w programie szkolenia znalazły się między innymi </w:t>
            </w:r>
            <w:r>
              <w:rPr>
                <w:rFonts w:cstheme="minorHAnsi"/>
                <w:sz w:val="20"/>
                <w:szCs w:val="20"/>
              </w:rPr>
              <w:lastRenderedPageBreak/>
              <w:t>zagadnienia takie jak:</w:t>
            </w:r>
          </w:p>
          <w:p w:rsidR="0028155B" w:rsidRDefault="0028155B" w:rsidP="0028155B">
            <w:pPr>
              <w:pStyle w:val="Akapitzlist"/>
              <w:numPr>
                <w:ilvl w:val="0"/>
                <w:numId w:val="6"/>
              </w:numPr>
              <w:jc w:val="both"/>
              <w:rPr>
                <w:rFonts w:cstheme="minorHAnsi"/>
                <w:sz w:val="20"/>
                <w:szCs w:val="20"/>
              </w:rPr>
            </w:pPr>
            <w:r>
              <w:rPr>
                <w:rFonts w:cstheme="minorHAnsi"/>
                <w:sz w:val="20"/>
                <w:szCs w:val="20"/>
              </w:rPr>
              <w:t>Surowce w technologii lodziarskiej</w:t>
            </w:r>
          </w:p>
          <w:p w:rsidR="0028155B" w:rsidRDefault="0028155B" w:rsidP="0028155B">
            <w:pPr>
              <w:pStyle w:val="Akapitzlist"/>
              <w:numPr>
                <w:ilvl w:val="0"/>
                <w:numId w:val="6"/>
              </w:numPr>
              <w:jc w:val="both"/>
              <w:rPr>
                <w:rFonts w:cstheme="minorHAnsi"/>
                <w:sz w:val="20"/>
                <w:szCs w:val="20"/>
              </w:rPr>
            </w:pPr>
            <w:r>
              <w:rPr>
                <w:rFonts w:cstheme="minorHAnsi"/>
                <w:sz w:val="20"/>
                <w:szCs w:val="20"/>
              </w:rPr>
              <w:t>Bilans lodów rzemieślniczych – ćwiczenia</w:t>
            </w:r>
          </w:p>
          <w:p w:rsidR="0028155B" w:rsidRDefault="0028155B" w:rsidP="0028155B">
            <w:pPr>
              <w:pStyle w:val="Akapitzlist"/>
              <w:numPr>
                <w:ilvl w:val="0"/>
                <w:numId w:val="6"/>
              </w:numPr>
              <w:jc w:val="both"/>
              <w:rPr>
                <w:rFonts w:cstheme="minorHAnsi"/>
                <w:sz w:val="20"/>
                <w:szCs w:val="20"/>
              </w:rPr>
            </w:pPr>
            <w:r>
              <w:rPr>
                <w:rFonts w:cstheme="minorHAnsi"/>
                <w:sz w:val="20"/>
                <w:szCs w:val="20"/>
              </w:rPr>
              <w:t>Lody bez dodatku cukru</w:t>
            </w:r>
          </w:p>
          <w:p w:rsidR="0028155B" w:rsidRDefault="0028155B" w:rsidP="0028155B">
            <w:pPr>
              <w:pStyle w:val="Akapitzlist"/>
              <w:numPr>
                <w:ilvl w:val="0"/>
                <w:numId w:val="6"/>
              </w:numPr>
              <w:jc w:val="both"/>
              <w:rPr>
                <w:rFonts w:cstheme="minorHAnsi"/>
                <w:sz w:val="20"/>
                <w:szCs w:val="20"/>
              </w:rPr>
            </w:pPr>
            <w:r>
              <w:rPr>
                <w:rFonts w:cstheme="minorHAnsi"/>
                <w:sz w:val="20"/>
                <w:szCs w:val="20"/>
              </w:rPr>
              <w:t>Lody wegańskie</w:t>
            </w:r>
          </w:p>
          <w:p w:rsidR="0028155B" w:rsidRDefault="0028155B" w:rsidP="0028155B">
            <w:pPr>
              <w:pStyle w:val="Akapitzlist"/>
              <w:numPr>
                <w:ilvl w:val="0"/>
                <w:numId w:val="6"/>
              </w:numPr>
              <w:jc w:val="both"/>
              <w:rPr>
                <w:rFonts w:cstheme="minorHAnsi"/>
                <w:sz w:val="20"/>
                <w:szCs w:val="20"/>
              </w:rPr>
            </w:pPr>
            <w:r>
              <w:rPr>
                <w:rFonts w:cstheme="minorHAnsi"/>
                <w:sz w:val="20"/>
                <w:szCs w:val="20"/>
              </w:rPr>
              <w:t>Lody wysokobiałkowe dla sportowców</w:t>
            </w:r>
          </w:p>
          <w:p w:rsidR="0028155B" w:rsidRDefault="0028155B" w:rsidP="0028155B">
            <w:pPr>
              <w:pStyle w:val="Akapitzlist"/>
              <w:numPr>
                <w:ilvl w:val="0"/>
                <w:numId w:val="6"/>
              </w:numPr>
              <w:jc w:val="both"/>
              <w:rPr>
                <w:rFonts w:cstheme="minorHAnsi"/>
                <w:sz w:val="20"/>
                <w:szCs w:val="20"/>
              </w:rPr>
            </w:pPr>
            <w:r>
              <w:rPr>
                <w:rFonts w:cstheme="minorHAnsi"/>
                <w:sz w:val="20"/>
                <w:szCs w:val="20"/>
              </w:rPr>
              <w:t>Lody bezglutenowe</w:t>
            </w:r>
          </w:p>
          <w:p w:rsidR="0028155B" w:rsidRDefault="0028155B" w:rsidP="0028155B">
            <w:pPr>
              <w:pStyle w:val="Akapitzlist"/>
              <w:numPr>
                <w:ilvl w:val="0"/>
                <w:numId w:val="6"/>
              </w:numPr>
              <w:jc w:val="both"/>
              <w:rPr>
                <w:rFonts w:cstheme="minorHAnsi"/>
                <w:sz w:val="20"/>
                <w:szCs w:val="20"/>
              </w:rPr>
            </w:pPr>
            <w:r>
              <w:rPr>
                <w:rFonts w:cstheme="minorHAnsi"/>
                <w:sz w:val="20"/>
                <w:szCs w:val="20"/>
              </w:rPr>
              <w:t>Produkcja syropu cukrowego</w:t>
            </w:r>
          </w:p>
          <w:p w:rsidR="0028155B" w:rsidRDefault="0028155B" w:rsidP="0028155B">
            <w:pPr>
              <w:pStyle w:val="Akapitzlist"/>
              <w:numPr>
                <w:ilvl w:val="0"/>
                <w:numId w:val="6"/>
              </w:numPr>
              <w:jc w:val="both"/>
              <w:rPr>
                <w:rFonts w:cstheme="minorHAnsi"/>
                <w:sz w:val="20"/>
                <w:szCs w:val="20"/>
              </w:rPr>
            </w:pPr>
            <w:r>
              <w:rPr>
                <w:rFonts w:cstheme="minorHAnsi"/>
                <w:sz w:val="20"/>
                <w:szCs w:val="20"/>
              </w:rPr>
              <w:t>Projektowanie bazy lodowej</w:t>
            </w:r>
          </w:p>
          <w:p w:rsidR="0028155B" w:rsidRDefault="0028155B" w:rsidP="0028155B">
            <w:pPr>
              <w:pStyle w:val="Akapitzlist"/>
              <w:numPr>
                <w:ilvl w:val="0"/>
                <w:numId w:val="6"/>
              </w:numPr>
              <w:jc w:val="both"/>
              <w:rPr>
                <w:rFonts w:cstheme="minorHAnsi"/>
                <w:sz w:val="20"/>
                <w:szCs w:val="20"/>
              </w:rPr>
            </w:pPr>
            <w:r>
              <w:rPr>
                <w:rFonts w:cstheme="minorHAnsi"/>
                <w:sz w:val="20"/>
                <w:szCs w:val="20"/>
              </w:rPr>
              <w:t>Infuzje</w:t>
            </w:r>
          </w:p>
          <w:p w:rsidR="0028155B" w:rsidRDefault="0028155B" w:rsidP="0028155B">
            <w:pPr>
              <w:pStyle w:val="Akapitzlist"/>
              <w:numPr>
                <w:ilvl w:val="0"/>
                <w:numId w:val="6"/>
              </w:numPr>
              <w:jc w:val="both"/>
              <w:rPr>
                <w:rFonts w:cstheme="minorHAnsi"/>
                <w:sz w:val="20"/>
                <w:szCs w:val="20"/>
              </w:rPr>
            </w:pPr>
            <w:r>
              <w:rPr>
                <w:rFonts w:cstheme="minorHAnsi"/>
                <w:sz w:val="20"/>
                <w:szCs w:val="20"/>
              </w:rPr>
              <w:t>Macerowanie</w:t>
            </w:r>
          </w:p>
          <w:p w:rsidR="0028155B" w:rsidRDefault="0028155B" w:rsidP="0028155B">
            <w:pPr>
              <w:pStyle w:val="Akapitzlist"/>
              <w:numPr>
                <w:ilvl w:val="0"/>
                <w:numId w:val="6"/>
              </w:numPr>
              <w:jc w:val="both"/>
              <w:rPr>
                <w:rFonts w:cstheme="minorHAnsi"/>
                <w:sz w:val="20"/>
                <w:szCs w:val="20"/>
              </w:rPr>
            </w:pPr>
            <w:r>
              <w:rPr>
                <w:rFonts w:cstheme="minorHAnsi"/>
                <w:sz w:val="20"/>
                <w:szCs w:val="20"/>
              </w:rPr>
              <w:t>Proces tworzenia lodów technologia</w:t>
            </w:r>
          </w:p>
          <w:p w:rsidR="0028155B" w:rsidRDefault="0028155B" w:rsidP="0028155B">
            <w:pPr>
              <w:pStyle w:val="Akapitzlist"/>
              <w:numPr>
                <w:ilvl w:val="0"/>
                <w:numId w:val="6"/>
              </w:numPr>
              <w:jc w:val="both"/>
              <w:rPr>
                <w:rFonts w:cstheme="minorHAnsi"/>
                <w:sz w:val="20"/>
                <w:szCs w:val="20"/>
              </w:rPr>
            </w:pPr>
            <w:r>
              <w:rPr>
                <w:rFonts w:cstheme="minorHAnsi"/>
                <w:sz w:val="20"/>
                <w:szCs w:val="20"/>
              </w:rPr>
              <w:t>Sposoby pracy z bazą lodową</w:t>
            </w:r>
          </w:p>
          <w:p w:rsidR="0028155B" w:rsidRDefault="0028155B" w:rsidP="0028155B">
            <w:pPr>
              <w:pStyle w:val="Akapitzlist"/>
              <w:numPr>
                <w:ilvl w:val="0"/>
                <w:numId w:val="6"/>
              </w:numPr>
              <w:jc w:val="both"/>
              <w:rPr>
                <w:rFonts w:cstheme="minorHAnsi"/>
                <w:sz w:val="20"/>
                <w:szCs w:val="20"/>
              </w:rPr>
            </w:pPr>
            <w:r>
              <w:rPr>
                <w:rFonts w:cstheme="minorHAnsi"/>
                <w:sz w:val="20"/>
                <w:szCs w:val="20"/>
              </w:rPr>
              <w:t>Rebilans lodziarski</w:t>
            </w:r>
          </w:p>
          <w:p w:rsidR="0028155B" w:rsidRDefault="00D801DC" w:rsidP="0028155B">
            <w:pPr>
              <w:pStyle w:val="Akapitzlist"/>
              <w:numPr>
                <w:ilvl w:val="0"/>
                <w:numId w:val="6"/>
              </w:numPr>
              <w:jc w:val="both"/>
              <w:rPr>
                <w:rFonts w:cstheme="minorHAnsi"/>
                <w:sz w:val="20"/>
                <w:szCs w:val="20"/>
              </w:rPr>
            </w:pPr>
            <w:r>
              <w:rPr>
                <w:rFonts w:cstheme="minorHAnsi"/>
                <w:sz w:val="20"/>
                <w:szCs w:val="20"/>
              </w:rPr>
              <w:t>Podstawy HACCP</w:t>
            </w:r>
          </w:p>
          <w:p w:rsidR="00D801DC" w:rsidRDefault="00D801DC" w:rsidP="0028155B">
            <w:pPr>
              <w:pStyle w:val="Akapitzlist"/>
              <w:numPr>
                <w:ilvl w:val="0"/>
                <w:numId w:val="6"/>
              </w:numPr>
              <w:jc w:val="both"/>
              <w:rPr>
                <w:rFonts w:cstheme="minorHAnsi"/>
                <w:sz w:val="20"/>
                <w:szCs w:val="20"/>
              </w:rPr>
            </w:pPr>
            <w:r>
              <w:rPr>
                <w:rFonts w:cstheme="minorHAnsi"/>
                <w:sz w:val="20"/>
                <w:szCs w:val="20"/>
              </w:rPr>
              <w:t>Obliczanie kaloryczności</w:t>
            </w:r>
          </w:p>
          <w:p w:rsidR="00D801DC" w:rsidRDefault="00D801DC" w:rsidP="0028155B">
            <w:pPr>
              <w:pStyle w:val="Akapitzlist"/>
              <w:numPr>
                <w:ilvl w:val="0"/>
                <w:numId w:val="6"/>
              </w:numPr>
              <w:jc w:val="both"/>
              <w:rPr>
                <w:rFonts w:cstheme="minorHAnsi"/>
                <w:sz w:val="20"/>
                <w:szCs w:val="20"/>
              </w:rPr>
            </w:pPr>
            <w:r>
              <w:rPr>
                <w:rFonts w:cstheme="minorHAnsi"/>
                <w:sz w:val="20"/>
                <w:szCs w:val="20"/>
              </w:rPr>
              <w:t>Podstawy etykietowania produktów</w:t>
            </w:r>
          </w:p>
          <w:p w:rsidR="00D801DC" w:rsidRDefault="00D801DC" w:rsidP="0028155B">
            <w:pPr>
              <w:pStyle w:val="Akapitzlist"/>
              <w:numPr>
                <w:ilvl w:val="0"/>
                <w:numId w:val="6"/>
              </w:numPr>
              <w:jc w:val="both"/>
              <w:rPr>
                <w:rFonts w:cstheme="minorHAnsi"/>
                <w:sz w:val="20"/>
                <w:szCs w:val="20"/>
              </w:rPr>
            </w:pPr>
            <w:r>
              <w:rPr>
                <w:rFonts w:cstheme="minorHAnsi"/>
                <w:sz w:val="20"/>
                <w:szCs w:val="20"/>
              </w:rPr>
              <w:t>Lody z dodanym alkoholem</w:t>
            </w:r>
          </w:p>
          <w:p w:rsidR="0028155B" w:rsidRPr="00B22EAA" w:rsidRDefault="0028155B" w:rsidP="00B04BCD">
            <w:pPr>
              <w:jc w:val="both"/>
              <w:rPr>
                <w:rFonts w:cstheme="minorHAnsi"/>
                <w:sz w:val="20"/>
                <w:szCs w:val="20"/>
              </w:rPr>
            </w:pPr>
          </w:p>
        </w:tc>
      </w:tr>
      <w:tr w:rsidR="00B04BCD" w:rsidRPr="007C3173" w:rsidTr="00C435FE">
        <w:tc>
          <w:tcPr>
            <w:tcW w:w="534" w:type="dxa"/>
          </w:tcPr>
          <w:p w:rsidR="00B04BCD" w:rsidRPr="00B22EAA" w:rsidRDefault="002D7D0A" w:rsidP="00F77E3A">
            <w:pPr>
              <w:jc w:val="both"/>
              <w:rPr>
                <w:rFonts w:eastAsia="Calibri" w:cstheme="minorHAnsi"/>
                <w:b/>
                <w:bCs/>
                <w:sz w:val="20"/>
                <w:szCs w:val="20"/>
                <w:lang w:eastAsia="ar-SA"/>
              </w:rPr>
            </w:pPr>
            <w:r w:rsidRPr="00B22EAA">
              <w:rPr>
                <w:rFonts w:eastAsia="Calibri" w:cstheme="minorHAnsi"/>
                <w:b/>
                <w:bCs/>
                <w:sz w:val="20"/>
                <w:szCs w:val="20"/>
                <w:lang w:eastAsia="ar-SA"/>
              </w:rPr>
              <w:lastRenderedPageBreak/>
              <w:t>1</w:t>
            </w:r>
            <w:r w:rsidR="00F77E3A" w:rsidRPr="00B22EAA">
              <w:rPr>
                <w:rFonts w:eastAsia="Calibri" w:cstheme="minorHAnsi"/>
                <w:b/>
                <w:bCs/>
                <w:sz w:val="20"/>
                <w:szCs w:val="20"/>
                <w:lang w:eastAsia="ar-SA"/>
              </w:rPr>
              <w:t>0</w:t>
            </w:r>
          </w:p>
        </w:tc>
        <w:tc>
          <w:tcPr>
            <w:tcW w:w="2268" w:type="dxa"/>
          </w:tcPr>
          <w:p w:rsidR="00B04BCD" w:rsidRPr="00B22EAA" w:rsidRDefault="00B04BCD" w:rsidP="00B04BCD">
            <w:pPr>
              <w:rPr>
                <w:rFonts w:eastAsia="Arial" w:cstheme="minorHAnsi"/>
                <w:b/>
                <w:sz w:val="20"/>
                <w:szCs w:val="20"/>
              </w:rPr>
            </w:pPr>
            <w:r w:rsidRPr="00B22EAA">
              <w:rPr>
                <w:rFonts w:eastAsia="Arial" w:cstheme="minorHAnsi"/>
                <w:b/>
                <w:sz w:val="20"/>
                <w:szCs w:val="20"/>
              </w:rPr>
              <w:t xml:space="preserve">Warunki udziału </w:t>
            </w:r>
            <w:r w:rsidR="00D95D9C">
              <w:rPr>
                <w:rFonts w:eastAsia="Arial" w:cstheme="minorHAnsi"/>
                <w:b/>
                <w:sz w:val="20"/>
                <w:szCs w:val="20"/>
              </w:rPr>
              <w:br/>
            </w:r>
            <w:r w:rsidRPr="00B22EAA">
              <w:rPr>
                <w:rFonts w:eastAsia="Arial" w:cstheme="minorHAnsi"/>
                <w:b/>
                <w:sz w:val="20"/>
                <w:szCs w:val="20"/>
              </w:rPr>
              <w:t>w postępowaniu</w:t>
            </w:r>
          </w:p>
          <w:p w:rsidR="00B04BCD" w:rsidRPr="00B22EAA" w:rsidRDefault="00B04BCD" w:rsidP="005A01AF">
            <w:pPr>
              <w:jc w:val="both"/>
              <w:rPr>
                <w:rFonts w:eastAsia="Calibri" w:cstheme="minorHAnsi"/>
                <w:b/>
                <w:bCs/>
                <w:sz w:val="20"/>
                <w:szCs w:val="20"/>
                <w:lang w:eastAsia="ar-SA"/>
              </w:rPr>
            </w:pPr>
          </w:p>
        </w:tc>
        <w:tc>
          <w:tcPr>
            <w:tcW w:w="6410" w:type="dxa"/>
          </w:tcPr>
          <w:p w:rsidR="00B04BCD" w:rsidRPr="00B22EAA" w:rsidRDefault="00B04BCD" w:rsidP="00B04BCD">
            <w:pPr>
              <w:jc w:val="both"/>
              <w:rPr>
                <w:rFonts w:cstheme="minorHAnsi"/>
                <w:sz w:val="20"/>
                <w:szCs w:val="20"/>
              </w:rPr>
            </w:pPr>
            <w:r w:rsidRPr="00B22EAA">
              <w:rPr>
                <w:rFonts w:cstheme="minorHAnsi"/>
                <w:sz w:val="20"/>
                <w:szCs w:val="20"/>
              </w:rPr>
              <w:t xml:space="preserve">O udzielenie niniejszego zamówienia mogą ubiegać się Wykonawca, który posiada wpis do Rejestru Instytucji Szkoleniowych prowadzony przez Wojewódzki Urząd Pracy właściwy ze względu na siedzibę instytucji szkoleniowej. Zamawiający dokona oceny spełniania przez Wykonawcę powyższego warunku w oparciu o dane zawarte </w:t>
            </w:r>
            <w:r w:rsidRPr="00B22EAA">
              <w:rPr>
                <w:rFonts w:cstheme="minorHAnsi"/>
                <w:sz w:val="20"/>
                <w:szCs w:val="20"/>
              </w:rPr>
              <w:br/>
              <w:t xml:space="preserve">w publicznym rejestrze upublicznionym pod adresem: </w:t>
            </w:r>
            <w:hyperlink r:id="rId8" w:anchor="/ris/wyszukiwarka" w:history="1">
              <w:r w:rsidRPr="00B22EAA">
                <w:rPr>
                  <w:rStyle w:val="Hipercze"/>
                  <w:rFonts w:cstheme="minorHAnsi"/>
                  <w:sz w:val="20"/>
                  <w:szCs w:val="20"/>
                </w:rPr>
                <w:t>http://stor.praca.gov.pl/portal/#/ris/wyszukiwarka</w:t>
              </w:r>
            </w:hyperlink>
            <w:r w:rsidRPr="00B22EAA">
              <w:rPr>
                <w:rFonts w:cstheme="minorHAnsi"/>
                <w:sz w:val="20"/>
                <w:szCs w:val="20"/>
              </w:rPr>
              <w:t>, na podstawie danych podanych przez Wykonawcę w formularzu ofertowym.</w:t>
            </w:r>
          </w:p>
          <w:p w:rsidR="00B04BCD" w:rsidRPr="00B22EAA" w:rsidRDefault="00B04BCD" w:rsidP="00B04BCD">
            <w:pPr>
              <w:jc w:val="both"/>
              <w:rPr>
                <w:rFonts w:cstheme="minorHAnsi"/>
                <w:sz w:val="20"/>
                <w:szCs w:val="20"/>
              </w:rPr>
            </w:pPr>
            <w:r w:rsidRPr="00B22EAA">
              <w:rPr>
                <w:rFonts w:cstheme="minorHAnsi"/>
                <w:sz w:val="20"/>
                <w:szCs w:val="20"/>
              </w:rPr>
              <w:t>O udzielenie niniejszego zamówienia mogą ubiegać się Wykonawca, który posiada zdolność techniczną i zawodową do wykonania zamówienia.</w:t>
            </w:r>
          </w:p>
        </w:tc>
      </w:tr>
      <w:tr w:rsidR="007035AA" w:rsidRPr="007C3173" w:rsidTr="00C435FE">
        <w:tc>
          <w:tcPr>
            <w:tcW w:w="534" w:type="dxa"/>
          </w:tcPr>
          <w:p w:rsidR="007035AA" w:rsidRPr="00B22EAA" w:rsidRDefault="007035AA" w:rsidP="00F77E3A">
            <w:pPr>
              <w:jc w:val="both"/>
              <w:rPr>
                <w:rFonts w:eastAsia="Calibri" w:cstheme="minorHAnsi"/>
                <w:b/>
                <w:bCs/>
                <w:sz w:val="20"/>
                <w:szCs w:val="20"/>
                <w:lang w:eastAsia="ar-SA"/>
              </w:rPr>
            </w:pPr>
            <w:r w:rsidRPr="00B22EAA">
              <w:rPr>
                <w:rFonts w:eastAsia="Calibri" w:cstheme="minorHAnsi"/>
                <w:b/>
                <w:bCs/>
                <w:sz w:val="20"/>
                <w:szCs w:val="20"/>
                <w:lang w:eastAsia="ar-SA"/>
              </w:rPr>
              <w:t>1</w:t>
            </w:r>
            <w:r w:rsidR="00F77E3A" w:rsidRPr="00B22EAA">
              <w:rPr>
                <w:rFonts w:eastAsia="Calibri" w:cstheme="minorHAnsi"/>
                <w:b/>
                <w:bCs/>
                <w:sz w:val="20"/>
                <w:szCs w:val="20"/>
                <w:lang w:eastAsia="ar-SA"/>
              </w:rPr>
              <w:t>1</w:t>
            </w:r>
          </w:p>
        </w:tc>
        <w:tc>
          <w:tcPr>
            <w:tcW w:w="2268" w:type="dxa"/>
          </w:tcPr>
          <w:p w:rsidR="007035AA" w:rsidRPr="00B22EAA" w:rsidRDefault="007035AA" w:rsidP="007035AA">
            <w:pPr>
              <w:rPr>
                <w:rFonts w:eastAsia="Arial" w:cstheme="minorHAnsi"/>
                <w:b/>
                <w:sz w:val="20"/>
                <w:szCs w:val="20"/>
              </w:rPr>
            </w:pPr>
            <w:r w:rsidRPr="00B22EAA">
              <w:rPr>
                <w:rFonts w:eastAsia="Arial" w:cstheme="minorHAnsi"/>
                <w:b/>
                <w:sz w:val="20"/>
                <w:szCs w:val="20"/>
              </w:rPr>
              <w:t>Kryteria oraz sposób oceny ofert</w:t>
            </w:r>
          </w:p>
          <w:p w:rsidR="007035AA" w:rsidRPr="00B22EAA" w:rsidRDefault="007035AA" w:rsidP="005A01AF">
            <w:pPr>
              <w:jc w:val="both"/>
              <w:rPr>
                <w:rFonts w:eastAsia="Calibri" w:cstheme="minorHAnsi"/>
                <w:b/>
                <w:bCs/>
                <w:sz w:val="20"/>
                <w:szCs w:val="20"/>
                <w:lang w:eastAsia="ar-SA"/>
              </w:rPr>
            </w:pPr>
          </w:p>
        </w:tc>
        <w:tc>
          <w:tcPr>
            <w:tcW w:w="6410" w:type="dxa"/>
          </w:tcPr>
          <w:p w:rsidR="007035AA" w:rsidRPr="00B22EAA" w:rsidRDefault="007035AA" w:rsidP="00B04BCD">
            <w:pPr>
              <w:jc w:val="both"/>
              <w:rPr>
                <w:rFonts w:cstheme="minorHAnsi"/>
                <w:sz w:val="20"/>
                <w:szCs w:val="20"/>
              </w:rPr>
            </w:pPr>
            <w:r w:rsidRPr="00B22EAA">
              <w:rPr>
                <w:rFonts w:cstheme="minorHAnsi"/>
                <w:sz w:val="20"/>
                <w:szCs w:val="20"/>
              </w:rPr>
              <w:t xml:space="preserve">Przy wyborze oferty Zamawiający będzie się kierował </w:t>
            </w:r>
            <w:r w:rsidRPr="00B22EAA">
              <w:rPr>
                <w:rFonts w:cstheme="minorHAnsi"/>
                <w:b/>
                <w:sz w:val="20"/>
                <w:szCs w:val="20"/>
              </w:rPr>
              <w:t>kryterium Cena 100%</w:t>
            </w:r>
            <w:r w:rsidRPr="00B22EAA">
              <w:rPr>
                <w:rFonts w:cstheme="minorHAnsi"/>
                <w:sz w:val="20"/>
                <w:szCs w:val="20"/>
              </w:rPr>
              <w:t xml:space="preserve"> (Koszt kursu zawarty w formularzu oferty).</w:t>
            </w:r>
          </w:p>
          <w:p w:rsidR="007035AA" w:rsidRPr="00B22EAA" w:rsidRDefault="007035AA" w:rsidP="00B04BCD">
            <w:pPr>
              <w:jc w:val="both"/>
              <w:rPr>
                <w:rFonts w:cstheme="minorHAnsi"/>
                <w:sz w:val="20"/>
                <w:szCs w:val="20"/>
              </w:rPr>
            </w:pPr>
            <w:r w:rsidRPr="00B22EAA">
              <w:rPr>
                <w:rFonts w:cstheme="minorHAnsi"/>
                <w:sz w:val="20"/>
                <w:szCs w:val="20"/>
              </w:rPr>
              <w:t xml:space="preserve">Za najkorzystniejszą zostanie wybrana oferta, która będzie miała najmniejszą cenę przy spełnieniu wszystkich warunków udziału </w:t>
            </w:r>
            <w:r w:rsidR="00B04BCD" w:rsidRPr="00B22EAA">
              <w:rPr>
                <w:rFonts w:cstheme="minorHAnsi"/>
                <w:sz w:val="20"/>
                <w:szCs w:val="20"/>
              </w:rPr>
              <w:br/>
            </w:r>
            <w:r w:rsidRPr="00B22EAA">
              <w:rPr>
                <w:rFonts w:cstheme="minorHAnsi"/>
                <w:sz w:val="20"/>
                <w:szCs w:val="20"/>
              </w:rPr>
              <w:t xml:space="preserve">w postępowaniu. </w:t>
            </w:r>
          </w:p>
          <w:p w:rsidR="007035AA" w:rsidRPr="00B22EAA" w:rsidRDefault="00D105B6" w:rsidP="00D105B6">
            <w:pPr>
              <w:jc w:val="both"/>
              <w:rPr>
                <w:rFonts w:cstheme="minorHAnsi"/>
                <w:sz w:val="20"/>
                <w:szCs w:val="20"/>
              </w:rPr>
            </w:pPr>
            <w:r w:rsidRPr="00D105B6">
              <w:rPr>
                <w:rFonts w:cstheme="minorHAnsi"/>
                <w:sz w:val="20"/>
                <w:szCs w:val="20"/>
              </w:rPr>
              <w:t xml:space="preserve">Zamawiający zastosował kryterium ceny jako jedyne kryterium oceny ofert z uwagi na fakt, iż standardy jakościowe – parametry techniczne odnoszące się do wszystkich istotnych cech przedmiotu zamówienia zostały przez </w:t>
            </w:r>
            <w:r>
              <w:rPr>
                <w:rFonts w:cstheme="minorHAnsi"/>
                <w:sz w:val="20"/>
                <w:szCs w:val="20"/>
              </w:rPr>
              <w:t>Z</w:t>
            </w:r>
            <w:r w:rsidRPr="00D105B6">
              <w:rPr>
                <w:rFonts w:cstheme="minorHAnsi"/>
                <w:sz w:val="20"/>
                <w:szCs w:val="20"/>
              </w:rPr>
              <w:t>amawiającego ściśle określone</w:t>
            </w:r>
            <w:r>
              <w:rPr>
                <w:rFonts w:cstheme="minorHAnsi"/>
                <w:sz w:val="20"/>
                <w:szCs w:val="20"/>
              </w:rPr>
              <w:t xml:space="preserve"> w formularzu ofertowym</w:t>
            </w:r>
            <w:r w:rsidRPr="00D105B6">
              <w:rPr>
                <w:rFonts w:cstheme="minorHAnsi"/>
                <w:sz w:val="20"/>
                <w:szCs w:val="20"/>
              </w:rPr>
              <w:t xml:space="preserve">, żeby zapewnić taką samą jakość przedmiotu zamówienia w przypadku każdego wyłonionego w postępowaniu </w:t>
            </w:r>
            <w:r>
              <w:rPr>
                <w:rFonts w:cstheme="minorHAnsi"/>
                <w:sz w:val="20"/>
                <w:szCs w:val="20"/>
              </w:rPr>
              <w:t>W</w:t>
            </w:r>
            <w:r w:rsidRPr="00D105B6">
              <w:rPr>
                <w:rFonts w:cstheme="minorHAnsi"/>
                <w:sz w:val="20"/>
                <w:szCs w:val="20"/>
              </w:rPr>
              <w:t>ykonawcy</w:t>
            </w:r>
            <w:r>
              <w:rPr>
                <w:rFonts w:cstheme="minorHAnsi"/>
                <w:sz w:val="20"/>
                <w:szCs w:val="20"/>
              </w:rPr>
              <w:t>.</w:t>
            </w:r>
          </w:p>
        </w:tc>
      </w:tr>
      <w:tr w:rsidR="00F21D91" w:rsidRPr="007C3173" w:rsidTr="00C435FE">
        <w:tc>
          <w:tcPr>
            <w:tcW w:w="534" w:type="dxa"/>
          </w:tcPr>
          <w:p w:rsidR="00F21D91" w:rsidRPr="00B22EAA" w:rsidRDefault="00F21D91" w:rsidP="00F77E3A">
            <w:pPr>
              <w:jc w:val="both"/>
              <w:rPr>
                <w:rFonts w:eastAsia="Calibri" w:cstheme="minorHAnsi"/>
                <w:b/>
                <w:bCs/>
                <w:sz w:val="20"/>
                <w:szCs w:val="20"/>
                <w:lang w:eastAsia="ar-SA"/>
              </w:rPr>
            </w:pPr>
            <w:r w:rsidRPr="00B22EAA">
              <w:rPr>
                <w:rFonts w:eastAsia="Calibri" w:cstheme="minorHAnsi"/>
                <w:b/>
                <w:bCs/>
                <w:sz w:val="20"/>
                <w:szCs w:val="20"/>
                <w:lang w:eastAsia="ar-SA"/>
              </w:rPr>
              <w:t>12</w:t>
            </w:r>
          </w:p>
        </w:tc>
        <w:tc>
          <w:tcPr>
            <w:tcW w:w="2268" w:type="dxa"/>
          </w:tcPr>
          <w:p w:rsidR="00F21D91" w:rsidRPr="00B22EAA" w:rsidRDefault="00F21D91" w:rsidP="007035AA">
            <w:pPr>
              <w:rPr>
                <w:rFonts w:eastAsia="Arial" w:cstheme="minorHAnsi"/>
                <w:b/>
                <w:sz w:val="20"/>
                <w:szCs w:val="20"/>
              </w:rPr>
            </w:pPr>
            <w:r w:rsidRPr="00B22EAA">
              <w:rPr>
                <w:rFonts w:eastAsia="Arial" w:cstheme="minorHAnsi"/>
                <w:b/>
                <w:sz w:val="20"/>
                <w:szCs w:val="20"/>
              </w:rPr>
              <w:t>Ochrona danych osobowych</w:t>
            </w:r>
          </w:p>
        </w:tc>
        <w:tc>
          <w:tcPr>
            <w:tcW w:w="6410" w:type="dxa"/>
          </w:tcPr>
          <w:p w:rsidR="00F21D91" w:rsidRPr="00B22EAA" w:rsidRDefault="00F21D91" w:rsidP="00B04BCD">
            <w:pPr>
              <w:jc w:val="both"/>
              <w:rPr>
                <w:rFonts w:cstheme="minorHAnsi"/>
                <w:sz w:val="20"/>
                <w:szCs w:val="20"/>
              </w:rPr>
            </w:pPr>
            <w:r w:rsidRPr="00B22EAA">
              <w:rPr>
                <w:rFonts w:cstheme="minorHAnsi"/>
                <w:sz w:val="20"/>
                <w:szCs w:val="20"/>
              </w:rPr>
              <w:t xml:space="preserve">Wykonawca zobowiązany będzie do przestrzegania przepisów ustawy z dnia 10 maja 2018 roku o ochronie danych osobowych (t. j.: </w:t>
            </w:r>
            <w:hyperlink r:id="rId9" w:anchor="/act/18722262/2381788?directHit=true&amp;directHitQuery=Ustawa%20o%20ochronie%20danych%20osobowych" w:history="1">
              <w:r w:rsidRPr="00B22EAA">
                <w:rPr>
                  <w:rStyle w:val="Hipercze"/>
                  <w:rFonts w:cstheme="minorHAnsi"/>
                  <w:sz w:val="20"/>
                  <w:szCs w:val="20"/>
                </w:rPr>
                <w:t xml:space="preserve">Dz.U. z 2019 r., poz. </w:t>
              </w:r>
            </w:hyperlink>
            <w:r w:rsidRPr="00B22EAA">
              <w:rPr>
                <w:rFonts w:cstheme="minorHAnsi"/>
                <w:sz w:val="20"/>
                <w:szCs w:val="20"/>
              </w:rPr>
              <w:t>1781) przy gromadzeniu oraz przetwarzaniu danych osobowych osoby skierowanej na szkolenie.</w:t>
            </w:r>
          </w:p>
        </w:tc>
      </w:tr>
      <w:tr w:rsidR="00F21D91" w:rsidRPr="007C3173" w:rsidTr="00C435FE">
        <w:tc>
          <w:tcPr>
            <w:tcW w:w="534" w:type="dxa"/>
          </w:tcPr>
          <w:p w:rsidR="00F21D91" w:rsidRPr="00B22EAA" w:rsidRDefault="00F21D91" w:rsidP="00F77E3A">
            <w:pPr>
              <w:jc w:val="both"/>
              <w:rPr>
                <w:rFonts w:eastAsia="Calibri" w:cstheme="minorHAnsi"/>
                <w:b/>
                <w:bCs/>
                <w:sz w:val="20"/>
                <w:szCs w:val="20"/>
                <w:lang w:eastAsia="ar-SA"/>
              </w:rPr>
            </w:pPr>
            <w:r w:rsidRPr="00B22EAA">
              <w:rPr>
                <w:rFonts w:eastAsia="Calibri" w:cstheme="minorHAnsi"/>
                <w:b/>
                <w:bCs/>
                <w:sz w:val="20"/>
                <w:szCs w:val="20"/>
                <w:lang w:eastAsia="ar-SA"/>
              </w:rPr>
              <w:t>13</w:t>
            </w:r>
          </w:p>
        </w:tc>
        <w:tc>
          <w:tcPr>
            <w:tcW w:w="2268" w:type="dxa"/>
          </w:tcPr>
          <w:p w:rsidR="00F21D91" w:rsidRPr="00B22EAA" w:rsidRDefault="00F21D91" w:rsidP="00F21D91">
            <w:pPr>
              <w:rPr>
                <w:rFonts w:cstheme="minorHAnsi"/>
                <w:b/>
                <w:sz w:val="20"/>
                <w:szCs w:val="20"/>
              </w:rPr>
            </w:pPr>
            <w:r w:rsidRPr="00B22EAA">
              <w:rPr>
                <w:rFonts w:cstheme="minorHAnsi"/>
                <w:b/>
                <w:sz w:val="20"/>
                <w:szCs w:val="20"/>
              </w:rPr>
              <w:t>Rozliczenie realizacji kursu</w:t>
            </w:r>
          </w:p>
          <w:p w:rsidR="00F21D91" w:rsidRPr="00B22EAA" w:rsidRDefault="00F21D91" w:rsidP="007035AA">
            <w:pPr>
              <w:rPr>
                <w:rFonts w:eastAsia="Arial" w:cstheme="minorHAnsi"/>
                <w:b/>
                <w:sz w:val="20"/>
                <w:szCs w:val="20"/>
              </w:rPr>
            </w:pPr>
          </w:p>
        </w:tc>
        <w:tc>
          <w:tcPr>
            <w:tcW w:w="6410" w:type="dxa"/>
          </w:tcPr>
          <w:p w:rsidR="00F21D91" w:rsidRPr="00B22EAA" w:rsidRDefault="00F21D91" w:rsidP="0069061D">
            <w:pPr>
              <w:jc w:val="both"/>
              <w:rPr>
                <w:rFonts w:cstheme="minorHAnsi"/>
                <w:sz w:val="20"/>
                <w:szCs w:val="20"/>
              </w:rPr>
            </w:pPr>
            <w:r w:rsidRPr="00B22EAA">
              <w:rPr>
                <w:rFonts w:cstheme="minorHAnsi"/>
                <w:sz w:val="20"/>
                <w:szCs w:val="20"/>
              </w:rPr>
              <w:t>Na etapie rozliczenia realizacji kursu wynagrodzenie należne Wykonawcy zweryfikowane zostanie w oparciu o dokumenty dostarczone przez Wykonawcę. Wykonawca zobowiązany będzie do wystawienia faktury VAT o tytule zgodnym z nazwą szkolenia.</w:t>
            </w:r>
          </w:p>
          <w:p w:rsidR="00F21D91" w:rsidRPr="00B22EAA" w:rsidRDefault="00F21D91" w:rsidP="00B04BCD">
            <w:pPr>
              <w:jc w:val="both"/>
              <w:rPr>
                <w:rFonts w:cstheme="minorHAnsi"/>
                <w:sz w:val="20"/>
                <w:szCs w:val="20"/>
              </w:rPr>
            </w:pPr>
          </w:p>
        </w:tc>
      </w:tr>
      <w:tr w:rsidR="00F21D91" w:rsidRPr="007C3173" w:rsidTr="00C435FE">
        <w:tc>
          <w:tcPr>
            <w:tcW w:w="534" w:type="dxa"/>
          </w:tcPr>
          <w:p w:rsidR="00F21D91" w:rsidRPr="00B22EAA" w:rsidRDefault="00F21D91" w:rsidP="00F77E3A">
            <w:pPr>
              <w:jc w:val="both"/>
              <w:rPr>
                <w:rFonts w:eastAsia="Calibri" w:cstheme="minorHAnsi"/>
                <w:b/>
                <w:bCs/>
                <w:sz w:val="20"/>
                <w:szCs w:val="20"/>
                <w:lang w:eastAsia="ar-SA"/>
              </w:rPr>
            </w:pPr>
            <w:r w:rsidRPr="00B22EAA">
              <w:rPr>
                <w:rFonts w:eastAsia="Calibri" w:cstheme="minorHAnsi"/>
                <w:b/>
                <w:bCs/>
                <w:sz w:val="20"/>
                <w:szCs w:val="20"/>
                <w:lang w:eastAsia="ar-SA"/>
              </w:rPr>
              <w:t>14</w:t>
            </w:r>
          </w:p>
        </w:tc>
        <w:tc>
          <w:tcPr>
            <w:tcW w:w="2268" w:type="dxa"/>
          </w:tcPr>
          <w:p w:rsidR="00F21D91" w:rsidRPr="00B22EAA" w:rsidRDefault="00F21D91" w:rsidP="00F21D91">
            <w:pPr>
              <w:rPr>
                <w:rFonts w:cstheme="minorHAnsi"/>
                <w:b/>
                <w:sz w:val="20"/>
                <w:szCs w:val="20"/>
              </w:rPr>
            </w:pPr>
            <w:r w:rsidRPr="00B22EAA">
              <w:rPr>
                <w:rFonts w:cstheme="minorHAnsi"/>
                <w:b/>
                <w:sz w:val="20"/>
                <w:szCs w:val="20"/>
              </w:rPr>
              <w:t>Postanowienia końcowe</w:t>
            </w:r>
          </w:p>
        </w:tc>
        <w:tc>
          <w:tcPr>
            <w:tcW w:w="6410" w:type="dxa"/>
          </w:tcPr>
          <w:p w:rsidR="00F21D91" w:rsidRPr="00B22EAA" w:rsidRDefault="00F21D91" w:rsidP="00F21D91">
            <w:pPr>
              <w:rPr>
                <w:rFonts w:cstheme="minorHAnsi"/>
                <w:sz w:val="20"/>
                <w:szCs w:val="20"/>
              </w:rPr>
            </w:pPr>
            <w:r w:rsidRPr="00B22EAA">
              <w:rPr>
                <w:rFonts w:cstheme="minorHAnsi"/>
                <w:sz w:val="20"/>
                <w:szCs w:val="20"/>
              </w:rPr>
              <w:t>Zamawiający zastrzega sobie prawo do:</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Unieważnienia postępowania w całości w każdym czasie bez podania przyczyn,</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 xml:space="preserve">Zakończenia postępowania bez dokonania wyboru oferty najkorzystniejszej; </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 xml:space="preserve">W przypadku, gdy Wykonawca, którego oferta została wybrana, uchyla się od zawarcia Umowy, Zamawiający może dokonać </w:t>
            </w:r>
            <w:r w:rsidRPr="00B22EAA">
              <w:rPr>
                <w:rFonts w:cstheme="minorHAnsi"/>
                <w:sz w:val="20"/>
                <w:szCs w:val="20"/>
              </w:rPr>
              <w:lastRenderedPageBreak/>
              <w:t>wyboru oferty najkorzystniejszej spośród pozostałych ważnych ofert;</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Żądania szczegółowych informacji i wyjaśnień od Wykonawców na każdym etapie postępowania;</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Nieudzielenia zamówienia Wykonawcy, którego oferta nie spełnia wymagań określonych w postępowaniu;</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Odrzucenia oferty Wykonawcy, która nie spełnia wymagań określonych w postępowaniu;</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Wezwania Wykonawcy do złożenia, uzupełnienia lub poprawienia w terminie przez siebie wskazanym dokumentów Postępowania, jeżeli dokumenty te są niekompletne, zawierają błędy, chyba że pomimo ich złożenia, uzupełnienia lub poprawienia oferta Wykonawcy podlega odrzuceniu;</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Wyboru oferty najkorzystniejszej i niezwłocznego przekazania informacji o jej wyborze na ich adresy e-mail.</w:t>
            </w:r>
          </w:p>
          <w:p w:rsidR="00F21D91" w:rsidRPr="00B22EAA" w:rsidRDefault="00F21D91" w:rsidP="00F21D91">
            <w:pPr>
              <w:pStyle w:val="Akapitzlist"/>
              <w:numPr>
                <w:ilvl w:val="0"/>
                <w:numId w:val="5"/>
              </w:numPr>
              <w:jc w:val="both"/>
              <w:rPr>
                <w:rFonts w:cstheme="minorHAnsi"/>
                <w:sz w:val="20"/>
                <w:szCs w:val="20"/>
              </w:rPr>
            </w:pPr>
            <w:r w:rsidRPr="00B22EAA">
              <w:rPr>
                <w:rFonts w:cstheme="minorHAnsi"/>
                <w:sz w:val="20"/>
                <w:szCs w:val="20"/>
              </w:rPr>
              <w:t xml:space="preserve">Powiadomienie o wyborze oferty nie stanowi przyjęcia oferty </w:t>
            </w:r>
            <w:r w:rsidR="00FC63D4">
              <w:rPr>
                <w:rFonts w:cstheme="minorHAnsi"/>
                <w:sz w:val="20"/>
                <w:szCs w:val="20"/>
              </w:rPr>
              <w:t xml:space="preserve">         </w:t>
            </w:r>
            <w:r w:rsidRPr="00B22EAA">
              <w:rPr>
                <w:rFonts w:cstheme="minorHAnsi"/>
                <w:sz w:val="20"/>
                <w:szCs w:val="20"/>
              </w:rPr>
              <w:t xml:space="preserve">w rozumieniu Kodeksu cywilnego i nie oznacza zobowiązania </w:t>
            </w:r>
            <w:r w:rsidR="00FC63D4">
              <w:rPr>
                <w:rFonts w:cstheme="minorHAnsi"/>
                <w:sz w:val="20"/>
                <w:szCs w:val="20"/>
              </w:rPr>
              <w:t xml:space="preserve">        </w:t>
            </w:r>
            <w:r w:rsidRPr="00B22EAA">
              <w:rPr>
                <w:rFonts w:cstheme="minorHAnsi"/>
                <w:sz w:val="20"/>
                <w:szCs w:val="20"/>
              </w:rPr>
              <w:t>do zawarci</w:t>
            </w:r>
            <w:r w:rsidR="00FC63D4">
              <w:rPr>
                <w:rFonts w:cstheme="minorHAnsi"/>
                <w:sz w:val="20"/>
                <w:szCs w:val="20"/>
              </w:rPr>
              <w:t xml:space="preserve">a umowy pomiędzy Zamawiającym, </w:t>
            </w:r>
            <w:r w:rsidRPr="00B22EAA">
              <w:rPr>
                <w:rFonts w:cstheme="minorHAnsi"/>
                <w:sz w:val="20"/>
                <w:szCs w:val="20"/>
              </w:rPr>
              <w:t>a Wykonawcą.</w:t>
            </w:r>
          </w:p>
          <w:p w:rsidR="00F21D91" w:rsidRPr="00B22EAA" w:rsidRDefault="00F21D91" w:rsidP="00F21D91">
            <w:pPr>
              <w:rPr>
                <w:rFonts w:cstheme="minorHAnsi"/>
                <w:sz w:val="20"/>
                <w:szCs w:val="20"/>
              </w:rPr>
            </w:pPr>
          </w:p>
        </w:tc>
      </w:tr>
    </w:tbl>
    <w:p w:rsidR="001C266E" w:rsidRPr="0069061D" w:rsidRDefault="00F21D91" w:rsidP="005A01AF">
      <w:pPr>
        <w:jc w:val="both"/>
        <w:rPr>
          <w:rFonts w:eastAsia="Calibri" w:cstheme="minorHAnsi"/>
          <w:b/>
          <w:bCs/>
          <w:lang w:eastAsia="ar-SA"/>
        </w:rPr>
      </w:pPr>
      <w:r>
        <w:rPr>
          <w:rFonts w:cstheme="minorHAnsi"/>
          <w:b/>
          <w:szCs w:val="24"/>
        </w:rPr>
        <w:lastRenderedPageBreak/>
        <w:t xml:space="preserve">UWAGA! </w:t>
      </w:r>
      <w:r w:rsidR="00A85CAD" w:rsidRPr="00F77E3A">
        <w:rPr>
          <w:rFonts w:cstheme="minorHAnsi"/>
          <w:b/>
          <w:szCs w:val="24"/>
        </w:rPr>
        <w:t>Zamówienie będzie realizowane w całości ze środków publicznych.</w:t>
      </w:r>
    </w:p>
    <w:sectPr w:rsidR="001C266E" w:rsidRPr="0069061D" w:rsidSect="007039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55B" w:rsidRDefault="0028155B" w:rsidP="008A68A3">
      <w:pPr>
        <w:spacing w:after="0" w:line="240" w:lineRule="auto"/>
      </w:pPr>
      <w:r>
        <w:separator/>
      </w:r>
    </w:p>
  </w:endnote>
  <w:endnote w:type="continuationSeparator" w:id="0">
    <w:p w:rsidR="0028155B" w:rsidRDefault="0028155B" w:rsidP="008A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55B" w:rsidRDefault="0028155B" w:rsidP="008A68A3">
      <w:pPr>
        <w:spacing w:after="0" w:line="240" w:lineRule="auto"/>
      </w:pPr>
      <w:r>
        <w:separator/>
      </w:r>
    </w:p>
  </w:footnote>
  <w:footnote w:type="continuationSeparator" w:id="0">
    <w:p w:rsidR="0028155B" w:rsidRDefault="0028155B" w:rsidP="008A6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140"/>
    <w:multiLevelType w:val="hybridMultilevel"/>
    <w:tmpl w:val="DCC40B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F6F3F"/>
    <w:multiLevelType w:val="hybridMultilevel"/>
    <w:tmpl w:val="B3F2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5035DA"/>
    <w:multiLevelType w:val="hybridMultilevel"/>
    <w:tmpl w:val="3F7CD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FD33D9"/>
    <w:multiLevelType w:val="hybridMultilevel"/>
    <w:tmpl w:val="A5CE7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2207863"/>
    <w:multiLevelType w:val="hybridMultilevel"/>
    <w:tmpl w:val="8964676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77734211"/>
    <w:multiLevelType w:val="hybridMultilevel"/>
    <w:tmpl w:val="9EA21A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E4"/>
    <w:rsid w:val="000505E4"/>
    <w:rsid w:val="000B2889"/>
    <w:rsid w:val="00127F28"/>
    <w:rsid w:val="00142055"/>
    <w:rsid w:val="00175427"/>
    <w:rsid w:val="00193E27"/>
    <w:rsid w:val="001B6A52"/>
    <w:rsid w:val="001C266E"/>
    <w:rsid w:val="001F6F08"/>
    <w:rsid w:val="00240220"/>
    <w:rsid w:val="0028155B"/>
    <w:rsid w:val="002B47F8"/>
    <w:rsid w:val="002C138C"/>
    <w:rsid w:val="002D7D0A"/>
    <w:rsid w:val="00353209"/>
    <w:rsid w:val="003A1926"/>
    <w:rsid w:val="004107EE"/>
    <w:rsid w:val="00444811"/>
    <w:rsid w:val="004818BF"/>
    <w:rsid w:val="004A642A"/>
    <w:rsid w:val="004E3AA4"/>
    <w:rsid w:val="005006B5"/>
    <w:rsid w:val="00545E4E"/>
    <w:rsid w:val="00586290"/>
    <w:rsid w:val="005A01AF"/>
    <w:rsid w:val="005A4B7E"/>
    <w:rsid w:val="00610EAC"/>
    <w:rsid w:val="006611E2"/>
    <w:rsid w:val="006809FB"/>
    <w:rsid w:val="00687C6F"/>
    <w:rsid w:val="0069061D"/>
    <w:rsid w:val="006F4556"/>
    <w:rsid w:val="007035AA"/>
    <w:rsid w:val="007039D3"/>
    <w:rsid w:val="00731124"/>
    <w:rsid w:val="007C0571"/>
    <w:rsid w:val="007C3173"/>
    <w:rsid w:val="00803EE2"/>
    <w:rsid w:val="00865FB3"/>
    <w:rsid w:val="00891A38"/>
    <w:rsid w:val="008A68A3"/>
    <w:rsid w:val="008E5E5C"/>
    <w:rsid w:val="008F1D68"/>
    <w:rsid w:val="009420D7"/>
    <w:rsid w:val="00972C6D"/>
    <w:rsid w:val="009D1BA9"/>
    <w:rsid w:val="00A761DD"/>
    <w:rsid w:val="00A85CAD"/>
    <w:rsid w:val="00AA2E8C"/>
    <w:rsid w:val="00AB28FA"/>
    <w:rsid w:val="00AE152E"/>
    <w:rsid w:val="00B04BCD"/>
    <w:rsid w:val="00B22EAA"/>
    <w:rsid w:val="00B50821"/>
    <w:rsid w:val="00B53507"/>
    <w:rsid w:val="00BC0F01"/>
    <w:rsid w:val="00C05F86"/>
    <w:rsid w:val="00C435FE"/>
    <w:rsid w:val="00D105B6"/>
    <w:rsid w:val="00D801DC"/>
    <w:rsid w:val="00D82F09"/>
    <w:rsid w:val="00D95D9C"/>
    <w:rsid w:val="00DA265C"/>
    <w:rsid w:val="00DC37DF"/>
    <w:rsid w:val="00DF009D"/>
    <w:rsid w:val="00E34AE4"/>
    <w:rsid w:val="00F21D91"/>
    <w:rsid w:val="00F44922"/>
    <w:rsid w:val="00F76DF7"/>
    <w:rsid w:val="00F77E3A"/>
    <w:rsid w:val="00F809A4"/>
    <w:rsid w:val="00F8227A"/>
    <w:rsid w:val="00F90B36"/>
    <w:rsid w:val="00F929C4"/>
    <w:rsid w:val="00FC63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33850-0F10-423C-BBE3-DCB31CD3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39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4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ormal,Akapit z listą3,Akapit z listą31,Wypunktowanie,L1,Numerowanie,Akapit z listą5,CW_Lista"/>
    <w:basedOn w:val="Normalny"/>
    <w:link w:val="AkapitzlistZnak"/>
    <w:uiPriority w:val="34"/>
    <w:qFormat/>
    <w:rsid w:val="008E5E5C"/>
    <w:pPr>
      <w:ind w:left="720"/>
      <w:contextualSpacing/>
    </w:pPr>
  </w:style>
  <w:style w:type="paragraph" w:styleId="Tekstdymka">
    <w:name w:val="Balloon Text"/>
    <w:basedOn w:val="Normalny"/>
    <w:link w:val="TekstdymkaZnak"/>
    <w:uiPriority w:val="99"/>
    <w:semiHidden/>
    <w:unhideWhenUsed/>
    <w:rsid w:val="00B535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3507"/>
    <w:rPr>
      <w:rFonts w:ascii="Segoe UI" w:hAnsi="Segoe UI" w:cs="Segoe UI"/>
      <w:sz w:val="18"/>
      <w:szCs w:val="18"/>
    </w:rPr>
  </w:style>
  <w:style w:type="character" w:customStyle="1" w:styleId="AkapitzlistZnak">
    <w:name w:val="Akapit z listą Znak"/>
    <w:aliases w:val="Normal Znak,Akapit z listą3 Znak,Akapit z listą31 Znak,Wypunktowanie Znak,L1 Znak,Numerowanie Znak,Akapit z listą5 Znak,CW_Lista Znak"/>
    <w:link w:val="Akapitzlist"/>
    <w:uiPriority w:val="34"/>
    <w:qFormat/>
    <w:locked/>
    <w:rsid w:val="007035AA"/>
  </w:style>
  <w:style w:type="character" w:styleId="Hipercze">
    <w:name w:val="Hyperlink"/>
    <w:rsid w:val="00B04BCD"/>
    <w:rPr>
      <w:color w:val="0000FF"/>
      <w:u w:val="single"/>
    </w:rPr>
  </w:style>
  <w:style w:type="paragraph" w:styleId="Nagwek">
    <w:name w:val="header"/>
    <w:basedOn w:val="Normalny"/>
    <w:link w:val="NagwekZnak"/>
    <w:uiPriority w:val="99"/>
    <w:semiHidden/>
    <w:unhideWhenUsed/>
    <w:rsid w:val="008A68A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A68A3"/>
  </w:style>
  <w:style w:type="paragraph" w:styleId="Stopka">
    <w:name w:val="footer"/>
    <w:basedOn w:val="Normalny"/>
    <w:link w:val="StopkaZnak"/>
    <w:uiPriority w:val="99"/>
    <w:semiHidden/>
    <w:unhideWhenUsed/>
    <w:rsid w:val="008A68A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A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praca.gov.pl/por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4E520-8387-494A-977A-B59D8AC8C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5468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adabkowska</dc:creator>
  <cp:lastModifiedBy>Edyta Niziołek-Kiełbasa</cp:lastModifiedBy>
  <cp:revision>2</cp:revision>
  <cp:lastPrinted>2025-02-03T08:51:00Z</cp:lastPrinted>
  <dcterms:created xsi:type="dcterms:W3CDTF">2025-02-03T13:30:00Z</dcterms:created>
  <dcterms:modified xsi:type="dcterms:W3CDTF">2025-02-03T13:30:00Z</dcterms:modified>
</cp:coreProperties>
</file>