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20267" w14:textId="656ABD82" w:rsidR="00DF2964" w:rsidRPr="00DF2964" w:rsidRDefault="00DF2964" w:rsidP="00DF2964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F30A8D">
        <w:rPr>
          <w:rFonts w:ascii="Arial" w:eastAsia="Calibri" w:hAnsi="Arial" w:cs="Arial"/>
          <w:sz w:val="24"/>
          <w:szCs w:val="24"/>
          <w:lang w:eastAsia="en-US"/>
        </w:rPr>
        <w:t>30.04.</w:t>
      </w:r>
      <w:r w:rsidRPr="00DF2964">
        <w:rPr>
          <w:rFonts w:ascii="Arial" w:eastAsia="Calibri" w:hAnsi="Arial" w:cs="Arial"/>
          <w:sz w:val="24"/>
          <w:szCs w:val="24"/>
          <w:lang w:eastAsia="en-US"/>
        </w:rPr>
        <w:t>2025 r.</w:t>
      </w:r>
    </w:p>
    <w:p w14:paraId="5402E9EE" w14:textId="3E44D2E5" w:rsidR="00DF2964" w:rsidRPr="00DF2964" w:rsidRDefault="00DF2964" w:rsidP="00DF296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DF2964">
        <w:rPr>
          <w:rFonts w:ascii="Arial" w:eastAsia="Calibri" w:hAnsi="Arial" w:cs="Arial"/>
          <w:b/>
          <w:sz w:val="24"/>
          <w:szCs w:val="24"/>
        </w:rPr>
        <w:t>DZ.271.</w:t>
      </w:r>
      <w:r w:rsidR="00DB1BEA">
        <w:rPr>
          <w:rFonts w:ascii="Arial" w:eastAsia="Calibri" w:hAnsi="Arial" w:cs="Arial"/>
          <w:b/>
          <w:sz w:val="24"/>
          <w:szCs w:val="24"/>
        </w:rPr>
        <w:t>49</w:t>
      </w:r>
      <w:r w:rsidR="00F30A8D">
        <w:rPr>
          <w:rFonts w:ascii="Arial" w:eastAsia="Calibri" w:hAnsi="Arial" w:cs="Arial"/>
          <w:b/>
          <w:sz w:val="24"/>
          <w:szCs w:val="24"/>
        </w:rPr>
        <w:t>.</w:t>
      </w:r>
      <w:bookmarkStart w:id="0" w:name="_GoBack"/>
      <w:bookmarkEnd w:id="0"/>
      <w:r w:rsidR="00F30A8D">
        <w:rPr>
          <w:rFonts w:ascii="Arial" w:eastAsia="Calibri" w:hAnsi="Arial" w:cs="Arial"/>
          <w:b/>
          <w:sz w:val="24"/>
          <w:szCs w:val="24"/>
        </w:rPr>
        <w:t>491.</w:t>
      </w:r>
      <w:r w:rsidRPr="00DF2964">
        <w:rPr>
          <w:rFonts w:ascii="Arial" w:eastAsia="Calibri" w:hAnsi="Arial" w:cs="Arial"/>
          <w:b/>
          <w:sz w:val="24"/>
          <w:szCs w:val="24"/>
        </w:rPr>
        <w:t>2025</w:t>
      </w:r>
    </w:p>
    <w:p w14:paraId="0ED5385D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Dział Zamówień Publicznych</w:t>
      </w:r>
    </w:p>
    <w:p w14:paraId="24E006A7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tel. 0-12 614 25 52</w:t>
      </w:r>
    </w:p>
    <w:p w14:paraId="416BF75B" w14:textId="77777777" w:rsidR="00DF2964" w:rsidRPr="00DF2964" w:rsidRDefault="00DF2964" w:rsidP="00DF2964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 xml:space="preserve">e-mail: </w:t>
      </w:r>
      <w:hyperlink r:id="rId9" w:history="1">
        <w:r w:rsidRPr="00DF296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65FD2ADC" w14:textId="77777777" w:rsidR="00DF2964" w:rsidRPr="00DF2964" w:rsidRDefault="00DF2964" w:rsidP="00DF2964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C621ABB" w14:textId="5B91B3D5" w:rsidR="00DF2964" w:rsidRP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F2964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DF2964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DB1BEA">
        <w:rPr>
          <w:rFonts w:ascii="Arial" w:eastAsia="Calibri" w:hAnsi="Arial" w:cs="Arial"/>
          <w:b/>
          <w:sz w:val="24"/>
          <w:szCs w:val="24"/>
        </w:rPr>
        <w:t>49</w:t>
      </w:r>
      <w:r w:rsidRPr="00DF2964">
        <w:rPr>
          <w:rFonts w:ascii="Arial" w:eastAsia="Calibri" w:hAnsi="Arial" w:cs="Arial"/>
          <w:b/>
          <w:sz w:val="24"/>
          <w:szCs w:val="24"/>
        </w:rPr>
        <w:t>.2025 –</w:t>
      </w:r>
      <w:r w:rsidRPr="00DF296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B1BEA" w:rsidRPr="00DB1BEA">
        <w:rPr>
          <w:rFonts w:ascii="Arial" w:eastAsia="Calibri" w:hAnsi="Arial" w:cs="Arial"/>
          <w:b/>
          <w:bCs/>
          <w:sz w:val="24"/>
          <w:szCs w:val="24"/>
        </w:rPr>
        <w:t>Dostawa odczynników laboratoryjnych, wyrobów diagnostycznych</w:t>
      </w:r>
    </w:p>
    <w:p w14:paraId="1AA8457D" w14:textId="77777777" w:rsidR="00DF2964" w:rsidRP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7E7FD0" w14:textId="77777777" w:rsidR="00DF2964" w:rsidRPr="00DF2964" w:rsidRDefault="00DF2964" w:rsidP="00DF29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43FA1944" w14:textId="77777777" w:rsidR="00DF2964" w:rsidRPr="00DF2964" w:rsidRDefault="00DF2964" w:rsidP="00DF2964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CA82336" w14:textId="77777777" w:rsidR="00DF2964" w:rsidRPr="00DF2964" w:rsidRDefault="00DF2964" w:rsidP="00DF2964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DF2964">
        <w:rPr>
          <w:rFonts w:ascii="Arial" w:hAnsi="Arial" w:cs="Arial"/>
          <w:b/>
          <w:i/>
          <w:sz w:val="24"/>
          <w:szCs w:val="24"/>
        </w:rPr>
        <w:t xml:space="preserve">Pytanie 1 </w:t>
      </w:r>
    </w:p>
    <w:p w14:paraId="43973A4E" w14:textId="5F826FD7" w:rsidR="00DB1BEA" w:rsidRPr="00DB1BEA" w:rsidRDefault="00DB1BEA" w:rsidP="00DB1BE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Dotyczy </w:t>
      </w:r>
      <w:r w:rsidRPr="00DB1BE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pakietu nr 7:</w:t>
      </w:r>
    </w:p>
    <w:p w14:paraId="015B6EED" w14:textId="07D1C58A" w:rsidR="00DB1BEA" w:rsidRPr="00C5305E" w:rsidRDefault="00C5305E" w:rsidP="00E931E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Czy w związku z niedostępnością wielkości opakowania wymaganej przez Zamawiającego (50 oznaczeń, format 1005) dla zestawu opisanego w poz. 9 Formularza cenowego: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Pancreas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islets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GAD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brain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: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grey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andwhite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matter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Purkinje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cell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cytoplasm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Yo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), Hu and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Ri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- testy </w:t>
      </w:r>
      <w:proofErr w:type="spellStart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immumofluorescencji</w:t>
      </w:r>
      <w:proofErr w:type="spellEnd"/>
      <w:r w:rsidRPr="00C5305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pośredniej do oznaczania przeciwciał przeciw komórkom wysp trzustkowych (ICA) i dekarboksylazie kwasu glutaminowego (GAD), Zamawiający wyrazi zgodę na zaoferowanie zestawu zawierającego 100 oznaczeń (format 1010)? Wymagany i opisany przez Zamawiającego format opakowania został wycofany z produkcji przez Wytwórcę. </w:t>
      </w:r>
    </w:p>
    <w:p w14:paraId="4DD9C3E5" w14:textId="77777777" w:rsidR="00E931ED" w:rsidRDefault="00E931ED" w:rsidP="00DC461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0130AF8E" w14:textId="558D5A50" w:rsidR="00C1742C" w:rsidRDefault="00DB1BEA" w:rsidP="00DC461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432C4305" w14:textId="5530D7F5" w:rsidR="00E931ED" w:rsidRPr="00EA6393" w:rsidRDefault="00E931ED" w:rsidP="00E931E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EA6393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wyraża zgodę.</w:t>
      </w:r>
    </w:p>
    <w:p w14:paraId="58C5CF3B" w14:textId="77777777" w:rsidR="00523FF8" w:rsidRDefault="00523FF8" w:rsidP="00DC461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0A5CC3D2" w14:textId="102C98EF" w:rsidR="00523FF8" w:rsidRDefault="00523FF8" w:rsidP="00DC461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2</w:t>
      </w:r>
    </w:p>
    <w:p w14:paraId="3F63663E" w14:textId="77777777" w:rsidR="00C5305E" w:rsidRDefault="00523FF8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Dotyczy </w:t>
      </w:r>
      <w:r w:rsidRPr="00DB1BEA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pakietu nr 7:</w:t>
      </w:r>
    </w:p>
    <w:p w14:paraId="5C3836DF" w14:textId="15940532" w:rsidR="00523FF8" w:rsidRDefault="00C5305E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C5305E">
        <w:t xml:space="preserve"> </w:t>
      </w:r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Czy w związku z niedostępnością wielkości opakowania wymaganej przez Zamawiającego (50 oznaczeń, format 1005) dla zestawu opisanego w poz. 6 Formularza cenowego: </w:t>
      </w:r>
      <w:proofErr w:type="spellStart"/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Pancreas</w:t>
      </w:r>
      <w:proofErr w:type="spellEnd"/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islets</w:t>
      </w:r>
      <w:proofErr w:type="spellEnd"/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lastRenderedPageBreak/>
        <w:t xml:space="preserve">- testy </w:t>
      </w:r>
      <w:proofErr w:type="spellStart"/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immumofluorescencji</w:t>
      </w:r>
      <w:proofErr w:type="spellEnd"/>
      <w:r w:rsidRPr="00C5305E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pośredniej do oznaczania przeciwciał przeciw komórkom wysp trzustkowych (ICA) i dekarboksylazie kwasu glutaminowego (GAD), Zamawiający wyrazi zgodę na zaoferowanie zestawu zawierającego 100 oznaczeń (format 1010)? Wymagany i opisany przez Zamawiającego format opakowania został wycofany z produkcji przez Wytwórcę.</w:t>
      </w:r>
    </w:p>
    <w:p w14:paraId="3B016E75" w14:textId="77777777" w:rsidR="00E931ED" w:rsidRPr="00DB1BEA" w:rsidRDefault="00E931ED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739DEC70" w14:textId="77777777" w:rsidR="00523FF8" w:rsidRDefault="00523FF8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6A97FC45" w14:textId="1397A0D3" w:rsidR="00C5305E" w:rsidRPr="00EA6393" w:rsidRDefault="00E931ED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EA6393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wyraża zgodę.</w:t>
      </w:r>
    </w:p>
    <w:p w14:paraId="40F753FF" w14:textId="77777777" w:rsidR="00E931ED" w:rsidRPr="00E931ED" w:rsidRDefault="00E931ED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FF0000"/>
          <w:sz w:val="24"/>
          <w:szCs w:val="24"/>
          <w:lang w:eastAsia="en-US"/>
        </w:rPr>
      </w:pPr>
    </w:p>
    <w:p w14:paraId="74F2BD0E" w14:textId="44EF82E7" w:rsidR="0054686F" w:rsidRDefault="0054686F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Pytanie </w:t>
      </w:r>
      <w:r w:rsidR="00177B53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3</w:t>
      </w:r>
    </w:p>
    <w:p w14:paraId="1C634C1F" w14:textId="77777777" w:rsidR="0054686F" w:rsidRPr="0054686F" w:rsidRDefault="0054686F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Dotyczy: Załącznik nr 3; Pakiet nr 6</w:t>
      </w:r>
    </w:p>
    <w:p w14:paraId="4E3CDDFE" w14:textId="63B5CA3E" w:rsidR="0054686F" w:rsidRDefault="0054686F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Czy Zamawiający żąda zaoferowania testów do oznaczania wolnych lekkich łańcuchów wykorzystujący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przeciwciała </w:t>
      </w:r>
      <w:proofErr w:type="spellStart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poliklonalne</w:t>
      </w:r>
      <w:proofErr w:type="spellEnd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, które są rekomendowane przez Międzynarodową i Polską Grupę </w:t>
      </w:r>
      <w:proofErr w:type="spellStart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Szpiczakową</w:t>
      </w:r>
      <w:proofErr w:type="spellEnd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w</w:t>
      </w:r>
      <w:r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rozpoznaniu i monitorowaniu </w:t>
      </w:r>
      <w:proofErr w:type="spellStart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dyskrazji</w:t>
      </w:r>
      <w:proofErr w:type="spellEnd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plazmocytowych</w:t>
      </w:r>
      <w:proofErr w:type="spellEnd"/>
      <w:r w:rsidRPr="0054686F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.</w:t>
      </w:r>
    </w:p>
    <w:p w14:paraId="2212F016" w14:textId="77777777" w:rsidR="00E931ED" w:rsidRPr="00DB1BEA" w:rsidRDefault="00E931ED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101D3D75" w14:textId="77777777" w:rsidR="0054686F" w:rsidRDefault="0054686F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4B913E74" w14:textId="4469243A" w:rsidR="00E931ED" w:rsidRPr="00EA6393" w:rsidRDefault="00E931ED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EA6393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 xml:space="preserve">Tak. </w:t>
      </w:r>
    </w:p>
    <w:p w14:paraId="109F9180" w14:textId="77777777" w:rsidR="00E931ED" w:rsidRPr="00E931ED" w:rsidRDefault="00E931ED" w:rsidP="005468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FF0000"/>
          <w:sz w:val="24"/>
          <w:szCs w:val="24"/>
          <w:lang w:eastAsia="en-US"/>
        </w:rPr>
      </w:pPr>
    </w:p>
    <w:p w14:paraId="332611B5" w14:textId="5A9680D0" w:rsidR="003C3A72" w:rsidRDefault="003C3A72" w:rsidP="00E931ED">
      <w:pPr>
        <w:suppressAutoHyphens w:val="0"/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4</w:t>
      </w:r>
    </w:p>
    <w:p w14:paraId="725B7A83" w14:textId="77777777" w:rsidR="003C3A72" w:rsidRPr="003C3A72" w:rsidRDefault="003C3A72" w:rsidP="003C3A72">
      <w:pPr>
        <w:suppressAutoHyphens w:val="0"/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Dotyczy  wzoru umowy, §1 , ustęp 4 – pakiet 1.</w:t>
      </w:r>
    </w:p>
    <w:p w14:paraId="2754BE8C" w14:textId="2B4969C9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Wnosimy o wydłużenie terminu dostaw w ramach pakietu 1 z „do 14 dni roboczych” na „do 20 dni roboczych”. Odczynniki wymienione w w/w pakietach są produkowane i magazynowane poza granicami kraju. Ich producent deklaruje czas dostawy do 20 dni roboczych.</w:t>
      </w:r>
    </w:p>
    <w:p w14:paraId="1BDA4B69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208BBCC9" w14:textId="67C01738" w:rsidR="003C3A72" w:rsidRPr="00902CBD" w:rsidRDefault="00902CBD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902CBD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podtrzymuje zapisy we wzorze umowy bez zmian</w:t>
      </w:r>
      <w:r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.</w:t>
      </w:r>
    </w:p>
    <w:p w14:paraId="34166636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157AC786" w14:textId="515B3BEA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5</w:t>
      </w:r>
    </w:p>
    <w:p w14:paraId="546F9E76" w14:textId="77777777" w:rsidR="003C3A72" w:rsidRPr="003C3A72" w:rsidRDefault="003C3A72" w:rsidP="003C3A72">
      <w:p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Dotyczy  wzoru umowy, §3 , ustęp 3 – pakiet 1.</w:t>
      </w:r>
    </w:p>
    <w:p w14:paraId="591EF7EC" w14:textId="77777777" w:rsidR="003C3A72" w:rsidRPr="003C3A72" w:rsidRDefault="003C3A72" w:rsidP="003C3A72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 xml:space="preserve">Uprzejmie prosimy o skrócenie terminu płatności z 60 dni do 30 dni. Producent odczynników wymienionych w pakiecie 1, w cenie produktów uwzględnił 30 dniowy termin kredytowania kupującego. Aby móc spełnić postawiony przez Zamawiającego warunek, musielibyśmy w cenie </w:t>
      </w:r>
      <w:r w:rsidRPr="003C3A72">
        <w:rPr>
          <w:rFonts w:ascii="Arial" w:hAnsi="Arial" w:cs="Arial"/>
          <w:sz w:val="24"/>
          <w:szCs w:val="24"/>
          <w:lang w:eastAsia="de-DE"/>
        </w:rPr>
        <w:lastRenderedPageBreak/>
        <w:t xml:space="preserve">produktu uwzględnić dodatkowe 30 dni kredytowania, co </w:t>
      </w:r>
      <w:proofErr w:type="spellStart"/>
      <w:r w:rsidRPr="003C3A72">
        <w:rPr>
          <w:rFonts w:ascii="Arial" w:hAnsi="Arial" w:cs="Arial"/>
          <w:sz w:val="24"/>
          <w:szCs w:val="24"/>
          <w:lang w:eastAsia="de-DE"/>
        </w:rPr>
        <w:t>wpłynełoby</w:t>
      </w:r>
      <w:proofErr w:type="spellEnd"/>
      <w:r w:rsidRPr="003C3A72">
        <w:rPr>
          <w:rFonts w:ascii="Arial" w:hAnsi="Arial" w:cs="Arial"/>
          <w:sz w:val="24"/>
          <w:szCs w:val="24"/>
          <w:lang w:eastAsia="de-DE"/>
        </w:rPr>
        <w:t xml:space="preserve"> niekorzystnie na cenę końcową oferty.</w:t>
      </w:r>
    </w:p>
    <w:p w14:paraId="740E4488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52D9D392" w14:textId="09965824" w:rsidR="00902CBD" w:rsidRPr="00902CBD" w:rsidRDefault="00902CBD" w:rsidP="00902CB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902CBD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podtrzymuje zapisy we wzorze umowy bez zmian</w:t>
      </w:r>
      <w:r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.</w:t>
      </w:r>
    </w:p>
    <w:p w14:paraId="5AD88314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7055D968" w14:textId="2C580DDA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6</w:t>
      </w:r>
    </w:p>
    <w:p w14:paraId="6FAA2E12" w14:textId="77777777" w:rsidR="003C3A72" w:rsidRPr="003C3A72" w:rsidRDefault="003C3A72" w:rsidP="003C3A72">
      <w:p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Dotyczy  wzoru umowy, §3 , ustęp 4 – pakiet 1.</w:t>
      </w:r>
    </w:p>
    <w:p w14:paraId="6EB64F57" w14:textId="77777777" w:rsidR="003C3A72" w:rsidRPr="003C3A72" w:rsidRDefault="003C3A72" w:rsidP="003C3A72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Czy Zamawiający wyrazi zgodę na uzupełnienie w/w paragrafu umowy o następujący zapis?</w:t>
      </w:r>
    </w:p>
    <w:p w14:paraId="60206271" w14:textId="642C2BD2" w:rsidR="003C3A72" w:rsidRPr="003C3A72" w:rsidRDefault="003C3A72" w:rsidP="003C3A72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 xml:space="preserve">„Zamawiający dopuszcza dostarczanie e-faktur drogą elektroniczną na wskazany przez Zamawiającego adres e-mail.” Przekazywanie faktur drogą </w:t>
      </w:r>
      <w:proofErr w:type="spellStart"/>
      <w:r w:rsidRPr="003C3A72">
        <w:rPr>
          <w:rFonts w:ascii="Arial" w:hAnsi="Arial" w:cs="Arial"/>
          <w:sz w:val="24"/>
          <w:szCs w:val="24"/>
          <w:lang w:eastAsia="de-DE"/>
        </w:rPr>
        <w:t>emailową</w:t>
      </w:r>
      <w:proofErr w:type="spellEnd"/>
      <w:r w:rsidRPr="003C3A72">
        <w:rPr>
          <w:rFonts w:ascii="Arial" w:hAnsi="Arial" w:cs="Arial"/>
          <w:sz w:val="24"/>
          <w:szCs w:val="24"/>
          <w:lang w:eastAsia="de-DE"/>
        </w:rPr>
        <w:t xml:space="preserve"> usprawni proces przekazywania faktur.</w:t>
      </w:r>
    </w:p>
    <w:p w14:paraId="76F00260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0E4732A3" w14:textId="77777777" w:rsidR="00902CBD" w:rsidRPr="00902CBD" w:rsidRDefault="00902CBD" w:rsidP="00902CB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902CBD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podtrzymuje zapisy we wzorze umowy bez zmian</w:t>
      </w:r>
      <w:r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.</w:t>
      </w:r>
    </w:p>
    <w:p w14:paraId="6C41E440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1D835854" w14:textId="69486AA3" w:rsidR="003C3A72" w:rsidRP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7</w:t>
      </w:r>
    </w:p>
    <w:p w14:paraId="42B87D60" w14:textId="77777777" w:rsidR="003C3A72" w:rsidRPr="003C3A72" w:rsidRDefault="003C3A72" w:rsidP="003C3A72">
      <w:pPr>
        <w:suppressAutoHyphens w:val="0"/>
        <w:spacing w:line="360" w:lineRule="auto"/>
        <w:contextualSpacing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Dotyczy  wzoru umowy, §4, ustęp 2 – pakiet 1.</w:t>
      </w:r>
    </w:p>
    <w:p w14:paraId="3AAEA9FC" w14:textId="77777777" w:rsidR="003C3A72" w:rsidRPr="003C3A72" w:rsidRDefault="003C3A72" w:rsidP="003C3A72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Zamawiający zapisał:</w:t>
      </w:r>
    </w:p>
    <w:p w14:paraId="59BC07C8" w14:textId="77777777" w:rsidR="003C3A72" w:rsidRPr="003C3A72" w:rsidRDefault="003C3A72" w:rsidP="003C3A72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 xml:space="preserve">„W razie sprzedaży wadliwego towaru, Wykonawca zobowiązany jest wymienić go na wolny od wad niezwłocznie, jednakże nie później niż do </w:t>
      </w:r>
      <w:r w:rsidRPr="003C3A72">
        <w:rPr>
          <w:rFonts w:ascii="Arial" w:hAnsi="Arial" w:cs="Arial"/>
          <w:b/>
          <w:bCs/>
          <w:sz w:val="24"/>
          <w:szCs w:val="24"/>
          <w:lang w:eastAsia="de-DE"/>
        </w:rPr>
        <w:t>14 dni roboczych</w:t>
      </w:r>
      <w:r w:rsidRPr="003C3A72">
        <w:rPr>
          <w:rFonts w:ascii="Arial" w:hAnsi="Arial" w:cs="Arial"/>
          <w:sz w:val="24"/>
          <w:szCs w:val="24"/>
          <w:lang w:eastAsia="de-DE"/>
        </w:rPr>
        <w:t xml:space="preserve"> licząc od daty złożenia reklamacji. W razie niezrealizowania przez Wykonawcę powyższego obowiązku w terminie, Zamawiający może naliczyć karę umowną w wysokości  0,5% wartości zamówienia, w ramach którego sprzedano wadliwy towar, za każdy dzień zwłoki.“</w:t>
      </w:r>
    </w:p>
    <w:p w14:paraId="4EC28572" w14:textId="77777777" w:rsidR="003C3A72" w:rsidRPr="003C3A72" w:rsidRDefault="003C3A72" w:rsidP="003C3A72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Prosimy o korektę w/w zapisu tak by brzmiał:</w:t>
      </w:r>
    </w:p>
    <w:p w14:paraId="178652D7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 xml:space="preserve">„W razie sprzedaży wadliwego towaru, Wykonawca zobowiązany jest wymienić go na wolny od wad niezwłocznie, jednakże nie później niż do </w:t>
      </w:r>
      <w:r w:rsidRPr="003C3A72">
        <w:rPr>
          <w:rFonts w:ascii="Arial" w:hAnsi="Arial" w:cs="Arial"/>
          <w:b/>
          <w:bCs/>
          <w:color w:val="C00000"/>
          <w:sz w:val="24"/>
          <w:szCs w:val="24"/>
          <w:lang w:eastAsia="de-DE"/>
        </w:rPr>
        <w:t>25 dni roboczych</w:t>
      </w:r>
      <w:r w:rsidRPr="003C3A72">
        <w:rPr>
          <w:rFonts w:ascii="Arial" w:hAnsi="Arial" w:cs="Arial"/>
          <w:color w:val="C00000"/>
          <w:sz w:val="24"/>
          <w:szCs w:val="24"/>
          <w:lang w:eastAsia="de-DE"/>
        </w:rPr>
        <w:t xml:space="preserve"> </w:t>
      </w:r>
      <w:r w:rsidRPr="003C3A72">
        <w:rPr>
          <w:rFonts w:ascii="Arial" w:hAnsi="Arial" w:cs="Arial"/>
          <w:sz w:val="24"/>
          <w:szCs w:val="24"/>
          <w:lang w:eastAsia="de-DE"/>
        </w:rPr>
        <w:t>licząc od daty złożenia reklamacji. W razie niezrealizowania przez Wykonawcę powyższego obowiązku w terminie, Zamawiający może naliczyć karę umowną w wysokości  0,5% wartości zamówienia, w ramach którego sprzedano wadliwy towar, za każdy dzień zwłoki.“</w:t>
      </w:r>
    </w:p>
    <w:p w14:paraId="1724AF37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10"/>
          <w:szCs w:val="10"/>
          <w:lang w:eastAsia="de-DE"/>
        </w:rPr>
      </w:pPr>
    </w:p>
    <w:p w14:paraId="756291CA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Prośbę swoją motywujemy tym, iż w przypadku złożenia reklamacji Wykonawca potrzebuje do 5 dni roboczych na analizę słuszności reklamacji.</w:t>
      </w:r>
    </w:p>
    <w:p w14:paraId="617FF727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lastRenderedPageBreak/>
        <w:t>Odczynniki wymienione w w/w pakiecie są produkowane i magazynowane poza granicami kraju. Ich producent deklaruje czas dostawy do 20 dni roboczych.</w:t>
      </w:r>
    </w:p>
    <w:p w14:paraId="05398E47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de-DE"/>
        </w:rPr>
      </w:pPr>
      <w:r w:rsidRPr="003C3A72">
        <w:rPr>
          <w:rFonts w:ascii="Arial" w:hAnsi="Arial" w:cs="Arial"/>
          <w:sz w:val="24"/>
          <w:szCs w:val="24"/>
          <w:lang w:eastAsia="de-DE"/>
        </w:rPr>
        <w:t>Biorąc pod uwagę oba aspekty, wnosimy jak powyżej.</w:t>
      </w:r>
    </w:p>
    <w:p w14:paraId="0A4B6265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1175D479" w14:textId="77777777" w:rsidR="00902CBD" w:rsidRPr="00902CBD" w:rsidRDefault="00902CBD" w:rsidP="00902CB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902CBD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podtrzymuje zapisy we wzorze umowy bez zmian</w:t>
      </w:r>
      <w:r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.</w:t>
      </w:r>
    </w:p>
    <w:p w14:paraId="75EF8288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5E3B8F70" w14:textId="062C7555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8</w:t>
      </w:r>
    </w:p>
    <w:p w14:paraId="7C6B0982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Dotyczy  wzoru umowy, §4, ustęp 5 – pakiet 1.</w:t>
      </w:r>
    </w:p>
    <w:p w14:paraId="3158B0B2" w14:textId="77777777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Zamawiający zapisał:</w:t>
      </w:r>
    </w:p>
    <w:p w14:paraId="5CE6DC12" w14:textId="633ECADD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 xml:space="preserve">„Łączna maksymalna wysokość wszystkich kar, naliczonych na podstawie umowy, nie może przekroczyć </w:t>
      </w:r>
      <w:r w:rsidRPr="003C3A72">
        <w:rPr>
          <w:rFonts w:ascii="Arial" w:hAnsi="Arial" w:cs="Arial"/>
          <w:bCs/>
          <w:color w:val="C00000"/>
          <w:sz w:val="24"/>
          <w:szCs w:val="24"/>
        </w:rPr>
        <w:t>40 % kwoty</w:t>
      </w:r>
      <w:r w:rsidRPr="003C3A72">
        <w:rPr>
          <w:rFonts w:ascii="Arial" w:hAnsi="Arial" w:cs="Arial"/>
          <w:sz w:val="24"/>
          <w:szCs w:val="24"/>
        </w:rPr>
        <w:t>, wymienionej w § 2 ust. 3 umowy.“</w:t>
      </w:r>
    </w:p>
    <w:p w14:paraId="1F958D10" w14:textId="77777777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Prosimy o korektę w/w zapisu tak by brzmiał:</w:t>
      </w:r>
    </w:p>
    <w:p w14:paraId="1558D7DC" w14:textId="7AF95F5E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 xml:space="preserve">„Łączna maksymalna wysokość wszystkich kar, naliczonych na podstawie umowy, nie może przekroczyć </w:t>
      </w:r>
      <w:r w:rsidRPr="003C3A72">
        <w:rPr>
          <w:rFonts w:ascii="Arial" w:hAnsi="Arial" w:cs="Arial"/>
          <w:bCs/>
          <w:color w:val="C00000"/>
          <w:sz w:val="24"/>
          <w:szCs w:val="24"/>
        </w:rPr>
        <w:t>5 % kwoty</w:t>
      </w:r>
      <w:r w:rsidRPr="003C3A72">
        <w:rPr>
          <w:rFonts w:ascii="Arial" w:hAnsi="Arial" w:cs="Arial"/>
          <w:sz w:val="24"/>
          <w:szCs w:val="24"/>
        </w:rPr>
        <w:t>, wymienionej w § 2 ust. 3 umowy.“</w:t>
      </w:r>
    </w:p>
    <w:p w14:paraId="0C5DD576" w14:textId="77777777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Prośbę naszą motywujemy tym, że Zamawiający gwarantuje realizację na poziomie min. 50% wartości umowy. Wysokość łącznych kar nie może się niebezpiecznie zbliżać do poziomu gwarantowanej wartości samej umowy. Wykonawca przystępując do postępowania musi oszacować ryzyko i brać pod uwagę możliwość wystąpienia każdej z możliwych okoliczności.</w:t>
      </w:r>
    </w:p>
    <w:p w14:paraId="06D2CEBC" w14:textId="77777777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Przy obecnym zapisie Wykonawca musi przyjąć pułap kar na poziomie 80% wartości umowy, co jest niespotykane  w obrocie prawnym.</w:t>
      </w:r>
    </w:p>
    <w:p w14:paraId="021A3E79" w14:textId="277CA17B" w:rsidR="003C3A72" w:rsidRDefault="00902CBD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Odpowiedź:</w:t>
      </w:r>
    </w:p>
    <w:p w14:paraId="734BA41A" w14:textId="77777777" w:rsidR="00902CBD" w:rsidRPr="00902CBD" w:rsidRDefault="00902CBD" w:rsidP="00902CB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902CBD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podtrzymuje zapisy we wzorze umowy bez zmian</w:t>
      </w:r>
      <w:r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.</w:t>
      </w:r>
    </w:p>
    <w:p w14:paraId="3F40795C" w14:textId="77777777" w:rsidR="00902CBD" w:rsidRDefault="00902CBD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23A322DD" w14:textId="7817A193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>Pytanie 9</w:t>
      </w:r>
    </w:p>
    <w:p w14:paraId="4BDAABA6" w14:textId="77777777" w:rsidR="003C3A72" w:rsidRPr="003C3A72" w:rsidRDefault="003C3A72" w:rsidP="003C3A7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Dotyczy  wzoru umowy, §5, ustęp 2 – pakiet 1.</w:t>
      </w:r>
    </w:p>
    <w:p w14:paraId="1EF7D254" w14:textId="77777777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Zamawiający zapisał:</w:t>
      </w:r>
    </w:p>
    <w:p w14:paraId="2A51B7E0" w14:textId="7AD534D2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„Wykonawca oświadcza, że towary, o których mowa w § 1, posiadają dokumenty dopuszczenia do obrotu i użytku zgodnie z obowiązującymi przepisami.“</w:t>
      </w:r>
    </w:p>
    <w:p w14:paraId="1C07DEE0" w14:textId="77777777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Prosimy o korektę w/w zapisu tak by brzmiał:</w:t>
      </w:r>
    </w:p>
    <w:p w14:paraId="4C135FC6" w14:textId="60584676" w:rsidR="003C3A72" w:rsidRPr="003C3A72" w:rsidRDefault="003C3A72" w:rsidP="003C3A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 xml:space="preserve">„Wykonawca oświadcza, że towary, o których mowa w § 1, posiadają dokumenty dopuszczenia do obrotu i użytku zgodnie z obowiązującymi przepisami </w:t>
      </w:r>
      <w:r w:rsidRPr="003C3A72">
        <w:rPr>
          <w:rFonts w:ascii="Arial" w:hAnsi="Arial" w:cs="Arial"/>
          <w:bCs/>
          <w:color w:val="C00000"/>
          <w:sz w:val="24"/>
          <w:szCs w:val="24"/>
        </w:rPr>
        <w:t>o ile wymóg ten dotyczy</w:t>
      </w:r>
      <w:r w:rsidRPr="003C3A72">
        <w:rPr>
          <w:rFonts w:ascii="Arial" w:hAnsi="Arial" w:cs="Arial"/>
          <w:sz w:val="24"/>
          <w:szCs w:val="24"/>
        </w:rPr>
        <w:t>.“</w:t>
      </w:r>
    </w:p>
    <w:p w14:paraId="1E4DFEE1" w14:textId="77777777" w:rsidR="003C3A72" w:rsidRPr="003C3A72" w:rsidRDefault="003C3A72" w:rsidP="003C3A7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lastRenderedPageBreak/>
        <w:t xml:space="preserve">Prośbę naszą motywujemy tym, iż odczynniki wymienione w pakiecie 1 służą tylko </w:t>
      </w:r>
    </w:p>
    <w:p w14:paraId="453F46FB" w14:textId="3594058B" w:rsidR="003C3A72" w:rsidRPr="003C3A72" w:rsidRDefault="003C3A72" w:rsidP="003C3A72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3A72">
        <w:rPr>
          <w:rFonts w:ascii="Arial" w:hAnsi="Arial" w:cs="Arial"/>
          <w:sz w:val="24"/>
          <w:szCs w:val="24"/>
        </w:rPr>
        <w:t>i wyłącznie do badań naukowych. Prawo nie nakłada na tę grupę produktów posiadania dokumentu dopuszczenia do obrotu i użytku.</w:t>
      </w:r>
    </w:p>
    <w:p w14:paraId="43A2060C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  <w:r w:rsidRPr="00DB1BEA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  <w:t xml:space="preserve">Odpowiedź: </w:t>
      </w:r>
    </w:p>
    <w:p w14:paraId="2B7415DA" w14:textId="77777777" w:rsidR="00902CBD" w:rsidRPr="00902CBD" w:rsidRDefault="00902CBD" w:rsidP="00902CB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</w:pPr>
      <w:r w:rsidRPr="00902CBD"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Zamawiający podtrzymuje zapisy we wzorze umowy bez zmian</w:t>
      </w:r>
      <w:r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en-US"/>
        </w:rPr>
        <w:t>.</w:t>
      </w:r>
    </w:p>
    <w:p w14:paraId="16167F20" w14:textId="77777777" w:rsid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7FAC8330" w14:textId="77777777" w:rsidR="003C3A72" w:rsidRP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en-US"/>
        </w:rPr>
      </w:pPr>
    </w:p>
    <w:p w14:paraId="3AF54AF4" w14:textId="77777777" w:rsidR="003C3A72" w:rsidRP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2BD622FE" w14:textId="77777777" w:rsidR="003C3A72" w:rsidRPr="003C3A72" w:rsidRDefault="003C3A72" w:rsidP="003C3A7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14:paraId="37ABFDE6" w14:textId="77777777" w:rsidR="00523FF8" w:rsidRPr="00523FF8" w:rsidRDefault="00523FF8" w:rsidP="00523FF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sectPr w:rsidR="00523FF8" w:rsidRPr="00523FF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3429" w14:textId="77777777" w:rsidR="00CC5318" w:rsidRDefault="00CC5318" w:rsidP="00205BF0">
      <w:r>
        <w:separator/>
      </w:r>
    </w:p>
  </w:endnote>
  <w:endnote w:type="continuationSeparator" w:id="0">
    <w:p w14:paraId="77CA1D32" w14:textId="77777777" w:rsidR="00CC5318" w:rsidRDefault="00CC531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EDAD0" w14:textId="77777777" w:rsidR="00CC5318" w:rsidRDefault="00CC5318" w:rsidP="00205BF0">
      <w:r>
        <w:separator/>
      </w:r>
    </w:p>
  </w:footnote>
  <w:footnote w:type="continuationSeparator" w:id="0">
    <w:p w14:paraId="048066B3" w14:textId="77777777" w:rsidR="00CC5318" w:rsidRDefault="00CC531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D2EB4"/>
    <w:multiLevelType w:val="hybridMultilevel"/>
    <w:tmpl w:val="999355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5B0D"/>
    <w:multiLevelType w:val="hybridMultilevel"/>
    <w:tmpl w:val="19BA3C76"/>
    <w:lvl w:ilvl="0" w:tplc="4990A922">
      <w:start w:val="1"/>
      <w:numFmt w:val="decimal"/>
      <w:lvlText w:val="%1."/>
      <w:lvlJc w:val="left"/>
      <w:pPr>
        <w:ind w:left="224" w:hanging="360"/>
      </w:pPr>
    </w:lvl>
    <w:lvl w:ilvl="1" w:tplc="04150019">
      <w:start w:val="1"/>
      <w:numFmt w:val="lowerLetter"/>
      <w:lvlText w:val="%2."/>
      <w:lvlJc w:val="left"/>
      <w:pPr>
        <w:ind w:left="944" w:hanging="360"/>
      </w:pPr>
    </w:lvl>
    <w:lvl w:ilvl="2" w:tplc="0415001B">
      <w:start w:val="1"/>
      <w:numFmt w:val="lowerRoman"/>
      <w:lvlText w:val="%3."/>
      <w:lvlJc w:val="right"/>
      <w:pPr>
        <w:ind w:left="1664" w:hanging="180"/>
      </w:pPr>
    </w:lvl>
    <w:lvl w:ilvl="3" w:tplc="0415000F">
      <w:start w:val="1"/>
      <w:numFmt w:val="decimal"/>
      <w:lvlText w:val="%4."/>
      <w:lvlJc w:val="left"/>
      <w:pPr>
        <w:ind w:left="2384" w:hanging="360"/>
      </w:pPr>
    </w:lvl>
    <w:lvl w:ilvl="4" w:tplc="04150019">
      <w:start w:val="1"/>
      <w:numFmt w:val="lowerLetter"/>
      <w:lvlText w:val="%5."/>
      <w:lvlJc w:val="left"/>
      <w:pPr>
        <w:ind w:left="3104" w:hanging="360"/>
      </w:pPr>
    </w:lvl>
    <w:lvl w:ilvl="5" w:tplc="0415001B">
      <w:start w:val="1"/>
      <w:numFmt w:val="lowerRoman"/>
      <w:lvlText w:val="%6."/>
      <w:lvlJc w:val="right"/>
      <w:pPr>
        <w:ind w:left="3824" w:hanging="180"/>
      </w:pPr>
    </w:lvl>
    <w:lvl w:ilvl="6" w:tplc="0415000F">
      <w:start w:val="1"/>
      <w:numFmt w:val="decimal"/>
      <w:lvlText w:val="%7."/>
      <w:lvlJc w:val="left"/>
      <w:pPr>
        <w:ind w:left="4544" w:hanging="360"/>
      </w:pPr>
    </w:lvl>
    <w:lvl w:ilvl="7" w:tplc="04150019">
      <w:start w:val="1"/>
      <w:numFmt w:val="lowerLetter"/>
      <w:lvlText w:val="%8."/>
      <w:lvlJc w:val="left"/>
      <w:pPr>
        <w:ind w:left="5264" w:hanging="360"/>
      </w:pPr>
    </w:lvl>
    <w:lvl w:ilvl="8" w:tplc="0415001B">
      <w:start w:val="1"/>
      <w:numFmt w:val="lowerRoman"/>
      <w:lvlText w:val="%9."/>
      <w:lvlJc w:val="right"/>
      <w:pPr>
        <w:ind w:left="5984" w:hanging="180"/>
      </w:pPr>
    </w:lvl>
  </w:abstractNum>
  <w:abstractNum w:abstractNumId="3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C1D23"/>
    <w:multiLevelType w:val="hybridMultilevel"/>
    <w:tmpl w:val="8ED04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B44E3"/>
    <w:multiLevelType w:val="hybridMultilevel"/>
    <w:tmpl w:val="2628498C"/>
    <w:lvl w:ilvl="0" w:tplc="097E839A">
      <w:start w:val="1"/>
      <w:numFmt w:val="upperLetter"/>
      <w:lvlText w:val="%1."/>
      <w:lvlJc w:val="left"/>
      <w:pPr>
        <w:ind w:left="143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5397F4F"/>
    <w:multiLevelType w:val="hybridMultilevel"/>
    <w:tmpl w:val="4328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441CE"/>
    <w:multiLevelType w:val="hybridMultilevel"/>
    <w:tmpl w:val="61E4E9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0D18"/>
    <w:rsid w:val="00022C42"/>
    <w:rsid w:val="000323A5"/>
    <w:rsid w:val="00077509"/>
    <w:rsid w:val="000B4F84"/>
    <w:rsid w:val="001006B6"/>
    <w:rsid w:val="00177B53"/>
    <w:rsid w:val="001C5230"/>
    <w:rsid w:val="001D30E7"/>
    <w:rsid w:val="00205BF0"/>
    <w:rsid w:val="00276BE9"/>
    <w:rsid w:val="0028177B"/>
    <w:rsid w:val="00297AED"/>
    <w:rsid w:val="002C0A79"/>
    <w:rsid w:val="003275F8"/>
    <w:rsid w:val="003C3A72"/>
    <w:rsid w:val="00506359"/>
    <w:rsid w:val="00523FF8"/>
    <w:rsid w:val="00541E64"/>
    <w:rsid w:val="0054686F"/>
    <w:rsid w:val="005471CB"/>
    <w:rsid w:val="00576EAC"/>
    <w:rsid w:val="005B359F"/>
    <w:rsid w:val="005C2E25"/>
    <w:rsid w:val="005D0D70"/>
    <w:rsid w:val="00604E67"/>
    <w:rsid w:val="006258DE"/>
    <w:rsid w:val="006A15AB"/>
    <w:rsid w:val="00732C98"/>
    <w:rsid w:val="0073519A"/>
    <w:rsid w:val="007E4040"/>
    <w:rsid w:val="007F0947"/>
    <w:rsid w:val="007F3B1D"/>
    <w:rsid w:val="008561AB"/>
    <w:rsid w:val="008A75E0"/>
    <w:rsid w:val="00902CBD"/>
    <w:rsid w:val="00945F71"/>
    <w:rsid w:val="009E2843"/>
    <w:rsid w:val="00A40DBC"/>
    <w:rsid w:val="00A71F00"/>
    <w:rsid w:val="00AC505B"/>
    <w:rsid w:val="00C1742C"/>
    <w:rsid w:val="00C5305E"/>
    <w:rsid w:val="00C674D6"/>
    <w:rsid w:val="00CC5318"/>
    <w:rsid w:val="00CE4F2C"/>
    <w:rsid w:val="00D843BF"/>
    <w:rsid w:val="00D9373E"/>
    <w:rsid w:val="00DB1BEA"/>
    <w:rsid w:val="00DB3AB0"/>
    <w:rsid w:val="00DC4612"/>
    <w:rsid w:val="00DF2964"/>
    <w:rsid w:val="00E239E5"/>
    <w:rsid w:val="00E24E57"/>
    <w:rsid w:val="00E6509D"/>
    <w:rsid w:val="00E931ED"/>
    <w:rsid w:val="00EA6393"/>
    <w:rsid w:val="00F17994"/>
    <w:rsid w:val="00F26962"/>
    <w:rsid w:val="00F30A8D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C1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C1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52E5-1A66-40F8-93FB-007F2D6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7</TotalTime>
  <Pages>5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2025-04-30T10:28:00Z</cp:lastPrinted>
  <dcterms:created xsi:type="dcterms:W3CDTF">2025-04-30T10:34:00Z</dcterms:created>
  <dcterms:modified xsi:type="dcterms:W3CDTF">2025-04-30T12:31:00Z</dcterms:modified>
</cp:coreProperties>
</file>