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0"/>
        <w:ind w:hanging="0" w:left="0" w:right="0"/>
        <w:jc w:val="center"/>
        <w:rPr>
          <w:rFonts w:ascii="Calibri" w:hAnsi="Calibri" w:asciiTheme="minorHAnsi" w:hAnsiTheme="minorHAnsi"/>
          <w:i/>
          <w:i/>
        </w:rPr>
      </w:pPr>
      <w:r>
        <w:rPr>
          <w:rFonts w:asciiTheme="minorHAnsi" w:hAnsiTheme="minorHAnsi"/>
          <w:b/>
        </w:rPr>
        <w:t>Umowa nr 2233.4.202</w:t>
      </w:r>
      <w:bookmarkStart w:id="0" w:name="_GoBack"/>
      <w:bookmarkEnd w:id="0"/>
      <w:r>
        <w:rPr>
          <w:rFonts w:asciiTheme="minorHAnsi" w:hAnsiTheme="minorHAnsi"/>
          <w:b/>
        </w:rPr>
        <w:t>5 ( projekt)</w:t>
      </w:r>
    </w:p>
    <w:p>
      <w:pPr>
        <w:pStyle w:val="Normal"/>
        <w:spacing w:lineRule="exact" w:line="240" w:before="0" w:after="0"/>
        <w:ind w:hanging="0" w:left="0" w:right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exact" w:line="240" w:before="0" w:after="0"/>
        <w:ind w:hanging="0" w:left="0" w:right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exact" w:line="240" w:before="0" w:after="0"/>
        <w:ind w:hanging="10" w:left="-5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zawarta w Warszawie w dniu …………........................ pomiędzy:</w:t>
      </w:r>
    </w:p>
    <w:p>
      <w:pPr>
        <w:pStyle w:val="Normal"/>
        <w:spacing w:lineRule="exact" w:line="240" w:before="0" w:after="0"/>
        <w:ind w:hanging="10" w:left="-5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</w:rPr>
        <w:t>Skarbem Państwa - Aresztem Śledczym w Warszawie-Białołęce</w:t>
      </w:r>
      <w:r>
        <w:rPr>
          <w:rFonts w:asciiTheme="minorHAnsi" w:hAnsiTheme="minorHAnsi"/>
        </w:rPr>
        <w:t xml:space="preserve"> z siedzibą w Warszawie (03-016) przy ulicy Ciupagi 1, NIP: 5241065481, zwanym dalej „zamawiającym”, którego reprezentuje:</w:t>
      </w:r>
    </w:p>
    <w:p>
      <w:pPr>
        <w:pStyle w:val="Normal"/>
        <w:spacing w:lineRule="exact" w:line="240" w:before="0" w:after="0"/>
        <w:ind w:hanging="10" w:left="-5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Ppłk Łukasz Pieńkos – Dyrektor Aresztu Śledczego w Warszawie – Białołęce,  </w:t>
      </w:r>
    </w:p>
    <w:p>
      <w:pPr>
        <w:pStyle w:val="Normal"/>
        <w:spacing w:lineRule="exact" w:line="240" w:before="0" w:after="0"/>
        <w:ind w:hanging="10" w:left="-5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a</w:t>
      </w:r>
    </w:p>
    <w:p>
      <w:pPr>
        <w:pStyle w:val="Normal"/>
        <w:spacing w:lineRule="exact" w:line="240" w:before="0" w:after="0"/>
        <w:ind w:hanging="10" w:left="-5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 siedzibą ……………………………………. przy ulicy …………………….. , </w:t>
      </w:r>
    </w:p>
    <w:p>
      <w:pPr>
        <w:pStyle w:val="Normal"/>
        <w:spacing w:lineRule="exact" w:line="240" w:before="0" w:after="0"/>
        <w:ind w:hanging="10" w:left="-5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NIP: ……………………., REGON: …………………….., zwanym dalej „wykonawcą”, którego reprezentuje:</w:t>
      </w:r>
    </w:p>
    <w:p>
      <w:pPr>
        <w:pStyle w:val="Normal"/>
        <w:tabs>
          <w:tab w:val="clear" w:pos="708"/>
          <w:tab w:val="center" w:pos="443" w:leader="none"/>
          <w:tab w:val="center" w:pos="2664" w:leader="none"/>
        </w:tabs>
        <w:spacing w:lineRule="exact" w:line="240" w:before="0" w:after="0"/>
        <w:ind w:hanging="0" w:left="0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ab/>
        <w:t>……………………………. – ………………………..</w:t>
      </w:r>
    </w:p>
    <w:p>
      <w:pPr>
        <w:pStyle w:val="Normal"/>
        <w:tabs>
          <w:tab w:val="clear" w:pos="708"/>
          <w:tab w:val="center" w:pos="443" w:leader="none"/>
          <w:tab w:val="center" w:pos="2664" w:leader="none"/>
        </w:tabs>
        <w:spacing w:lineRule="exact" w:line="240" w:before="0" w:after="0"/>
        <w:ind w:hanging="0" w:left="0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</w:t>
      </w:r>
      <w:r>
        <w:rPr>
          <w:rFonts w:asciiTheme="minorHAnsi" w:hAnsiTheme="minorHAnsi"/>
        </w:rPr>
        <w:t>. – ……………………….</w:t>
      </w:r>
    </w:p>
    <w:p>
      <w:pPr>
        <w:pStyle w:val="Normal"/>
        <w:tabs>
          <w:tab w:val="clear" w:pos="708"/>
          <w:tab w:val="center" w:pos="443" w:leader="none"/>
          <w:tab w:val="center" w:pos="2664" w:leader="none"/>
        </w:tabs>
        <w:spacing w:lineRule="exact" w:line="240" w:before="0" w:after="0"/>
        <w:ind w:hanging="0" w:left="0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łącznie zwanych Stronami, a każda z osobna Stroną,</w:t>
      </w:r>
    </w:p>
    <w:p>
      <w:pPr>
        <w:pStyle w:val="Heading1"/>
        <w:spacing w:lineRule="exact" w:line="240"/>
        <w:ind w:hanging="0" w:left="0" w:right="1"/>
        <w:jc w:val="both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  <w:t>w wyniku przeprowadzonego postępowania o udzielenie zamówienia publicznego, na podstawie art. 11 ust. 5 pkt 8 ustawy z dnia 11 września 2019 r. Prawo zamówień publicznych (Dz. U. z 2022, poz. 1710 z późn. zm.), o następującej treści:</w:t>
      </w:r>
    </w:p>
    <w:p>
      <w:pPr>
        <w:pStyle w:val="Heading1"/>
        <w:spacing w:lineRule="exact" w:line="240"/>
        <w:ind w:hanging="0" w:left="0" w:right="1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</w:r>
    </w:p>
    <w:p>
      <w:pPr>
        <w:pStyle w:val="Heading1"/>
        <w:spacing w:lineRule="exact" w:line="240"/>
        <w:ind w:hanging="0" w:left="0" w:right="1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  <w:t>§ 1</w:t>
      </w:r>
    </w:p>
    <w:p>
      <w:pPr>
        <w:pStyle w:val="ListParagraph"/>
        <w:numPr>
          <w:ilvl w:val="0"/>
          <w:numId w:val="2"/>
        </w:numPr>
        <w:spacing w:lineRule="exact" w:line="240"/>
        <w:ind w:hanging="357" w:left="357" w:right="0"/>
        <w:jc w:val="both"/>
        <w:rPr>
          <w:rStyle w:val="Domylnaczcionkaakapitu1"/>
          <w:rFonts w:ascii="Calibri" w:hAnsi="Calibri" w:eastAsia="Calibri" w:cs="Calibri" w:asciiTheme="minorHAnsi" w:hAnsiTheme="minorHAnsi"/>
          <w:sz w:val="22"/>
          <w:szCs w:val="22"/>
          <w:lang w:eastAsia="ar-SA" w:bidi="ar-SA"/>
        </w:rPr>
      </w:pPr>
      <w:r>
        <w:rPr>
          <w:rStyle w:val="Domylnaczcionkaakapitu1"/>
          <w:rFonts w:ascii="Calibri" w:hAnsi="Calibri" w:asciiTheme="minorHAnsi" w:hAnsiTheme="minorHAnsi"/>
          <w:sz w:val="22"/>
          <w:szCs w:val="22"/>
        </w:rPr>
        <w:t xml:space="preserve">Przedmiotem umowy jest dostawa wykonanych przez wykonawcę </w:t>
      </w:r>
      <w:r>
        <w:rPr>
          <w:rStyle w:val="Domylnaczcionkaakapitu1"/>
          <w:rFonts w:ascii="Calibri" w:hAnsi="Calibri" w:asciiTheme="minorHAnsi" w:hAnsiTheme="minorHAnsi"/>
          <w:b/>
          <w:bCs/>
          <w:sz w:val="22"/>
          <w:szCs w:val="22"/>
        </w:rPr>
        <w:t>łóżek metalowych</w:t>
      </w:r>
      <w:r>
        <w:rPr>
          <w:rStyle w:val="Domylnaczcionkaakapitu1"/>
          <w:rFonts w:ascii="Calibri" w:hAnsi="Calibri" w:asciiTheme="minorHAnsi" w:hAnsiTheme="minorHAnsi"/>
          <w:b/>
          <w:sz w:val="22"/>
          <w:szCs w:val="22"/>
        </w:rPr>
        <w:t xml:space="preserve"> </w:t>
      </w:r>
      <w:r>
        <w:rPr>
          <w:rStyle w:val="Domylnaczcionkaakapitu1"/>
          <w:rFonts w:ascii="Calibri" w:hAnsi="Calibri" w:asciiTheme="minorHAnsi" w:hAnsiTheme="minorHAnsi"/>
          <w:sz w:val="22"/>
          <w:szCs w:val="22"/>
        </w:rPr>
        <w:t xml:space="preserve">oraz </w:t>
      </w:r>
      <w:r>
        <w:rPr>
          <w:rStyle w:val="Domylnaczcionkaakapitu1"/>
          <w:rFonts w:ascii="Calibri" w:hAnsi="Calibri" w:asciiTheme="minorHAnsi" w:hAnsiTheme="minorHAnsi"/>
          <w:b/>
          <w:sz w:val="22"/>
          <w:szCs w:val="22"/>
        </w:rPr>
        <w:t xml:space="preserve">wieszaków garderobianych ściennych </w:t>
      </w:r>
      <w:r>
        <w:rPr>
          <w:rStyle w:val="Domylnaczcionkaakapitu1"/>
          <w:rFonts w:ascii="Calibri" w:hAnsi="Calibri" w:asciiTheme="minorHAnsi" w:hAnsiTheme="minorHAnsi"/>
          <w:sz w:val="22"/>
          <w:szCs w:val="22"/>
        </w:rPr>
        <w:t xml:space="preserve">na potrzeby </w:t>
      </w:r>
      <w:r>
        <w:rPr>
          <w:rStyle w:val="Domylnaczcionkaakapitu1"/>
          <w:rFonts w:ascii="Calibri" w:hAnsi="Calibri" w:asciiTheme="minorHAnsi" w:hAnsiTheme="minorHAnsi"/>
          <w:iCs/>
          <w:sz w:val="22"/>
          <w:szCs w:val="22"/>
        </w:rPr>
        <w:t>Aresztu Śledczego w Warszawie-Białołęce zgodnie z poniższym zestawieniem:</w:t>
      </w:r>
    </w:p>
    <w:p>
      <w:pPr>
        <w:pStyle w:val="ListParagraph"/>
        <w:spacing w:lineRule="exact" w:line="240"/>
        <w:ind w:hanging="0" w:left="357" w:right="0"/>
        <w:jc w:val="both"/>
        <w:rPr>
          <w:rStyle w:val="Domylnaczcionkaakapitu1"/>
          <w:rFonts w:ascii="Calibri" w:hAnsi="Calibri" w:eastAsia="Calibri" w:cs="Calibri" w:asciiTheme="minorHAnsi" w:hAnsiTheme="minorHAnsi"/>
          <w:sz w:val="22"/>
          <w:szCs w:val="22"/>
          <w:lang w:eastAsia="ar-SA" w:bidi="ar-SA"/>
        </w:rPr>
      </w:pPr>
      <w:r>
        <w:rPr>
          <w:rFonts w:eastAsia="Calibri" w:cs="Calibri" w:ascii="Calibri" w:hAnsi="Calibri"/>
          <w:sz w:val="22"/>
          <w:szCs w:val="22"/>
          <w:lang w:eastAsia="ar-SA" w:bidi="ar-SA"/>
        </w:rPr>
      </w:r>
    </w:p>
    <w:tbl>
      <w:tblPr>
        <w:tblW w:w="1000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3"/>
        <w:gridCol w:w="7479"/>
        <w:gridCol w:w="733"/>
        <w:gridCol w:w="1323"/>
      </w:tblGrid>
      <w:tr>
        <w:trPr>
          <w:trHeight w:val="598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Przedmiot umowy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Ilość /szt./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Cena jednostkowa brutto /zł/</w:t>
            </w:r>
          </w:p>
        </w:tc>
      </w:tr>
      <w:tr>
        <w:trPr>
          <w:trHeight w:val="1197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Łózko metalowe podwójne (wym. 2000x750) z podparciem wkładu w min. 3 miejscach. KOMPLETNE - całość składa się z: - 1 x szkielet łóżka podwójny (piętrowy) - 2 x perforowany wkład - 2 x szuflada podłóżkowa - 1 x drabinka z barierką zabezpieczającą Elementy metalowe pokryte farbą proszkową RAL 7040 Struktura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right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>
          <w:trHeight w:val="1197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>Łóżko metalowe pojedyncze (wym. 2000x750) z podparciem wkładu w min. 3 miejscach - z wkładem i szufladą podłóżkową Elementy metalowe pokryte farbą proszkową RAL 7040 Struktura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</w:r>
          </w:p>
        </w:tc>
      </w:tr>
      <w:tr>
        <w:trPr>
          <w:trHeight w:val="1197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>Wieszak ścienny metalowy 4-osobowy Elementy metalowe pokryte farbą proszkową RAL 7040 Struktura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hanging="0" w:left="0" w:right="0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</w:r>
          </w:p>
        </w:tc>
      </w:tr>
    </w:tbl>
    <w:p>
      <w:pPr>
        <w:pStyle w:val="ListParagraph"/>
        <w:spacing w:lineRule="exact" w:line="240"/>
        <w:ind w:hanging="0" w:left="357" w:right="0"/>
        <w:jc w:val="both"/>
        <w:rPr>
          <w:rFonts w:ascii="Calibri" w:hAnsi="Calibri" w:eastAsia="Calibri" w:cs="Calibri" w:asciiTheme="minorHAnsi" w:hAnsiTheme="minorHAnsi"/>
          <w:sz w:val="22"/>
          <w:szCs w:val="22"/>
          <w:lang w:eastAsia="ar-SA" w:bidi="ar-SA"/>
        </w:rPr>
      </w:pPr>
      <w:r>
        <w:rPr>
          <w:rFonts w:eastAsia="Calibri" w:cs="Calibri" w:ascii="Calibri" w:hAnsi="Calibri"/>
          <w:sz w:val="22"/>
          <w:szCs w:val="22"/>
          <w:lang w:eastAsia="ar-SA" w:bidi="ar-SA"/>
        </w:rPr>
      </w:r>
    </w:p>
    <w:p>
      <w:pPr>
        <w:pStyle w:val="ListParagraph"/>
        <w:numPr>
          <w:ilvl w:val="0"/>
          <w:numId w:val="2"/>
        </w:numPr>
        <w:spacing w:lineRule="exact" w:line="240"/>
        <w:ind w:hanging="357" w:left="357" w:right="0"/>
        <w:jc w:val="both"/>
        <w:rPr>
          <w:rFonts w:ascii="Calibri" w:hAnsi="Calibri" w:eastAsia="Calibri" w:asciiTheme="minorHAnsi" w:hAnsiTheme="minorHAnsi"/>
          <w:sz w:val="22"/>
          <w:szCs w:val="22"/>
          <w:lang w:eastAsia="ar-SA" w:bidi="ar-SA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Wykonawca zobowiązany jest zrealizować przedmiot umowy, na swój koszt i na własne ryzyko, do </w:t>
      </w:r>
      <w:r>
        <w:rPr>
          <w:rFonts w:ascii="Calibri" w:hAnsi="Calibri" w:asciiTheme="minorHAnsi" w:hAnsiTheme="minorHAnsi"/>
          <w:bCs/>
          <w:sz w:val="22"/>
          <w:szCs w:val="22"/>
        </w:rPr>
        <w:t>magazynu remontowo-budowlanego</w:t>
      </w:r>
      <w:r>
        <w:rPr>
          <w:rFonts w:ascii="Calibri" w:hAnsi="Calibri" w:asciiTheme="minorHAnsi" w:hAnsiTheme="minorHAnsi"/>
          <w:sz w:val="22"/>
          <w:szCs w:val="22"/>
        </w:rPr>
        <w:t xml:space="preserve"> położonego na terenie </w:t>
      </w:r>
      <w:r>
        <w:rPr>
          <w:rFonts w:ascii="Calibri" w:hAnsi="Calibri" w:asciiTheme="minorHAnsi" w:hAnsiTheme="minorHAnsi"/>
          <w:bCs/>
          <w:sz w:val="22"/>
          <w:szCs w:val="22"/>
        </w:rPr>
        <w:t>Aresztu Śledczego w Warszawie-Białołęce, ul. Ciupagi 1, 03-016 Warszawa</w:t>
      </w:r>
      <w:r>
        <w:rPr>
          <w:rFonts w:ascii="Calibri" w:hAnsi="Calibri" w:asciiTheme="minorHAnsi" w:hAnsi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2"/>
        </w:numPr>
        <w:spacing w:lineRule="exact" w:line="240"/>
        <w:ind w:hanging="357" w:left="357" w:right="0"/>
        <w:jc w:val="both"/>
        <w:rPr>
          <w:rStyle w:val="Domylnaczcionkaakapitu1"/>
          <w:rFonts w:ascii="Calibri" w:hAnsi="Calibri" w:eastAsia="Calibri" w:asciiTheme="minorHAnsi" w:hAnsiTheme="minorHAnsi"/>
          <w:sz w:val="22"/>
          <w:szCs w:val="22"/>
          <w:lang w:eastAsia="ar-SA" w:bidi="ar-SA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Wykonawca ponosi pełną odpowiedzialność za wszelkie ewentualne szkody na osobie lub mieniu powstałe w wyniku niewykonywania bądź nienależytego wykonywania zobowiązań wynikających z umowy, jak również za niewykonywanie bądź nienależyte wykonywanie zobowiązań wynikających z umowy przez </w:t>
      </w:r>
      <w:r>
        <w:rPr>
          <w:rFonts w:ascii="Calibri" w:hAnsi="Calibri" w:asciiTheme="minorHAnsi" w:hAnsiTheme="minorHAnsi"/>
          <w:sz w:val="22"/>
          <w:szCs w:val="22"/>
        </w:rPr>
        <w:t>osoby i podmioty, za które wykonawca ponosi odpowiedzialność</w:t>
      </w:r>
      <w:r>
        <w:rPr>
          <w:rFonts w:cs="Calibri" w:ascii="Calibri" w:hAnsi="Calibri" w:asciiTheme="minorHAnsi" w:hAnsi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2"/>
        </w:numPr>
        <w:spacing w:lineRule="exact" w:line="240"/>
        <w:ind w:hanging="357" w:left="357" w:right="0"/>
        <w:jc w:val="both"/>
        <w:rPr>
          <w:rFonts w:ascii="Calibri" w:hAnsi="Calibri" w:eastAsia="Calibri" w:asciiTheme="minorHAnsi" w:hAnsiTheme="minorHAnsi"/>
          <w:sz w:val="22"/>
          <w:szCs w:val="22"/>
          <w:lang w:eastAsia="ar-SA" w:bidi="ar-SA"/>
        </w:rPr>
      </w:pPr>
      <w:r>
        <w:rPr>
          <w:rFonts w:cs="Calibri" w:ascii="Calibri" w:hAnsi="Calibri" w:asciiTheme="minorHAnsi" w:hAnsiTheme="minorHAnsi"/>
          <w:sz w:val="22"/>
          <w:szCs w:val="22"/>
        </w:rPr>
        <w:t>Wykonawca zobowiązany jest dobrać taki pojazd, aby mógł wjechać na teren zamawiającego przy uwzględnieniu wysokości otworu wjazdowego bramy na poziomie 3,50 m.</w:t>
      </w:r>
    </w:p>
    <w:p>
      <w:pPr>
        <w:pStyle w:val="Heading2"/>
        <w:keepLines w:val="fals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exact" w:line="240" w:before="0" w:after="0"/>
        <w:ind w:hanging="0" w:left="0" w:right="0"/>
        <w:jc w:val="center"/>
        <w:textAlignment w:val="baseline"/>
        <w:rPr>
          <w:rFonts w:ascii="Calibri" w:hAnsi="Calibri" w:cs="Calibri" w:asciiTheme="minorHAnsi" w:hAnsiTheme="minorHAnsi"/>
          <w:color w:val="auto"/>
          <w:sz w:val="22"/>
          <w:szCs w:val="22"/>
        </w:rPr>
      </w:pPr>
      <w:r>
        <w:rPr>
          <w:rFonts w:cs="Calibri" w:ascii="Calibri" w:hAnsi="Calibri"/>
          <w:color w:themeColor="accent1" w:themeShade="bf" w:val="auto"/>
          <w:sz w:val="22"/>
          <w:szCs w:val="22"/>
        </w:rPr>
      </w:r>
    </w:p>
    <w:p>
      <w:pPr>
        <w:pStyle w:val="Heading2"/>
        <w:keepLines w:val="fals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exact" w:line="240" w:before="0" w:after="0"/>
        <w:ind w:hanging="0" w:left="0" w:right="0"/>
        <w:jc w:val="center"/>
        <w:textAlignment w:val="baseline"/>
        <w:rPr>
          <w:rFonts w:ascii="Calibri" w:hAnsi="Calibri" w:cs="Calibri" w:ascii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hAnsiTheme="minorHAnsi"/>
          <w:color w:val="auto"/>
          <w:sz w:val="22"/>
          <w:szCs w:val="22"/>
        </w:rPr>
        <w:t>§ 2</w:t>
      </w:r>
    </w:p>
    <w:p>
      <w:pPr>
        <w:pStyle w:val="Normal"/>
        <w:tabs>
          <w:tab w:val="clear" w:pos="708"/>
          <w:tab w:val="left" w:pos="3545" w:leader="none"/>
        </w:tabs>
        <w:spacing w:lineRule="exact" w:line="240" w:before="0" w:after="0"/>
        <w:ind w:hanging="370" w:left="357" w:right="15"/>
        <w:rPr>
          <w:rFonts w:ascii="Calibri" w:hAnsi="Calibri" w:asciiTheme="minorHAnsi" w:hAnsiTheme="minorHAnsi"/>
          <w:color w:val="FF0000"/>
        </w:rPr>
      </w:pPr>
      <w:r>
        <w:rPr>
          <w:rFonts w:asciiTheme="minorHAnsi" w:hAnsiTheme="minorHAnsi"/>
        </w:rPr>
        <w:tab/>
      </w:r>
      <w:r>
        <w:rPr/>
        <w:t xml:space="preserve">Umowa zostanie zrealizowana w terminie </w:t>
      </w:r>
      <w:r>
        <w:rPr>
          <w:b/>
          <w:color w:val="auto"/>
        </w:rPr>
        <w:t xml:space="preserve"> </w:t>
      </w:r>
      <w:r>
        <w:rPr>
          <w:b/>
          <w:color w:val="auto"/>
        </w:rPr>
        <w:t xml:space="preserve">30 dni </w:t>
      </w:r>
      <w:r>
        <w:rPr>
          <w:b/>
          <w:color w:val="auto"/>
        </w:rPr>
        <w:t xml:space="preserve"> od dnia zawarcia umowy tj. do dnia .........................</w:t>
      </w:r>
    </w:p>
    <w:p>
      <w:pPr>
        <w:pStyle w:val="Normal"/>
        <w:tabs>
          <w:tab w:val="clear" w:pos="708"/>
          <w:tab w:val="left" w:pos="3545" w:leader="none"/>
        </w:tabs>
        <w:spacing w:lineRule="exact" w:line="240" w:before="0" w:after="0"/>
        <w:ind w:hanging="370" w:left="357" w:right="15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exact" w:line="240" w:before="0" w:after="0"/>
        <w:ind w:hanging="0" w:left="0" w:right="0"/>
        <w:jc w:val="center"/>
        <w:rPr>
          <w:rStyle w:val="Domylnaczcionkaakapitu1"/>
          <w:rFonts w:ascii="Calibri" w:hAnsi="Calibri" w:asciiTheme="minorHAnsi" w:hAnsiTheme="minorHAnsi"/>
        </w:rPr>
      </w:pPr>
      <w:r>
        <w:rPr>
          <w:rFonts w:asciiTheme="minorHAnsi" w:hAnsiTheme="minorHAnsi"/>
        </w:rPr>
        <w:t>§ 3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spacing w:lineRule="exact" w:line="240"/>
        <w:ind w:hanging="360" w:left="720" w:right="0"/>
        <w:jc w:val="both"/>
        <w:textAlignment w:val="auto"/>
        <w:rPr>
          <w:rFonts w:ascii="Calibri" w:hAnsi="Calibri" w:cs="Calibri" w:asciiTheme="minorHAnsi" w:hAnsiTheme="minorHAnsi"/>
          <w:sz w:val="22"/>
          <w:szCs w:val="22"/>
        </w:rPr>
      </w:pPr>
      <w:r>
        <w:rPr>
          <w:rStyle w:val="Domylnaczcionkaakapitu1"/>
          <w:rFonts w:ascii="Calibri" w:hAnsi="Calibri" w:asciiTheme="minorHAnsi" w:hAnsiTheme="minorHAnsi"/>
          <w:sz w:val="22"/>
          <w:szCs w:val="22"/>
        </w:rPr>
        <w:t xml:space="preserve">Zgodnie ze złożoną ofertą wartość umowy wynosi </w:t>
      </w:r>
      <w:r>
        <w:rPr>
          <w:rStyle w:val="Domylnaczcionkaakapitu1"/>
          <w:rFonts w:ascii="Calibri" w:hAnsi="Calibri" w:asciiTheme="minorHAnsi" w:hAnsiTheme="minorHAnsi"/>
          <w:b/>
          <w:bCs/>
          <w:sz w:val="22"/>
          <w:szCs w:val="22"/>
        </w:rPr>
        <w:t xml:space="preserve">………………. </w:t>
      </w:r>
      <w:r>
        <w:rPr>
          <w:rStyle w:val="Domylnaczcionkaakapitu1"/>
          <w:rFonts w:ascii="Calibri" w:hAnsi="Calibri" w:asciiTheme="minorHAnsi" w:hAnsiTheme="minorHAnsi"/>
          <w:b/>
          <w:sz w:val="22"/>
          <w:szCs w:val="22"/>
        </w:rPr>
        <w:t xml:space="preserve"> zł netto</w:t>
      </w:r>
      <w:r>
        <w:rPr>
          <w:rStyle w:val="Domylnaczcionkaakapitu1"/>
          <w:rFonts w:ascii="Calibri" w:hAnsi="Calibri" w:asciiTheme="minorHAnsi" w:hAnsiTheme="minorHAnsi"/>
          <w:sz w:val="22"/>
          <w:szCs w:val="22"/>
        </w:rPr>
        <w:t xml:space="preserve">, a powiększona o należny podatek VAT, wartość umowy wynosi </w:t>
      </w:r>
      <w:r>
        <w:rPr>
          <w:rStyle w:val="Domylnaczcionkaakapitu1"/>
          <w:rFonts w:ascii="Calibri" w:hAnsi="Calibri" w:asciiTheme="minorHAnsi" w:hAnsiTheme="minorHAnsi"/>
          <w:b/>
          <w:bCs/>
          <w:sz w:val="22"/>
          <w:szCs w:val="22"/>
        </w:rPr>
        <w:t>………………………..</w:t>
      </w:r>
      <w:r>
        <w:rPr>
          <w:rStyle w:val="Domylnaczcionkaakapitu1"/>
          <w:rFonts w:ascii="Calibri" w:hAnsi="Calibri" w:asciiTheme="minorHAnsi" w:hAnsiTheme="minorHAnsi"/>
          <w:b/>
          <w:sz w:val="22"/>
          <w:szCs w:val="22"/>
        </w:rPr>
        <w:t xml:space="preserve"> zł brutto</w:t>
      </w:r>
      <w:r>
        <w:rPr>
          <w:rStyle w:val="Domylnaczcionkaakapitu1"/>
          <w:rFonts w:ascii="Calibri" w:hAnsi="Calibri" w:asciiTheme="minorHAnsi" w:hAnsiTheme="minorHAnsi"/>
          <w:sz w:val="22"/>
          <w:szCs w:val="22"/>
        </w:rPr>
        <w:t xml:space="preserve"> (słownie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: </w:t>
      </w:r>
      <w:r>
        <w:rPr>
          <w:rFonts w:ascii="Calibri" w:hAnsi="Calibri" w:asciiTheme="minorHAnsi" w:hAnsiTheme="minorHAnsi"/>
          <w:color w:val="222222"/>
          <w:sz w:val="22"/>
          <w:szCs w:val="22"/>
          <w:shd w:fill="F2F2F2" w:val="clear"/>
        </w:rPr>
        <w:t>……………………………………….)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spacing w:lineRule="exact" w:line="240"/>
        <w:ind w:hanging="357" w:left="357" w:right="0"/>
        <w:jc w:val="both"/>
        <w:textAlignment w:val="auto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Kwota określona w ust. 1 obejmuje wszystkie koszty i składniki związane z wykonaniem przedmiotu umowy oraz warunkami stawianymi przez zamawiającego.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spacing w:lineRule="exact" w:line="240"/>
        <w:ind w:hanging="357" w:left="357" w:right="0"/>
        <w:jc w:val="both"/>
        <w:textAlignment w:val="auto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Należność za realizację przedmiotu umowy zostanie uregulowana przelewem z rachunku bankowego zamawiającego na rachunek bankowy wykonawcy w terminie 30 dni od daty otrzymania przez Zamawiającego prawidłowo wystawionej faktury VAT.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spacing w:lineRule="exact" w:line="240"/>
        <w:ind w:hanging="357" w:left="357" w:right="0"/>
        <w:jc w:val="both"/>
        <w:textAlignment w:val="auto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Za dzień zapłaty przyjmuje się dzień obciążenia rachunku bankowego zamawiającego.</w:t>
      </w:r>
    </w:p>
    <w:p>
      <w:pPr>
        <w:pStyle w:val="Heading1"/>
        <w:spacing w:lineRule="exact" w:line="240"/>
        <w:ind w:hanging="10" w:left="11" w:right="1"/>
        <w:jc w:val="both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</w:r>
    </w:p>
    <w:p>
      <w:pPr>
        <w:pStyle w:val="Heading1"/>
        <w:spacing w:lineRule="exact" w:line="240"/>
        <w:ind w:hanging="10" w:left="11" w:right="1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  <w:t>§ 4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hanging="357" w:left="357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Wykonawca zobowiązuje się do przyjmowania zwrotów jakościowych i ilościowych przedmiotu dostawy w związku z ich zakwestionowaniem przez zamawiającego.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hanging="357" w:left="357" w:right="0"/>
        <w:rPr>
          <w:rFonts w:ascii="Calibri" w:hAnsi="Calibri" w:asciiTheme="minorHAnsi" w:hAnsiTheme="minorHAnsi"/>
          <w:color w:val="auto"/>
        </w:rPr>
      </w:pPr>
      <w:r>
        <w:rPr>
          <w:rFonts w:asciiTheme="minorHAnsi" w:hAnsiTheme="minorHAnsi"/>
        </w:rPr>
        <w:t xml:space="preserve">W sytuacji, o której mowa w ust. 1, wykonawca zobowiązuje się wymienić zakwestionowaną partię dostawy na własny koszt w terminie określonym przez </w:t>
      </w:r>
      <w:r>
        <w:rPr>
          <w:rFonts w:asciiTheme="minorHAnsi" w:hAnsiTheme="minorHAnsi"/>
          <w:color w:val="auto"/>
        </w:rPr>
        <w:t>zamawiającego, jednak nie dłuższym niż trzy dni robocze.</w:t>
      </w:r>
    </w:p>
    <w:p>
      <w:pPr>
        <w:pStyle w:val="Heading1"/>
        <w:spacing w:lineRule="exact" w:line="240"/>
        <w:ind w:hanging="10" w:left="11" w:right="1"/>
        <w:jc w:val="both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</w:r>
    </w:p>
    <w:p>
      <w:pPr>
        <w:pStyle w:val="Normal"/>
        <w:spacing w:lineRule="exact" w:line="240" w:before="0" w:after="0"/>
        <w:ind w:hanging="0" w:left="0" w:right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exact" w:line="240" w:before="0" w:after="0"/>
        <w:ind w:hanging="0" w:left="0" w:right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Heading1"/>
        <w:spacing w:lineRule="exact" w:line="240"/>
        <w:ind w:hanging="10" w:left="11" w:right="1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  <w:t>§ 5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suppressAutoHyphens w:val="true"/>
        <w:spacing w:lineRule="exact" w:line="240" w:before="0" w:after="0"/>
        <w:ind w:hanging="357" w:left="357" w:right="0"/>
        <w:textAlignment w:val="baseline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Wykonawca zapłaci zamawiającemu kary umowne: 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suppressAutoHyphens w:val="true"/>
        <w:spacing w:lineRule="exact" w:line="240" w:before="0" w:after="0"/>
        <w:ind w:hanging="357" w:left="714" w:right="0"/>
        <w:textAlignment w:val="baseline"/>
        <w:rPr>
          <w:rFonts w:ascii="Calibri" w:hAnsi="Calibri" w:asciiTheme="minorHAnsi" w:hAnsiTheme="minorHAnsi"/>
          <w:color w:val="auto"/>
        </w:rPr>
      </w:pPr>
      <w:r>
        <w:rPr>
          <w:rFonts w:asciiTheme="minorHAnsi" w:hAnsiTheme="minorHAnsi"/>
        </w:rPr>
        <w:t>w wysokości 10</w:t>
      </w:r>
      <w:r>
        <w:rPr>
          <w:rFonts w:asciiTheme="minorHAnsi" w:hAnsiTheme="minorHAnsi"/>
          <w:color w:val="auto"/>
        </w:rPr>
        <w:t>% kwoty brutto, określonej w § 3 ust. 1, w przypadku wypowiedzenia niniejszej umowy przez zamawiającego z winy wykonawcy, w szczególności w przypadkach określonych w § 7 ust. 1;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suppressAutoHyphens w:val="true"/>
        <w:spacing w:lineRule="exact" w:line="240" w:before="0" w:after="0"/>
        <w:ind w:hanging="357" w:left="714" w:right="0"/>
        <w:textAlignment w:val="baseline"/>
        <w:rPr>
          <w:rFonts w:ascii="Calibri" w:hAnsi="Calibri"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 wysokości 0,5% wartości brutto, określonej w § 3 ust. 1, za każdy dzień zwłoki w realizacji dostawy licząc od dnia następującego po upływie terminu, o którym mowa w § 2;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suppressAutoHyphens w:val="true"/>
        <w:spacing w:lineRule="exact" w:line="240" w:before="0" w:after="0"/>
        <w:ind w:hanging="357" w:left="714" w:right="0"/>
        <w:textAlignment w:val="baseline"/>
        <w:rPr>
          <w:rFonts w:ascii="Calibri" w:hAnsi="Calibri"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 wysokości 0,5% wartości brutto określonej dostawy za każdy dzień zwłoki w realizacji reklamacji licząc od dnia następującego po upływie terminu, o którym mowa w § 4 ust. 2;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exact" w:line="240"/>
        <w:ind w:hanging="357" w:left="357" w:right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exact" w:line="240"/>
        <w:ind w:hanging="357" w:left="357" w:right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 naliczeniu kar umownych Zamawiający poinformuje pisemnie Wykonawcę, określając jednocześnie wartość, termin oraz formę uregulowania należności.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exact" w:line="240"/>
        <w:ind w:hanging="357" w:left="357" w:right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Strony ustalają, że łączna maksymalna wysokość kar umownych wyniesie nie więcej niż 20% brutto wartości umowy, określonej w § 3 ust. 1.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exact" w:line="240"/>
        <w:ind w:hanging="357" w:left="357" w:right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Wykonawca nie może zwolnić się od odpowiedzialności względem Zamawiającego z powodu tego, że niewykonanie lub nienależyte wykonanie umowy przez Wykonawcę było następstwem niewykonania zobowiązań wobec Wykonawcy przez jego kooperatorów.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exact" w:line="240"/>
        <w:ind w:hanging="357" w:left="357" w:right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>
      <w:pPr>
        <w:pStyle w:val="Heading1"/>
        <w:numPr>
          <w:ilvl w:val="0"/>
          <w:numId w:val="4"/>
        </w:numPr>
        <w:spacing w:lineRule="exact" w:line="240"/>
        <w:ind w:hanging="357" w:left="357"/>
        <w:jc w:val="both"/>
        <w:rPr>
          <w:rFonts w:ascii="Calibri" w:hAnsi="Calibri" w:asciiTheme="minorHAnsi" w:hAnsiTheme="minorHAnsi"/>
          <w:b w:val="false"/>
          <w:color w:val="auto"/>
        </w:rPr>
      </w:pPr>
      <w:r>
        <w:rPr>
          <w:rFonts w:asciiTheme="minorHAnsi" w:hAnsiTheme="minorHAnsi"/>
          <w:b w:val="false"/>
          <w:color w:val="auto"/>
        </w:rPr>
        <w:t>Za niedotrzymanie terminu płatności przez zamawiającego, wykonawcy przysługuje prawo do naliczania ustawowych odsetek.</w:t>
      </w:r>
    </w:p>
    <w:p>
      <w:pPr>
        <w:pStyle w:val="Heading1"/>
        <w:spacing w:lineRule="exact" w:line="240"/>
        <w:ind w:hanging="10" w:left="11" w:right="1"/>
        <w:jc w:val="both"/>
        <w:rPr>
          <w:rFonts w:ascii="Calibri" w:hAnsi="Calibri" w:asciiTheme="minorHAnsi" w:hAnsiTheme="minorHAnsi"/>
          <w:b w:val="false"/>
          <w:color w:val="auto"/>
        </w:rPr>
      </w:pPr>
      <w:r>
        <w:rPr>
          <w:rFonts w:asciiTheme="minorHAnsi" w:hAnsiTheme="minorHAnsi"/>
          <w:b w:val="false"/>
          <w:color w:val="auto"/>
        </w:rPr>
      </w:r>
    </w:p>
    <w:p>
      <w:pPr>
        <w:pStyle w:val="Heading1"/>
        <w:spacing w:lineRule="exact" w:line="240"/>
        <w:ind w:hanging="10" w:left="11" w:right="1"/>
        <w:rPr>
          <w:rFonts w:ascii="Calibri" w:hAnsi="Calibri" w:asciiTheme="minorHAnsi" w:hAnsiTheme="minorHAnsi"/>
          <w:b w:val="false"/>
          <w:color w:val="auto"/>
        </w:rPr>
      </w:pPr>
      <w:r>
        <w:rPr>
          <w:rFonts w:asciiTheme="minorHAnsi" w:hAnsiTheme="minorHAnsi"/>
          <w:b w:val="false"/>
          <w:color w:val="auto"/>
        </w:rPr>
        <w:t>§ 6</w:t>
      </w:r>
    </w:p>
    <w:p>
      <w:pPr>
        <w:pStyle w:val="Normal"/>
        <w:numPr>
          <w:ilvl w:val="0"/>
          <w:numId w:val="6"/>
        </w:numPr>
        <w:suppressAutoHyphens w:val="true"/>
        <w:spacing w:lineRule="exact" w:line="240" w:before="0" w:after="0"/>
        <w:ind w:hanging="357" w:left="357" w:right="0"/>
        <w:rPr>
          <w:rFonts w:ascii="Calibri" w:hAnsi="Calibri" w:cs="Arial" w:asciiTheme="minorHAnsi" w:hAnsiTheme="minorHAnsi"/>
        </w:rPr>
      </w:pPr>
      <w:r>
        <w:rPr>
          <w:rFonts w:cs="Arial"/>
        </w:rPr>
        <w:t>Zamawiający może wypowiedzieć umowę bez zachowania terminu wypowiedzenia:</w:t>
      </w:r>
    </w:p>
    <w:p>
      <w:pPr>
        <w:pStyle w:val="ListParagraph"/>
        <w:widowControl/>
        <w:numPr>
          <w:ilvl w:val="0"/>
          <w:numId w:val="9"/>
        </w:numPr>
        <w:spacing w:lineRule="exact" w:line="240" w:before="0" w:after="0"/>
        <w:ind w:hanging="357" w:left="714" w:right="0"/>
        <w:contextualSpacing/>
        <w:jc w:val="both"/>
        <w:textAlignment w:val="auto"/>
        <w:rPr>
          <w:rFonts w:ascii="Calibri" w:hAnsi="Calibri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gdy Wykonawca nie przystąpił do wykonania umowy</w:t>
      </w:r>
      <w:r>
        <w:rPr>
          <w:rFonts w:ascii="Calibri" w:hAnsi="Calibri" w:asciiTheme="minorHAnsi" w:hAnsiTheme="minorHAnsi"/>
          <w:sz w:val="22"/>
          <w:szCs w:val="22"/>
        </w:rPr>
        <w:t>, w terminie 10 dni od dnia zawarcia umowy,</w:t>
      </w:r>
    </w:p>
    <w:p>
      <w:pPr>
        <w:pStyle w:val="ListParagraph"/>
        <w:widowControl/>
        <w:numPr>
          <w:ilvl w:val="0"/>
          <w:numId w:val="9"/>
        </w:numPr>
        <w:spacing w:lineRule="exact" w:line="240" w:before="0" w:after="0"/>
        <w:ind w:hanging="357" w:left="714" w:right="0"/>
        <w:contextualSpacing/>
        <w:jc w:val="both"/>
        <w:textAlignment w:val="auto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gdy Wykonawca przerwał realizację umowy i nie kontynuuje jej pomimo wezwania Zamawiającego złożonego na piśmie;</w:t>
      </w:r>
    </w:p>
    <w:p>
      <w:pPr>
        <w:pStyle w:val="ListParagraph"/>
        <w:widowControl/>
        <w:numPr>
          <w:ilvl w:val="0"/>
          <w:numId w:val="9"/>
        </w:numPr>
        <w:spacing w:lineRule="exact" w:line="240" w:before="0" w:after="0"/>
        <w:ind w:hanging="357" w:left="714" w:right="0"/>
        <w:contextualSpacing/>
        <w:jc w:val="both"/>
        <w:textAlignment w:val="auto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gdy umowa jest realizowana w sposób nienależyty lub sprzecznie z wymogami umowy pomimo wezwania Zamawiającego złożonego na piśmie;</w:t>
      </w:r>
    </w:p>
    <w:p>
      <w:pPr>
        <w:pStyle w:val="ListParagraph"/>
        <w:widowControl/>
        <w:numPr>
          <w:ilvl w:val="0"/>
          <w:numId w:val="9"/>
        </w:numPr>
        <w:spacing w:lineRule="exact" w:line="240" w:before="0" w:after="0"/>
        <w:ind w:hanging="357" w:left="714" w:right="0"/>
        <w:contextualSpacing/>
        <w:jc w:val="both"/>
        <w:textAlignment w:val="auto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gdy suma kar umownych naliczonych Wykonawcy przekroczy 10% kwoty brutto określonej w § 3 ust. 1;</w:t>
      </w:r>
    </w:p>
    <w:p>
      <w:pPr>
        <w:pStyle w:val="ListParagraph"/>
        <w:numPr>
          <w:ilvl w:val="0"/>
          <w:numId w:val="6"/>
        </w:numPr>
        <w:spacing w:lineRule="exact" w:line="240" w:before="0" w:after="0"/>
        <w:ind w:hanging="357" w:left="357" w:right="0"/>
        <w:contextualSpacing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Zamawiający może odstąpić od umowy ze skutkiem natychmiastowym jeżeli: </w:t>
      </w:r>
    </w:p>
    <w:p>
      <w:pPr>
        <w:pStyle w:val="Normal"/>
        <w:numPr>
          <w:ilvl w:val="0"/>
          <w:numId w:val="10"/>
        </w:numPr>
        <w:suppressAutoHyphens w:val="true"/>
        <w:spacing w:lineRule="exact" w:line="240" w:before="0" w:after="0"/>
        <w:ind w:hanging="360" w:left="720" w:right="0"/>
        <w:rPr>
          <w:rFonts w:ascii="Calibri" w:hAnsi="Calibri"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zostanie wszczęte postępowanie o ogłoszeniu upadłości Wykonawcy; </w:t>
      </w:r>
    </w:p>
    <w:p>
      <w:pPr>
        <w:pStyle w:val="Normal"/>
        <w:numPr>
          <w:ilvl w:val="0"/>
          <w:numId w:val="10"/>
        </w:numPr>
        <w:suppressAutoHyphens w:val="true"/>
        <w:spacing w:lineRule="exact" w:line="240" w:before="0" w:after="0"/>
        <w:ind w:hanging="360" w:left="720" w:right="0"/>
        <w:rPr>
          <w:rFonts w:ascii="Calibri" w:hAnsi="Calibri"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zostanie podjęta likwidacja Wykonawcy;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lineRule="exact" w:line="240" w:before="0" w:after="0"/>
        <w:ind w:hanging="360" w:left="720" w:right="0"/>
        <w:rPr>
          <w:rFonts w:ascii="Calibri" w:hAnsi="Calibri"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jeżeli w trybie postępowania egzekucyjnego zostanie zajęty majątek Wykonawcy.</w:t>
      </w:r>
    </w:p>
    <w:p>
      <w:pPr>
        <w:pStyle w:val="ListParagraph"/>
        <w:numPr>
          <w:ilvl w:val="0"/>
          <w:numId w:val="6"/>
        </w:numPr>
        <w:spacing w:lineRule="exact" w:line="240"/>
        <w:ind w:hanging="357" w:left="357" w:right="0"/>
        <w:jc w:val="both"/>
        <w:rPr>
          <w:rFonts w:ascii="Calibri" w:hAnsi="Calibri" w:eastAsia="TimesNewRoman" w:asciiTheme="minorHAnsi" w:hAnsiTheme="minorHAnsi"/>
          <w:iCs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</w:t>
        <w:br/>
        <w:t>W tym przypadku wykonawca może żądać wyłącznie wynagrodzenia należnego mu do dnia odstąpienia od umowy przez zamawiającego, tj. wynagrodzenia należnego z tytułu wykonania części przedmiotu umowy.</w:t>
      </w:r>
    </w:p>
    <w:p>
      <w:pPr>
        <w:pStyle w:val="ListParagraph"/>
        <w:numPr>
          <w:ilvl w:val="0"/>
          <w:numId w:val="6"/>
        </w:numPr>
        <w:spacing w:lineRule="exact" w:line="240"/>
        <w:ind w:hanging="357" w:left="357" w:right="0"/>
        <w:jc w:val="both"/>
        <w:rPr>
          <w:rFonts w:ascii="Calibri" w:hAnsi="Calibri" w:eastAsia="TimesNewRoman" w:ascii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hAnsiTheme="minorHAnsi"/>
          <w:iCs/>
          <w:sz w:val="22"/>
          <w:szCs w:val="22"/>
        </w:rPr>
        <w:t>O</w:t>
      </w:r>
      <w:r>
        <w:rPr>
          <w:rFonts w:eastAsia="TimesNewRoman" w:cs="Calibri" w:ascii="Calibri" w:hAnsi="Calibri" w:asciiTheme="minorHAnsi" w:hAnsiTheme="minorHAnsi"/>
          <w:iCs/>
          <w:sz w:val="22"/>
          <w:szCs w:val="22"/>
        </w:rPr>
        <w:t>ś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>wiadczenie o wypowiedzeniu umowy bez zachowania terminu wypowiedzenia lub odstąpieniu od umowy winno zosta</w:t>
      </w:r>
      <w:r>
        <w:rPr>
          <w:rFonts w:eastAsia="TimesNewRoman" w:cs="Calibri" w:ascii="Calibri" w:hAnsi="Calibri" w:asciiTheme="minorHAnsi" w:hAnsiTheme="minorHAnsi"/>
          <w:iCs/>
          <w:sz w:val="22"/>
          <w:szCs w:val="22"/>
        </w:rPr>
        <w:t xml:space="preserve">ć 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>sporz</w:t>
      </w:r>
      <w:r>
        <w:rPr>
          <w:rFonts w:eastAsia="TimesNewRoman" w:cs="Calibri" w:ascii="Calibri" w:hAnsi="Calibri" w:asciiTheme="minorHAnsi" w:hAnsiTheme="minorHAnsi"/>
          <w:iCs/>
          <w:sz w:val="22"/>
          <w:szCs w:val="22"/>
        </w:rPr>
        <w:t>ą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>dzone na pi</w:t>
      </w:r>
      <w:r>
        <w:rPr>
          <w:rFonts w:eastAsia="TimesNewRoman" w:cs="Calibri" w:ascii="Calibri" w:hAnsi="Calibri" w:asciiTheme="minorHAnsi" w:hAnsiTheme="minorHAnsi"/>
          <w:iCs/>
          <w:sz w:val="22"/>
          <w:szCs w:val="22"/>
        </w:rPr>
        <w:t>ś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>mie pod rygorem niewa</w:t>
      </w:r>
      <w:r>
        <w:rPr>
          <w:rFonts w:eastAsia="TimesNewRoman" w:cs="Calibri" w:ascii="Calibri" w:hAnsi="Calibri" w:asciiTheme="minorHAnsi" w:hAnsiTheme="minorHAnsi"/>
          <w:iCs/>
          <w:sz w:val="22"/>
          <w:szCs w:val="22"/>
        </w:rPr>
        <w:t>ż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>no</w:t>
      </w:r>
      <w:r>
        <w:rPr>
          <w:rFonts w:eastAsia="TimesNewRoman" w:cs="Calibri" w:ascii="Calibri" w:hAnsi="Calibri" w:asciiTheme="minorHAnsi" w:hAnsiTheme="minorHAnsi"/>
          <w:iCs/>
          <w:sz w:val="22"/>
          <w:szCs w:val="22"/>
        </w:rPr>
        <w:t>ś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>ci i wskazywa</w:t>
      </w:r>
      <w:r>
        <w:rPr>
          <w:rFonts w:eastAsia="TimesNewRoman" w:cs="Calibri" w:ascii="Calibri" w:hAnsi="Calibri" w:asciiTheme="minorHAnsi" w:hAnsiTheme="minorHAnsi"/>
          <w:iCs/>
          <w:sz w:val="22"/>
          <w:szCs w:val="22"/>
        </w:rPr>
        <w:t xml:space="preserve">ć 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>przyczyn</w:t>
      </w:r>
      <w:r>
        <w:rPr>
          <w:rFonts w:eastAsia="TimesNewRoman" w:cs="Calibri" w:ascii="Calibri" w:hAnsi="Calibri" w:asciiTheme="minorHAnsi" w:hAnsiTheme="minorHAnsi"/>
          <w:iCs/>
          <w:sz w:val="22"/>
          <w:szCs w:val="22"/>
        </w:rPr>
        <w:t>ę</w:t>
      </w:r>
      <w:r>
        <w:rPr>
          <w:rFonts w:cs="Calibri" w:ascii="Calibri" w:hAnsi="Calibri" w:asciiTheme="minorHAnsi" w:hAnsiTheme="minorHAnsi"/>
          <w:iCs/>
          <w:sz w:val="22"/>
          <w:szCs w:val="22"/>
        </w:rPr>
        <w:t>.</w:t>
      </w:r>
    </w:p>
    <w:p>
      <w:pPr>
        <w:pStyle w:val="Normal"/>
        <w:widowControl w:val="false"/>
        <w:suppressAutoHyphens w:val="true"/>
        <w:spacing w:lineRule="exact" w:line="240" w:before="0" w:after="0"/>
        <w:ind w:hanging="0" w:left="0" w:right="0"/>
        <w:rPr>
          <w:rFonts w:ascii="Calibri" w:hAnsi="Calibri" w:eastAsia="TimesNewRoman" w:asciiTheme="minorHAnsi" w:hAnsiTheme="minorHAnsi"/>
          <w:iCs/>
        </w:rPr>
      </w:pPr>
      <w:r>
        <w:rPr>
          <w:rFonts w:eastAsia="TimesNewRoman"/>
          <w:iCs/>
        </w:rPr>
      </w:r>
    </w:p>
    <w:p>
      <w:pPr>
        <w:pStyle w:val="Normal"/>
        <w:spacing w:lineRule="exact" w:line="240" w:before="0" w:after="0"/>
        <w:ind w:hanging="0" w:left="0" w:right="17"/>
        <w:jc w:val="center"/>
        <w:rPr>
          <w:rFonts w:ascii="Calibri" w:hAnsi="Calibri" w:eastAsia="Times New Roman" w:cs="Arial" w:asciiTheme="minorHAnsi" w:hAnsiTheme="minorHAnsi"/>
        </w:rPr>
      </w:pPr>
      <w:r>
        <w:rPr>
          <w:rFonts w:cs="Arial"/>
        </w:rPr>
        <w:t>§ 7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26" w:leader="none"/>
        </w:tabs>
        <w:spacing w:lineRule="exact" w:line="240" w:before="0" w:after="0"/>
        <w:ind w:hanging="357" w:left="357" w:right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Pracownikami uprawnionymi ze strony Zamawiającego do nadzoru nad realizacją umowy są: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426" w:leader="none"/>
          <w:tab w:val="left" w:pos="567" w:leader="none"/>
        </w:tabs>
        <w:suppressAutoHyphens w:val="false"/>
        <w:spacing w:lineRule="exact" w:line="240" w:before="0" w:after="0"/>
        <w:ind w:hanging="357" w:left="357" w:right="0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lang w:val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n-US"/>
        </w:rPr>
        <w:t>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US"/>
        </w:rPr>
        <w:t>.., tel. ……………………., e-mail: ……………………………………..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426" w:leader="none"/>
          <w:tab w:val="left" w:pos="567" w:leader="none"/>
        </w:tabs>
        <w:suppressAutoHyphens w:val="false"/>
        <w:spacing w:lineRule="exact" w:line="240" w:before="0" w:after="0"/>
        <w:ind w:hanging="357" w:left="357" w:right="0"/>
        <w:contextualSpacing/>
        <w:jc w:val="both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Pracownikiem/ami uprawnionymi ze strony Wykonawcy do nadzoru nad realizacją umowy jest/są:</w:t>
      </w:r>
    </w:p>
    <w:p>
      <w:pPr>
        <w:pStyle w:val="Akapitzlist1"/>
        <w:numPr>
          <w:ilvl w:val="0"/>
          <w:numId w:val="12"/>
        </w:numPr>
        <w:spacing w:lineRule="exact" w:line="240" w:before="0" w:after="0"/>
        <w:ind w:hanging="357" w:left="714" w:right="0"/>
        <w:jc w:val="both"/>
        <w:rPr>
          <w:rFonts w:ascii="Calibri" w:hAnsi="Calibri" w:cs="Calibri" w:asciiTheme="minorHAnsi" w:cstheme="minorHAnsi" w:hAnsiTheme="minorHAnsi"/>
          <w:lang w:val="en-US"/>
        </w:rPr>
      </w:pPr>
      <w:r>
        <w:rPr>
          <w:rFonts w:cs="Calibri" w:cstheme="minorHAnsi"/>
          <w:lang w:val="en-US"/>
        </w:rPr>
        <w:t>…………………………</w:t>
      </w:r>
      <w:r>
        <w:rPr>
          <w:rFonts w:cs="Calibri" w:cstheme="minorHAnsi"/>
          <w:lang w:val="en-US"/>
        </w:rPr>
        <w:t>.., tel. ………………………, e-mail: ………………………………</w:t>
      </w:r>
    </w:p>
    <w:p>
      <w:pPr>
        <w:pStyle w:val="Akapitzlist1"/>
        <w:numPr>
          <w:ilvl w:val="0"/>
          <w:numId w:val="11"/>
        </w:numPr>
        <w:tabs>
          <w:tab w:val="clear" w:pos="708"/>
          <w:tab w:val="left" w:pos="426" w:leader="none"/>
          <w:tab w:val="left" w:pos="567" w:leader="none"/>
        </w:tabs>
        <w:spacing w:lineRule="exact" w:line="240" w:before="0" w:after="0"/>
        <w:ind w:hanging="357" w:left="357" w:righ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Osoby, o których mowa w ust. 1 i 2 zostają powołane celem ustalenia wszelkich szczegółów związanych z realizacją umowy. Ustalenia osób, o których mowa w zdaniu poprzednim, mogą odbywać się drogą e-mail.</w:t>
      </w:r>
    </w:p>
    <w:p>
      <w:pPr>
        <w:pStyle w:val="Akapitzlist1"/>
        <w:numPr>
          <w:ilvl w:val="0"/>
          <w:numId w:val="11"/>
        </w:numPr>
        <w:tabs>
          <w:tab w:val="clear" w:pos="708"/>
          <w:tab w:val="left" w:pos="426" w:leader="none"/>
          <w:tab w:val="left" w:pos="567" w:leader="none"/>
        </w:tabs>
        <w:spacing w:lineRule="exact" w:line="240" w:before="0" w:after="0"/>
        <w:ind w:hanging="357" w:left="357" w:right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Zmiana osób, o których mowa w ust. 1 i 2 będzie odbywać się poprzez pisemne powiadomienie drugiej Strony drogą e-mail.</w:t>
      </w:r>
    </w:p>
    <w:p>
      <w:pPr>
        <w:pStyle w:val="Heading1"/>
        <w:spacing w:lineRule="exact" w:line="240"/>
        <w:ind w:hanging="10" w:left="11" w:right="1"/>
        <w:jc w:val="both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</w:r>
    </w:p>
    <w:p>
      <w:pPr>
        <w:pStyle w:val="Default"/>
        <w:spacing w:lineRule="exact" w:line="24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§ 8</w:t>
      </w:r>
    </w:p>
    <w:p>
      <w:pPr>
        <w:pStyle w:val="Normal"/>
        <w:numPr>
          <w:ilvl w:val="0"/>
          <w:numId w:val="13"/>
        </w:numPr>
        <w:suppressAutoHyphens w:val="true"/>
        <w:spacing w:lineRule="exact" w:line="240" w:before="0" w:after="0"/>
        <w:ind w:hanging="357" w:left="357" w:right="0"/>
        <w:rPr/>
      </w:pPr>
      <w:r>
        <w:rPr/>
        <w:t xml:space="preserve">Powierzenie wykonania przedmiotu umowy lub jego części podwykonawcom lub dalszym podwykonawcom nie wpływa na zobowiązania wykonawcy wobec zamawiającego za należyte wykonanie przedmiotu umowy. </w:t>
      </w:r>
    </w:p>
    <w:p>
      <w:pPr>
        <w:pStyle w:val="Normal"/>
        <w:numPr>
          <w:ilvl w:val="0"/>
          <w:numId w:val="13"/>
        </w:numPr>
        <w:suppressAutoHyphens w:val="true"/>
        <w:spacing w:lineRule="exact" w:line="240" w:before="0" w:after="0"/>
        <w:ind w:hanging="357" w:left="357" w:right="0"/>
        <w:rPr/>
      </w:pPr>
      <w:r>
        <w:rPr/>
        <w:t xml:space="preserve">Wykonawca nie może zwolnić się z odpowiedzialności względem zamawiającego z tego powodu, że uchybienia, zaniedbania, niewykonanie lub nienależyte wykonanie umowy przez wykonawcę było następstwem uchybienia, zaniedbania, niewykonania lub nienależytego wykonania zobowiązań przez jego podwykonawców. </w:t>
      </w:r>
    </w:p>
    <w:p>
      <w:pPr>
        <w:pStyle w:val="Normal"/>
        <w:numPr>
          <w:ilvl w:val="0"/>
          <w:numId w:val="13"/>
        </w:numPr>
        <w:suppressAutoHyphens w:val="true"/>
        <w:spacing w:lineRule="exact" w:line="240" w:before="0" w:after="0"/>
        <w:ind w:hanging="357" w:left="357" w:right="0"/>
        <w:rPr/>
      </w:pPr>
      <w:r>
        <w:rPr/>
        <w:t xml:space="preserve">Wszelkie zapisy niniejszej umowy odnoszące się do Wykonawcy stosuje się odpowiednio do wszystkich podwykonawców, za których działania lub zaniechania wykonawca ponosi odpowiedzialność. </w:t>
      </w:r>
    </w:p>
    <w:p>
      <w:pPr>
        <w:pStyle w:val="Heading1"/>
        <w:spacing w:lineRule="exact" w:line="240"/>
        <w:ind w:hanging="10" w:left="11" w:right="1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</w:r>
    </w:p>
    <w:p>
      <w:pPr>
        <w:pStyle w:val="Heading1"/>
        <w:spacing w:lineRule="exact" w:line="240"/>
        <w:ind w:hanging="10" w:left="11" w:right="1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</w:r>
    </w:p>
    <w:p>
      <w:pPr>
        <w:pStyle w:val="Heading1"/>
        <w:spacing w:lineRule="exact" w:line="240"/>
        <w:ind w:hanging="0" w:left="4248" w:right="1"/>
        <w:jc w:val="both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  <w:t xml:space="preserve">          </w:t>
      </w:r>
      <w:r>
        <w:rPr>
          <w:rFonts w:asciiTheme="minorHAnsi" w:hAnsiTheme="minorHAnsi"/>
          <w:b w:val="false"/>
        </w:rPr>
        <w:t>§ 9</w:t>
      </w:r>
    </w:p>
    <w:p>
      <w:pPr>
        <w:pStyle w:val="ListParagraph"/>
        <w:numPr>
          <w:ilvl w:val="0"/>
          <w:numId w:val="8"/>
        </w:numPr>
        <w:spacing w:lineRule="exact" w:line="240"/>
        <w:ind w:hanging="357" w:left="357" w:right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Cesja wierzytelności przysługujących wykonawcy z tytułu niniejszej umowy jest możliwa tylko po uzyskaniu pisemnej zgody zamawiającego.</w:t>
      </w:r>
    </w:p>
    <w:p>
      <w:pPr>
        <w:pStyle w:val="ListParagraph"/>
        <w:numPr>
          <w:ilvl w:val="0"/>
          <w:numId w:val="8"/>
        </w:numPr>
        <w:spacing w:lineRule="exact" w:line="240"/>
        <w:ind w:hanging="357" w:left="357" w:right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eastAsia="Times New Roman" w:cs="Arial" w:ascii="Calibri" w:hAnsi="Calibri" w:asciiTheme="minorHAnsi" w:hAnsiTheme="minorHAnsi"/>
          <w:sz w:val="22"/>
          <w:szCs w:val="22"/>
        </w:rPr>
        <w:t>Zmiany treści umowy wymagają zachowania formy pisemnego aneksu do umowy, pod rygorem nieważności.</w:t>
      </w:r>
    </w:p>
    <w:p>
      <w:pPr>
        <w:pStyle w:val="ListParagraph"/>
        <w:numPr>
          <w:ilvl w:val="0"/>
          <w:numId w:val="8"/>
        </w:numPr>
        <w:spacing w:lineRule="exact" w:line="240"/>
        <w:ind w:hanging="357" w:left="357" w:right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Umowa podlega prawu polskiemu i zgodnie z nim powinna być interpretowana. W zakresie nieuregulowanym w umowie znajdują zastosowanie przepisy Kodeksu Cywilnego.</w:t>
      </w:r>
    </w:p>
    <w:p>
      <w:pPr>
        <w:pStyle w:val="ListParagraph"/>
        <w:numPr>
          <w:ilvl w:val="0"/>
          <w:numId w:val="8"/>
        </w:numPr>
        <w:spacing w:lineRule="exact" w:line="240"/>
        <w:ind w:hanging="357" w:left="357" w:right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zamawiającego.</w:t>
      </w:r>
    </w:p>
    <w:p>
      <w:pPr>
        <w:pStyle w:val="ListParagraph"/>
        <w:numPr>
          <w:ilvl w:val="0"/>
          <w:numId w:val="8"/>
        </w:numPr>
        <w:spacing w:lineRule="exact" w:line="240"/>
        <w:ind w:hanging="357" w:left="357" w:right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Umowa została sporządzona w dwóch jednobrzmiących egzemplarzach, po jednym dla każdej Strony.</w:t>
      </w:r>
    </w:p>
    <w:p>
      <w:pPr>
        <w:pStyle w:val="ListParagraph"/>
        <w:numPr>
          <w:ilvl w:val="0"/>
          <w:numId w:val="8"/>
        </w:numPr>
        <w:spacing w:lineRule="exact" w:line="240"/>
        <w:ind w:hanging="357" w:left="357" w:right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Integralną część umowy stanowią załączniki do umowy:</w:t>
      </w:r>
    </w:p>
    <w:p>
      <w:pPr>
        <w:pStyle w:val="Heading1"/>
        <w:tabs>
          <w:tab w:val="clear" w:pos="708"/>
          <w:tab w:val="center" w:pos="2781" w:leader="none"/>
          <w:tab w:val="center" w:pos="6989" w:leader="none"/>
        </w:tabs>
        <w:spacing w:lineRule="exact" w:line="240"/>
        <w:ind w:hanging="0" w:left="0"/>
        <w:jc w:val="both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  <w:tab/>
      </w:r>
    </w:p>
    <w:p>
      <w:pPr>
        <w:pStyle w:val="Heading1"/>
        <w:tabs>
          <w:tab w:val="clear" w:pos="708"/>
          <w:tab w:val="center" w:pos="2781" w:leader="none"/>
          <w:tab w:val="center" w:pos="6989" w:leader="none"/>
        </w:tabs>
        <w:spacing w:lineRule="exact" w:line="240"/>
        <w:ind w:hanging="0" w:left="0"/>
        <w:jc w:val="both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</w:r>
    </w:p>
    <w:p>
      <w:pPr>
        <w:pStyle w:val="Heading1"/>
        <w:tabs>
          <w:tab w:val="clear" w:pos="708"/>
          <w:tab w:val="center" w:pos="2781" w:leader="none"/>
          <w:tab w:val="center" w:pos="6989" w:leader="none"/>
        </w:tabs>
        <w:spacing w:lineRule="exact" w:line="240"/>
        <w:ind w:hanging="0" w:left="0"/>
        <w:rPr>
          <w:rFonts w:ascii="Calibri" w:hAnsi="Calibri" w:asciiTheme="minorHAnsi" w:hAnsiTheme="minorHAnsi"/>
          <w:b w:val="false"/>
        </w:rPr>
      </w:pPr>
      <w:r>
        <w:rPr>
          <w:rFonts w:asciiTheme="minorHAnsi" w:hAnsiTheme="minorHAnsi"/>
          <w:b w:val="false"/>
        </w:rPr>
        <w:t xml:space="preserve">      </w:t>
      </w:r>
      <w:r>
        <w:rPr>
          <w:rFonts w:asciiTheme="minorHAnsi" w:hAnsiTheme="minorHAnsi"/>
          <w:b w:val="false"/>
        </w:rPr>
        <w:t>Zamawiający</w:t>
        <w:tab/>
        <w:tab/>
        <w:t>Wykonawca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widowControl/>
        <w:bidi w:val="0"/>
        <w:spacing w:lineRule="auto" w:line="247" w:before="0" w:after="5"/>
        <w:ind w:hanging="370" w:left="730" w:right="15"/>
        <w:jc w:val="both"/>
        <w:rPr/>
      </w:pPr>
      <w:r>
        <w:rPr/>
      </w:r>
    </w:p>
    <w:sectPr>
      <w:type w:val="nextPage"/>
      <w:pgSz w:w="11906" w:h="16838"/>
      <w:pgMar w:left="1136" w:right="1131" w:gutter="0" w:header="0" w:top="1183" w:footer="0" w:bottom="13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6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5"/>
      <w:ind w:hanging="370" w:left="730" w:right="15"/>
      <w:jc w:val="both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10"/>
      <w:jc w:val="center"/>
      <w:outlineLvl w:val="0"/>
    </w:pPr>
    <w:rPr>
      <w:rFonts w:ascii="Calibri" w:hAnsi="Calibri" w:eastAsia="Calibri" w:cs="Calibri"/>
      <w:b/>
      <w:color w:val="000000"/>
      <w:kern w:val="0"/>
      <w:sz w:val="22"/>
      <w:szCs w:val="22"/>
      <w:lang w:val="pl-PL" w:eastAsia="pl-PL" w:bidi="ar-SA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4e023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Pr>
      <w:rFonts w:ascii="Calibri" w:hAnsi="Calibri" w:eastAsia="Calibri" w:cs="Calibri"/>
      <w:b/>
      <w:color w:val="000000"/>
      <w:sz w:val="22"/>
    </w:rPr>
  </w:style>
  <w:style w:type="character" w:styleId="Nagwek2Znak" w:customStyle="1">
    <w:name w:val="Nagłówek 2 Znak"/>
    <w:basedOn w:val="DefaultParagraphFont"/>
    <w:uiPriority w:val="9"/>
    <w:semiHidden/>
    <w:qFormat/>
    <w:rsid w:val="004e0232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Domylnaczcionkaakapitu1" w:customStyle="1">
    <w:name w:val="Domyślna czcionka akapitu1"/>
    <w:qFormat/>
    <w:rsid w:val="004e0232"/>
    <w:rPr/>
  </w:style>
  <w:style w:type="character" w:styleId="WW8Num1z3" w:customStyle="1">
    <w:name w:val="WW8Num1z3"/>
    <w:qFormat/>
    <w:rsid w:val="001e1168"/>
    <w:rPr/>
  </w:style>
  <w:style w:type="character" w:styleId="AkapitzlistZnak" w:customStyle="1">
    <w:name w:val="Akapit z listą Znak"/>
    <w:link w:val="ListParagraph"/>
    <w:qFormat/>
    <w:locked/>
    <w:rsid w:val="00894631"/>
    <w:rPr>
      <w:rFonts w:ascii="Times New Roman" w:hAnsi="Times New Roman" w:eastAsia="SimSun" w:cs="Mangal"/>
      <w:kern w:val="2"/>
      <w:sz w:val="24"/>
      <w:szCs w:val="21"/>
      <w:lang w:eastAsia="hi-I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12496"/>
    <w:rPr>
      <w:rFonts w:ascii="Segoe UI" w:hAnsi="Segoe UI" w:eastAsia="Calibr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0138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4e0232"/>
    <w:pPr>
      <w:widowControl w:val="false"/>
      <w:suppressAutoHyphens w:val="true"/>
      <w:spacing w:lineRule="atLeast" w:line="100" w:before="0" w:after="0"/>
      <w:ind w:hanging="0" w:left="720" w:right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1"/>
      <w:lang w:eastAsia="hi-IN" w:bidi="hi-IN"/>
    </w:rPr>
  </w:style>
  <w:style w:type="paragraph" w:styleId="Normalny1" w:customStyle="1">
    <w:name w:val="Normalny1"/>
    <w:qFormat/>
    <w:rsid w:val="009f6c8c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hi-IN" w:bidi="hi-IN"/>
    </w:rPr>
  </w:style>
  <w:style w:type="paragraph" w:styleId="Default" w:customStyle="1">
    <w:name w:val="Default"/>
    <w:qFormat/>
    <w:rsid w:val="009f6c8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pl-PL" w:eastAsia="pl-PL" w:bidi="ar-SA"/>
    </w:rPr>
  </w:style>
  <w:style w:type="paragraph" w:styleId="Standard" w:customStyle="1">
    <w:name w:val="Standard"/>
    <w:qFormat/>
    <w:rsid w:val="00282aa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kstpodstawowy21" w:customStyle="1">
    <w:name w:val="Tekst podstawowy 21"/>
    <w:basedOn w:val="Normal"/>
    <w:qFormat/>
    <w:rsid w:val="00c83471"/>
    <w:pPr>
      <w:widowControl w:val="false"/>
      <w:tabs>
        <w:tab w:val="clear" w:pos="708"/>
        <w:tab w:val="left" w:pos="0" w:leader="none"/>
      </w:tabs>
      <w:spacing w:lineRule="auto" w:line="264" w:before="0" w:after="0"/>
      <w:ind w:hanging="0" w:left="0" w:right="0"/>
    </w:pPr>
    <w:rPr>
      <w:rFonts w:ascii="Times New Roman" w:hAnsi="Times New Roman" w:eastAsia="Times New Roman" w:cs="Times New Roman"/>
      <w:b/>
      <w:color w:val="auto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1249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kapitzlist1" w:customStyle="1">
    <w:name w:val="Akapit z listą1"/>
    <w:basedOn w:val="Normal"/>
    <w:qFormat/>
    <w:rsid w:val="006041de"/>
    <w:pPr>
      <w:spacing w:lineRule="auto" w:line="276" w:before="0" w:after="200"/>
      <w:ind w:hanging="0" w:left="720" w:right="0"/>
      <w:jc w:val="left"/>
    </w:pPr>
    <w:rPr>
      <w:rFonts w:eastAsia="Times New Roman"/>
      <w:color w:val="auto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5950b2"/>
    <w:pPr>
      <w:spacing w:lineRule="auto" w:line="240" w:beforeAutospacing="1" w:afterAutospacing="1"/>
      <w:ind w:hanging="0" w:left="0" w:righ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10e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58F9-0B75-44FE-A30D-2E479099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Application>LibreOffice/7.6.2.1$Windows_X86_64 LibreOffice_project/56f7684011345957bbf33a7ee678afaf4d2ba333</Application>
  <AppVersion>15.0000</AppVersion>
  <Pages>4</Pages>
  <Words>1226</Words>
  <Characters>7596</Characters>
  <CharactersWithSpaces>8734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2024-01-12T08:26:00Z</dcterms:created>
  <dc:creator>Piotr Laskus</dc:creator>
  <dc:description/>
  <dc:language>pl-PL</dc:language>
  <cp:lastModifiedBy/>
  <cp:lastPrinted>2023-02-27T10:08:00Z</cp:lastPrinted>
  <dcterms:modified xsi:type="dcterms:W3CDTF">2025-01-21T14:58:40Z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