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6B424A41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B5C0D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CC33E2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6812265F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4BB0E9C0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 w:rsidRPr="00A3076C">
        <w:rPr>
          <w:rFonts w:ascii="Arial" w:hAnsi="Arial" w:cs="Arial"/>
          <w:spacing w:val="-1"/>
        </w:rPr>
        <w:t>realizacja</w:t>
      </w:r>
      <w:r w:rsidR="003E3351">
        <w:rPr>
          <w:rFonts w:ascii="Arial" w:hAnsi="Arial" w:cs="Arial"/>
          <w:spacing w:val="-1"/>
        </w:rPr>
        <w:t xml:space="preserve"> </w:t>
      </w:r>
      <w:r w:rsidR="00AC27C9">
        <w:rPr>
          <w:rFonts w:ascii="Arial" w:hAnsi="Arial" w:cs="Arial"/>
          <w:spacing w:val="-1"/>
        </w:rPr>
        <w:t xml:space="preserve">i opracowanie </w:t>
      </w:r>
      <w:r w:rsidR="003E3351">
        <w:rPr>
          <w:rFonts w:ascii="Arial" w:hAnsi="Arial" w:cs="Arial"/>
          <w:spacing w:val="-1"/>
        </w:rPr>
        <w:t>badania</w:t>
      </w:r>
      <w:r w:rsidRPr="00A3076C">
        <w:rPr>
          <w:rFonts w:ascii="Arial" w:hAnsi="Arial" w:cs="Arial"/>
          <w:spacing w:val="-1"/>
        </w:rPr>
        <w:t xml:space="preserve"> </w:t>
      </w:r>
      <w:r w:rsidR="00EC1AE0" w:rsidRPr="0088771F">
        <w:rPr>
          <w:rFonts w:ascii="Arial" w:eastAsia="Times New Roman" w:hAnsi="Arial" w:cs="Arial"/>
          <w:kern w:val="3"/>
          <w:lang w:eastAsia="pl-PL"/>
        </w:rPr>
        <w:t>„</w:t>
      </w:r>
      <w:r w:rsidR="006C7352" w:rsidRPr="006C7352">
        <w:rPr>
          <w:rFonts w:ascii="Arial" w:hAnsi="Arial" w:cs="Arial"/>
        </w:rPr>
        <w:t xml:space="preserve">Dobre praktyki wyrównywania szans i zapobiegania dyskryminacji, ze szczególnym uwzględnieniem grup </w:t>
      </w:r>
      <w:proofErr w:type="spellStart"/>
      <w:r w:rsidR="006C7352" w:rsidRPr="006C7352">
        <w:rPr>
          <w:rFonts w:ascii="Arial" w:hAnsi="Arial" w:cs="Arial"/>
        </w:rPr>
        <w:t>defaworyzowanych</w:t>
      </w:r>
      <w:proofErr w:type="spellEnd"/>
      <w:r w:rsidR="006C7352" w:rsidRPr="006C7352">
        <w:rPr>
          <w:rFonts w:ascii="Arial" w:hAnsi="Arial" w:cs="Arial"/>
        </w:rPr>
        <w:t xml:space="preserve"> i w najtrudniejszej sytuacji na rynku pracy</w:t>
      </w:r>
      <w:r w:rsidR="00EC1AE0" w:rsidRPr="0088771F">
        <w:rPr>
          <w:rFonts w:ascii="Arial" w:eastAsia="Times New Roman" w:hAnsi="Arial" w:cs="Arial"/>
          <w:kern w:val="3"/>
          <w:lang w:eastAsia="pl-PL"/>
        </w:rPr>
        <w:t>”</w:t>
      </w:r>
      <w:r w:rsidRPr="00A3076C">
        <w:rPr>
          <w:rFonts w:ascii="Arial" w:hAnsi="Arial" w:cs="Arial"/>
          <w:spacing w:val="-1"/>
        </w:rPr>
        <w:t xml:space="preserve"> dla Wojewódzkiego Urzędu Pracy w</w:t>
      </w:r>
      <w:r w:rsidR="00E110CD">
        <w:rPr>
          <w:rFonts w:ascii="Arial" w:hAnsi="Arial" w:cs="Arial"/>
          <w:spacing w:val="-1"/>
        </w:rPr>
        <w:t> </w:t>
      </w:r>
      <w:r w:rsidRPr="00A3076C">
        <w:rPr>
          <w:rFonts w:ascii="Arial" w:hAnsi="Arial" w:cs="Arial"/>
          <w:spacing w:val="-1"/>
        </w:rPr>
        <w:t>Lublinie w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 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 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 bezwarunkowo, na zasadach określonych w 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27479C3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14:paraId="67A9FC24" w14:textId="3FA9FBA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626D22CF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5B1C0520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Ważności Gwarancji a także w następujących przypadkach:</w:t>
      </w:r>
    </w:p>
    <w:p w14:paraId="1D098F76" w14:textId="164BE3D4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14:paraId="12D16B00" w14:textId="59E11F5D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14:paraId="07029D45" w14:textId="77777777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gdy kwoty wypłacone Beneficjentowi przez Gwaranta – z tytułu niniejszej Gwarancji – wyczerpią Sumę gwarancyjną.</w:t>
      </w:r>
    </w:p>
    <w:p w14:paraId="0A58115F" w14:textId="485A2FD2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4351C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61CA385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1"/>
      <w:footerReference w:type="default" r:id="rId12"/>
      <w:headerReference w:type="first" r:id="rId13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5CC4D" w14:textId="77777777" w:rsidR="00611957" w:rsidRDefault="00611957" w:rsidP="00496CB5">
      <w:r>
        <w:separator/>
      </w:r>
    </w:p>
    <w:p w14:paraId="6EDB6895" w14:textId="77777777" w:rsidR="00611957" w:rsidRDefault="00611957"/>
  </w:endnote>
  <w:endnote w:type="continuationSeparator" w:id="0">
    <w:p w14:paraId="50743D15" w14:textId="77777777" w:rsidR="00611957" w:rsidRDefault="00611957" w:rsidP="00496CB5">
      <w:r>
        <w:continuationSeparator/>
      </w:r>
    </w:p>
    <w:p w14:paraId="16581BE2" w14:textId="77777777" w:rsidR="00611957" w:rsidRDefault="006119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24833557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0CD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89B7F" w14:textId="77777777" w:rsidR="00611957" w:rsidRDefault="00611957" w:rsidP="00496CB5">
      <w:r>
        <w:separator/>
      </w:r>
    </w:p>
    <w:p w14:paraId="04A24283" w14:textId="77777777" w:rsidR="00611957" w:rsidRDefault="00611957"/>
  </w:footnote>
  <w:footnote w:type="continuationSeparator" w:id="0">
    <w:p w14:paraId="70385D93" w14:textId="77777777" w:rsidR="00611957" w:rsidRDefault="00611957" w:rsidP="00496CB5">
      <w:r>
        <w:continuationSeparator/>
      </w:r>
    </w:p>
    <w:p w14:paraId="3D6ACFEE" w14:textId="77777777" w:rsidR="00611957" w:rsidRDefault="006119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846373">
    <w:abstractNumId w:val="26"/>
  </w:num>
  <w:num w:numId="2" w16cid:durableId="1602686111">
    <w:abstractNumId w:val="57"/>
  </w:num>
  <w:num w:numId="3" w16cid:durableId="312150682">
    <w:abstractNumId w:val="13"/>
  </w:num>
  <w:num w:numId="4" w16cid:durableId="1127508507">
    <w:abstractNumId w:val="19"/>
  </w:num>
  <w:num w:numId="5" w16cid:durableId="152259888">
    <w:abstractNumId w:val="4"/>
  </w:num>
  <w:num w:numId="6" w16cid:durableId="1145199672">
    <w:abstractNumId w:val="54"/>
  </w:num>
  <w:num w:numId="7" w16cid:durableId="1331980516">
    <w:abstractNumId w:val="41"/>
  </w:num>
  <w:num w:numId="8" w16cid:durableId="117382109">
    <w:abstractNumId w:val="14"/>
  </w:num>
  <w:num w:numId="9" w16cid:durableId="2028628318">
    <w:abstractNumId w:val="7"/>
  </w:num>
  <w:num w:numId="10" w16cid:durableId="1509178506">
    <w:abstractNumId w:val="9"/>
  </w:num>
  <w:num w:numId="11" w16cid:durableId="1407532465">
    <w:abstractNumId w:val="58"/>
  </w:num>
  <w:num w:numId="12" w16cid:durableId="1418483491">
    <w:abstractNumId w:val="2"/>
  </w:num>
  <w:num w:numId="13" w16cid:durableId="334918549">
    <w:abstractNumId w:val="10"/>
  </w:num>
  <w:num w:numId="14" w16cid:durableId="1633562621">
    <w:abstractNumId w:val="20"/>
  </w:num>
  <w:num w:numId="15" w16cid:durableId="543561757">
    <w:abstractNumId w:val="22"/>
  </w:num>
  <w:num w:numId="16" w16cid:durableId="472333918">
    <w:abstractNumId w:val="40"/>
  </w:num>
  <w:num w:numId="17" w16cid:durableId="813570311">
    <w:abstractNumId w:val="50"/>
  </w:num>
  <w:num w:numId="18" w16cid:durableId="2050910026">
    <w:abstractNumId w:val="38"/>
  </w:num>
  <w:num w:numId="19" w16cid:durableId="556938914">
    <w:abstractNumId w:val="32"/>
  </w:num>
  <w:num w:numId="20" w16cid:durableId="1499618429">
    <w:abstractNumId w:val="49"/>
  </w:num>
  <w:num w:numId="21" w16cid:durableId="832641555">
    <w:abstractNumId w:val="35"/>
  </w:num>
  <w:num w:numId="22" w16cid:durableId="1071344102">
    <w:abstractNumId w:val="5"/>
  </w:num>
  <w:num w:numId="23" w16cid:durableId="1378354645">
    <w:abstractNumId w:val="21"/>
  </w:num>
  <w:num w:numId="24" w16cid:durableId="411708743">
    <w:abstractNumId w:val="36"/>
  </w:num>
  <w:num w:numId="25" w16cid:durableId="1726026411">
    <w:abstractNumId w:val="24"/>
  </w:num>
  <w:num w:numId="26" w16cid:durableId="1697778525">
    <w:abstractNumId w:val="46"/>
  </w:num>
  <w:num w:numId="27" w16cid:durableId="1501458627">
    <w:abstractNumId w:val="59"/>
  </w:num>
  <w:num w:numId="28" w16cid:durableId="944190848">
    <w:abstractNumId w:val="33"/>
  </w:num>
  <w:num w:numId="29" w16cid:durableId="1200824160">
    <w:abstractNumId w:val="12"/>
  </w:num>
  <w:num w:numId="30" w16cid:durableId="1831828641">
    <w:abstractNumId w:val="16"/>
  </w:num>
  <w:num w:numId="31" w16cid:durableId="555777079">
    <w:abstractNumId w:val="39"/>
  </w:num>
  <w:num w:numId="32" w16cid:durableId="64569080">
    <w:abstractNumId w:val="27"/>
  </w:num>
  <w:num w:numId="33" w16cid:durableId="440953851">
    <w:abstractNumId w:val="25"/>
  </w:num>
  <w:num w:numId="34" w16cid:durableId="1803040628">
    <w:abstractNumId w:val="0"/>
  </w:num>
  <w:num w:numId="35" w16cid:durableId="1845047066">
    <w:abstractNumId w:val="48"/>
  </w:num>
  <w:num w:numId="36" w16cid:durableId="234826798">
    <w:abstractNumId w:val="53"/>
  </w:num>
  <w:num w:numId="37" w16cid:durableId="1518696396">
    <w:abstractNumId w:val="11"/>
  </w:num>
  <w:num w:numId="38" w16cid:durableId="395786415">
    <w:abstractNumId w:val="1"/>
  </w:num>
  <w:num w:numId="39" w16cid:durableId="1568105641">
    <w:abstractNumId w:val="6"/>
  </w:num>
  <w:num w:numId="40" w16cid:durableId="529344542">
    <w:abstractNumId w:val="28"/>
  </w:num>
  <w:num w:numId="41" w16cid:durableId="55201534">
    <w:abstractNumId w:val="52"/>
  </w:num>
  <w:num w:numId="42" w16cid:durableId="1437822254">
    <w:abstractNumId w:val="43"/>
  </w:num>
  <w:num w:numId="43" w16cid:durableId="30619046">
    <w:abstractNumId w:val="44"/>
  </w:num>
  <w:num w:numId="44" w16cid:durableId="1105344522">
    <w:abstractNumId w:val="47"/>
  </w:num>
  <w:num w:numId="45" w16cid:durableId="695807954">
    <w:abstractNumId w:val="51"/>
  </w:num>
  <w:num w:numId="46" w16cid:durableId="1618296309">
    <w:abstractNumId w:val="56"/>
  </w:num>
  <w:num w:numId="47" w16cid:durableId="50083255">
    <w:abstractNumId w:val="30"/>
  </w:num>
  <w:num w:numId="48" w16cid:durableId="35930110">
    <w:abstractNumId w:val="29"/>
  </w:num>
  <w:num w:numId="49" w16cid:durableId="207374651">
    <w:abstractNumId w:val="37"/>
  </w:num>
  <w:num w:numId="50" w16cid:durableId="1325277225">
    <w:abstractNumId w:val="8"/>
  </w:num>
  <w:num w:numId="51" w16cid:durableId="1470056016">
    <w:abstractNumId w:val="42"/>
  </w:num>
  <w:num w:numId="52" w16cid:durableId="787090290">
    <w:abstractNumId w:val="60"/>
  </w:num>
  <w:num w:numId="53" w16cid:durableId="2134130526">
    <w:abstractNumId w:val="15"/>
  </w:num>
  <w:num w:numId="54" w16cid:durableId="1303851018">
    <w:abstractNumId w:val="23"/>
  </w:num>
  <w:num w:numId="55" w16cid:durableId="566918711">
    <w:abstractNumId w:val="3"/>
  </w:num>
  <w:num w:numId="56" w16cid:durableId="1498426614">
    <w:abstractNumId w:val="45"/>
  </w:num>
  <w:num w:numId="57" w16cid:durableId="28188664">
    <w:abstractNumId w:val="55"/>
  </w:num>
  <w:num w:numId="58" w16cid:durableId="1752392348">
    <w:abstractNumId w:val="18"/>
  </w:num>
  <w:num w:numId="59" w16cid:durableId="1610744419">
    <w:abstractNumId w:val="31"/>
    <w:lvlOverride w:ilvl="0">
      <w:startOverride w:val="1"/>
    </w:lvlOverride>
  </w:num>
  <w:num w:numId="60" w16cid:durableId="20771181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92911993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0DB"/>
    <w:rsid w:val="00182C1F"/>
    <w:rsid w:val="001865DD"/>
    <w:rsid w:val="00186D1B"/>
    <w:rsid w:val="00192E79"/>
    <w:rsid w:val="001A1E47"/>
    <w:rsid w:val="001A6D1D"/>
    <w:rsid w:val="001B2D5F"/>
    <w:rsid w:val="001B4E11"/>
    <w:rsid w:val="001B5C0D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18A"/>
    <w:rsid w:val="002167DF"/>
    <w:rsid w:val="00225B19"/>
    <w:rsid w:val="0026040A"/>
    <w:rsid w:val="00271A07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57A6"/>
    <w:rsid w:val="002E5B6B"/>
    <w:rsid w:val="002E6556"/>
    <w:rsid w:val="002F1CCD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E3351"/>
    <w:rsid w:val="003F46EB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B6324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96751"/>
    <w:rsid w:val="005977E7"/>
    <w:rsid w:val="005B5F2F"/>
    <w:rsid w:val="005C09D5"/>
    <w:rsid w:val="005D3B53"/>
    <w:rsid w:val="005E1885"/>
    <w:rsid w:val="005F0D87"/>
    <w:rsid w:val="005F1DF0"/>
    <w:rsid w:val="005F56FE"/>
    <w:rsid w:val="006012EC"/>
    <w:rsid w:val="00610055"/>
    <w:rsid w:val="00610107"/>
    <w:rsid w:val="00611957"/>
    <w:rsid w:val="00615367"/>
    <w:rsid w:val="0061713F"/>
    <w:rsid w:val="006203BF"/>
    <w:rsid w:val="0062377D"/>
    <w:rsid w:val="00624074"/>
    <w:rsid w:val="00625317"/>
    <w:rsid w:val="00643363"/>
    <w:rsid w:val="00643891"/>
    <w:rsid w:val="006529C5"/>
    <w:rsid w:val="00655EBC"/>
    <w:rsid w:val="00661099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52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74F72"/>
    <w:rsid w:val="00775427"/>
    <w:rsid w:val="00783CCC"/>
    <w:rsid w:val="007867A7"/>
    <w:rsid w:val="00787DB4"/>
    <w:rsid w:val="007A0BA0"/>
    <w:rsid w:val="007A10AD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265F"/>
    <w:rsid w:val="007F64E3"/>
    <w:rsid w:val="007F688A"/>
    <w:rsid w:val="00806AD2"/>
    <w:rsid w:val="00812BE7"/>
    <w:rsid w:val="00821A9A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A70DB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786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27C9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7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B79FC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C33E2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110CD"/>
    <w:rsid w:val="00E26C09"/>
    <w:rsid w:val="00E342E0"/>
    <w:rsid w:val="00E45DF1"/>
    <w:rsid w:val="00E5112F"/>
    <w:rsid w:val="00E52440"/>
    <w:rsid w:val="00E52C44"/>
    <w:rsid w:val="00E72AF5"/>
    <w:rsid w:val="00E83110"/>
    <w:rsid w:val="00E85CF2"/>
    <w:rsid w:val="00E8683D"/>
    <w:rsid w:val="00E87CE1"/>
    <w:rsid w:val="00E9127A"/>
    <w:rsid w:val="00E94CEE"/>
    <w:rsid w:val="00E96713"/>
    <w:rsid w:val="00EA132E"/>
    <w:rsid w:val="00EA76A4"/>
    <w:rsid w:val="00EB68E6"/>
    <w:rsid w:val="00EC1AE0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9100F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C10F90-29D0-4907-94B1-A1AF7F8BD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Beata Łoś</cp:lastModifiedBy>
  <cp:revision>2</cp:revision>
  <cp:lastPrinted>2024-02-01T09:52:00Z</cp:lastPrinted>
  <dcterms:created xsi:type="dcterms:W3CDTF">2024-09-25T10:02:00Z</dcterms:created>
  <dcterms:modified xsi:type="dcterms:W3CDTF">2024-09-25T10:02:00Z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