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59E6" w:rsidRDefault="00C71007" w:rsidP="00C71007">
      <w:pPr>
        <w:jc w:val="both"/>
      </w:pPr>
      <w:r>
        <w:t>R</w:t>
      </w:r>
      <w:r>
        <w:t>ozbudowa budynku przeznaczona jest na potrzeby strażnicy OSP</w:t>
      </w:r>
      <w:r>
        <w:t xml:space="preserve"> </w:t>
      </w:r>
      <w:r>
        <w:t>– na garaż wozu strażackiego. Strażnica OSP jest budynkiem</w:t>
      </w:r>
      <w:r>
        <w:t xml:space="preserve"> </w:t>
      </w:r>
      <w:r>
        <w:t>niepodpiwniczonym, parterowym.</w:t>
      </w:r>
      <w:r>
        <w:t xml:space="preserve"> R</w:t>
      </w:r>
      <w:r>
        <w:t>ozbudowa parterowa i</w:t>
      </w:r>
      <w:r>
        <w:t xml:space="preserve"> </w:t>
      </w:r>
      <w:r>
        <w:t xml:space="preserve">niepodpiwniczona. W istniejącej </w:t>
      </w:r>
      <w:r>
        <w:t xml:space="preserve">budynku zachodzi konieczność </w:t>
      </w:r>
      <w:r>
        <w:t>poszerzenie otworu</w:t>
      </w:r>
      <w:r>
        <w:t xml:space="preserve"> </w:t>
      </w:r>
      <w:r>
        <w:t>okiennego w sali posiedzeń oraz zamurowanie dwóch otworów. Bryła budynku</w:t>
      </w:r>
      <w:r>
        <w:t xml:space="preserve"> </w:t>
      </w:r>
      <w:r>
        <w:t xml:space="preserve">zwarta. W budynku znajdzie się </w:t>
      </w:r>
      <w:r>
        <w:t>również</w:t>
      </w:r>
      <w:r>
        <w:t xml:space="preserve"> garaż oraz istniejące</w:t>
      </w:r>
      <w:r>
        <w:t xml:space="preserve"> </w:t>
      </w:r>
      <w:r>
        <w:t>pomieszczenia - garaż, łazienka, pomieszczenie gospodarcze, szatnia i sala</w:t>
      </w:r>
      <w:r>
        <w:t xml:space="preserve"> </w:t>
      </w:r>
      <w:r>
        <w:t xml:space="preserve">posiedzeń z aneksem kuchennym. </w:t>
      </w:r>
      <w:r>
        <w:t xml:space="preserve">Nie dokonuje </w:t>
      </w:r>
      <w:r>
        <w:t>się</w:t>
      </w:r>
      <w:r>
        <w:t xml:space="preserve"> innych istotnych</w:t>
      </w:r>
      <w:r>
        <w:t xml:space="preserve"> zmian w wewnątrz części</w:t>
      </w:r>
      <w:r>
        <w:t xml:space="preserve"> </w:t>
      </w:r>
      <w:r>
        <w:t>istniejącej budynku remizy oprócz wymienionych powyżej.</w:t>
      </w:r>
    </w:p>
    <w:p w:rsidR="00C71007" w:rsidRPr="00C71007" w:rsidRDefault="00C71007" w:rsidP="00C71007">
      <w:pPr>
        <w:spacing w:after="0" w:line="240" w:lineRule="auto"/>
        <w:jc w:val="both"/>
        <w:rPr>
          <w:b/>
          <w:bCs/>
        </w:rPr>
      </w:pPr>
      <w:r w:rsidRPr="00C71007">
        <w:rPr>
          <w:b/>
          <w:bCs/>
        </w:rPr>
        <w:t>Z</w:t>
      </w:r>
      <w:r w:rsidRPr="00C71007">
        <w:rPr>
          <w:b/>
          <w:bCs/>
        </w:rPr>
        <w:t>agospodarowania działki:</w:t>
      </w:r>
    </w:p>
    <w:p w:rsidR="00C71007" w:rsidRDefault="00C71007" w:rsidP="00C71007">
      <w:pPr>
        <w:spacing w:after="0" w:line="240" w:lineRule="auto"/>
        <w:jc w:val="both"/>
      </w:pPr>
      <w:r>
        <w:t>- rozbudowę strażnicy OSP;</w:t>
      </w:r>
    </w:p>
    <w:p w:rsidR="00C71007" w:rsidRDefault="00C71007" w:rsidP="00C71007">
      <w:pPr>
        <w:spacing w:after="0" w:line="240" w:lineRule="auto"/>
        <w:jc w:val="both"/>
      </w:pPr>
      <w:r>
        <w:t>- place utwardzone;</w:t>
      </w:r>
    </w:p>
    <w:p w:rsidR="00C71007" w:rsidRDefault="00C71007" w:rsidP="00C71007">
      <w:pPr>
        <w:spacing w:after="0" w:line="240" w:lineRule="auto"/>
        <w:jc w:val="both"/>
      </w:pPr>
      <w:r>
        <w:t>- plac utwardzony pod kontenery z zamykanymi otworami wrzutowymi;</w:t>
      </w:r>
    </w:p>
    <w:p w:rsidR="00C71007" w:rsidRDefault="00C71007" w:rsidP="00C71007">
      <w:pPr>
        <w:spacing w:after="0" w:line="240" w:lineRule="auto"/>
        <w:jc w:val="both"/>
      </w:pPr>
      <w:r>
        <w:t>- separator substancji ropopochodnych;</w:t>
      </w:r>
    </w:p>
    <w:p w:rsidR="00C71007" w:rsidRDefault="00C71007" w:rsidP="00C71007">
      <w:pPr>
        <w:spacing w:after="0" w:line="240" w:lineRule="auto"/>
        <w:jc w:val="both"/>
      </w:pPr>
      <w:r>
        <w:t>- nasadzenia uzupełniające - 7 sztuk klonów pospolitych;</w:t>
      </w:r>
    </w:p>
    <w:p w:rsidR="00C71007" w:rsidRDefault="00C71007" w:rsidP="00C71007">
      <w:pPr>
        <w:spacing w:after="0" w:line="240" w:lineRule="auto"/>
        <w:jc w:val="both"/>
      </w:pPr>
      <w:r>
        <w:t>- ogrodzenie panelowe H= 2 m z furtką szerokości 0,90 m;</w:t>
      </w:r>
    </w:p>
    <w:p w:rsidR="00C71007" w:rsidRDefault="00C71007" w:rsidP="00C71007">
      <w:pPr>
        <w:spacing w:after="0" w:line="240" w:lineRule="auto"/>
        <w:jc w:val="both"/>
      </w:pPr>
      <w:r>
        <w:t>- teren biologicznie czynny.</w:t>
      </w:r>
    </w:p>
    <w:p w:rsidR="00C71007" w:rsidRDefault="00C71007" w:rsidP="00C71007">
      <w:pPr>
        <w:spacing w:after="0" w:line="240" w:lineRule="auto"/>
        <w:jc w:val="both"/>
      </w:pPr>
      <w:r>
        <w:t>Urządzenia budowlane związane z obiektami budowlanymi:</w:t>
      </w:r>
    </w:p>
    <w:p w:rsidR="00C71007" w:rsidRDefault="00C71007" w:rsidP="00C71007">
      <w:pPr>
        <w:spacing w:after="0" w:line="240" w:lineRule="auto"/>
        <w:jc w:val="both"/>
      </w:pPr>
      <w:r>
        <w:t>- istniejące przyłącze wodociągowe;</w:t>
      </w:r>
    </w:p>
    <w:p w:rsidR="00C71007" w:rsidRDefault="00C71007" w:rsidP="00C71007">
      <w:pPr>
        <w:spacing w:after="0" w:line="240" w:lineRule="auto"/>
        <w:jc w:val="both"/>
      </w:pPr>
      <w:r>
        <w:t xml:space="preserve">- </w:t>
      </w:r>
      <w:r>
        <w:t xml:space="preserve">nowe </w:t>
      </w:r>
      <w:r>
        <w:t>przyłącze kanalizacji sanitarnej ks160 wraz z instalacją</w:t>
      </w:r>
    </w:p>
    <w:p w:rsidR="00C71007" w:rsidRDefault="00C71007" w:rsidP="00C71007">
      <w:pPr>
        <w:spacing w:after="0" w:line="240" w:lineRule="auto"/>
        <w:jc w:val="both"/>
      </w:pPr>
      <w:r>
        <w:t>kanalizacyjną ks160 i separatorem substancji ropopochodnych 3dm3/s;</w:t>
      </w:r>
    </w:p>
    <w:p w:rsidR="00C71007" w:rsidRDefault="00C71007" w:rsidP="00C71007">
      <w:pPr>
        <w:spacing w:after="0" w:line="240" w:lineRule="auto"/>
        <w:jc w:val="both"/>
      </w:pPr>
      <w:r>
        <w:t xml:space="preserve">- istniejące przyłącze elektroenergetyczne wraz z </w:t>
      </w:r>
      <w:r>
        <w:t xml:space="preserve">budową </w:t>
      </w:r>
      <w:r>
        <w:t>instalacj</w:t>
      </w:r>
      <w:r>
        <w:t>i</w:t>
      </w:r>
      <w:r>
        <w:t xml:space="preserve"> wewnętrz</w:t>
      </w:r>
      <w:r>
        <w:t>nej</w:t>
      </w:r>
      <w:r>
        <w:t xml:space="preserve"> i</w:t>
      </w:r>
      <w:r>
        <w:t xml:space="preserve"> </w:t>
      </w:r>
      <w:r>
        <w:t>instalacj</w:t>
      </w:r>
      <w:r>
        <w:t>i</w:t>
      </w:r>
      <w:r>
        <w:t xml:space="preserve"> fotowoltaiczn</w:t>
      </w:r>
      <w:r>
        <w:t>ej</w:t>
      </w:r>
    </w:p>
    <w:p w:rsidR="00C71007" w:rsidRDefault="00C71007" w:rsidP="00C71007">
      <w:pPr>
        <w:spacing w:after="0" w:line="240" w:lineRule="auto"/>
        <w:jc w:val="both"/>
      </w:pPr>
      <w:r>
        <w:t>- przyłącze elektroenergetyczne do budynku świetlicy wiejskiej do</w:t>
      </w:r>
      <w:r>
        <w:t xml:space="preserve"> </w:t>
      </w:r>
      <w:r>
        <w:t>przebudowy wg odrębnego opracowania</w:t>
      </w:r>
      <w:r>
        <w:t>.</w:t>
      </w:r>
    </w:p>
    <w:p w:rsidR="00C71007" w:rsidRDefault="00C71007" w:rsidP="00C71007">
      <w:pPr>
        <w:spacing w:after="0" w:line="240" w:lineRule="auto"/>
        <w:jc w:val="both"/>
      </w:pPr>
      <w:r>
        <w:t>U</w:t>
      </w:r>
      <w:r>
        <w:t>twardzenia oraz wymianę nawierzchni przed strażnicą OSP.</w:t>
      </w:r>
      <w:r>
        <w:t xml:space="preserve"> </w:t>
      </w:r>
      <w:r>
        <w:t xml:space="preserve">Utwardzenie terenu wykonać z kostki betonowej typu </w:t>
      </w:r>
      <w:proofErr w:type="spellStart"/>
      <w:r>
        <w:t>tetka</w:t>
      </w:r>
      <w:proofErr w:type="spellEnd"/>
      <w:r>
        <w:t xml:space="preserve"> bez frezu gr. 10 cm.</w:t>
      </w:r>
      <w:r>
        <w:t xml:space="preserve"> </w:t>
      </w:r>
      <w:r>
        <w:t>Kostkę układać na podbudowie betonowej. Kostka betonowa w kolorze</w:t>
      </w:r>
      <w:r>
        <w:t xml:space="preserve"> </w:t>
      </w:r>
      <w:r>
        <w:t xml:space="preserve">szarym. </w:t>
      </w:r>
    </w:p>
    <w:p w:rsidR="00C71007" w:rsidRDefault="00C71007" w:rsidP="00C71007">
      <w:pPr>
        <w:spacing w:after="0" w:line="240" w:lineRule="auto"/>
        <w:jc w:val="both"/>
      </w:pPr>
      <w:r>
        <w:t>Warstwy utwardzenia terenu – przekrój przez nawierzchnię:</w:t>
      </w:r>
    </w:p>
    <w:p w:rsidR="00C71007" w:rsidRDefault="00C71007" w:rsidP="00C71007">
      <w:pPr>
        <w:spacing w:after="0" w:line="240" w:lineRule="auto"/>
        <w:jc w:val="both"/>
      </w:pPr>
      <w:r>
        <w:t>- warstwa ścieralna z kostki betonowej gr. 10 cm</w:t>
      </w:r>
    </w:p>
    <w:p w:rsidR="00C71007" w:rsidRDefault="00C71007" w:rsidP="00C71007">
      <w:pPr>
        <w:spacing w:after="0" w:line="240" w:lineRule="auto"/>
        <w:jc w:val="both"/>
      </w:pPr>
      <w:r>
        <w:t>- podsypka piaskowo – cementowa 1:4 gr. 4 cm</w:t>
      </w:r>
    </w:p>
    <w:p w:rsidR="00C71007" w:rsidRDefault="00C71007" w:rsidP="00C71007">
      <w:pPr>
        <w:spacing w:after="0" w:line="240" w:lineRule="auto"/>
        <w:jc w:val="both"/>
      </w:pPr>
      <w:r>
        <w:t>- podbudowa zasadnicza z kruszywa łamanego 0/31,5 stabilizowanego</w:t>
      </w:r>
    </w:p>
    <w:p w:rsidR="00C71007" w:rsidRDefault="00C71007" w:rsidP="00C71007">
      <w:pPr>
        <w:spacing w:after="0" w:line="240" w:lineRule="auto"/>
        <w:jc w:val="both"/>
      </w:pPr>
      <w:r>
        <w:t>mechanicznie lub naturalnego stabilizowanego mechanicznie lub tłucznia</w:t>
      </w:r>
    </w:p>
    <w:p w:rsidR="00C71007" w:rsidRDefault="00C71007" w:rsidP="00C71007">
      <w:pPr>
        <w:spacing w:after="0" w:line="240" w:lineRule="auto"/>
        <w:jc w:val="both"/>
      </w:pPr>
      <w:r>
        <w:t>kamiennego gr. 15 cm</w:t>
      </w:r>
    </w:p>
    <w:p w:rsidR="00C71007" w:rsidRDefault="00C71007" w:rsidP="00C71007">
      <w:pPr>
        <w:spacing w:after="0" w:line="240" w:lineRule="auto"/>
        <w:jc w:val="both"/>
      </w:pPr>
      <w:r>
        <w:t>- zagęszczona podsypka piaskowo-cementowa gr. 20 cm</w:t>
      </w:r>
    </w:p>
    <w:sectPr w:rsidR="00C71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007"/>
    <w:rsid w:val="005606C9"/>
    <w:rsid w:val="00717BE8"/>
    <w:rsid w:val="0081104D"/>
    <w:rsid w:val="009659E6"/>
    <w:rsid w:val="00BF19AA"/>
    <w:rsid w:val="00C71007"/>
    <w:rsid w:val="00CB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CA474"/>
  <w15:chartTrackingRefBased/>
  <w15:docId w15:val="{FA55667B-F56E-4BEC-86D6-ABD12D2CA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10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10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0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10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10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10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10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10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10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10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10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0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10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10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10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10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10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10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10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1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10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10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10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10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10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10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10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10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100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Piekarski</dc:creator>
  <cp:keywords/>
  <dc:description/>
  <cp:lastModifiedBy>Paweł Piekarski</cp:lastModifiedBy>
  <cp:revision>1</cp:revision>
  <dcterms:created xsi:type="dcterms:W3CDTF">2025-02-03T07:10:00Z</dcterms:created>
  <dcterms:modified xsi:type="dcterms:W3CDTF">2025-02-03T07:20:00Z</dcterms:modified>
</cp:coreProperties>
</file>