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7280" w14:textId="78146D8D" w:rsidR="00F95E27" w:rsidRPr="0045262E" w:rsidRDefault="00F95E27" w:rsidP="00F95E27">
      <w:pPr>
        <w:pStyle w:val="Teksttreci4"/>
        <w:tabs>
          <w:tab w:val="left" w:leader="dot" w:pos="11083"/>
        </w:tabs>
        <w:spacing w:before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pl-PL"/>
        </w:rPr>
      </w:pPr>
      <w:r w:rsidRPr="0045262E">
        <w:rPr>
          <w:rFonts w:asciiTheme="minorHAnsi" w:hAnsiTheme="minorHAnsi" w:cstheme="minorHAnsi"/>
          <w:sz w:val="24"/>
          <w:szCs w:val="24"/>
          <w:u w:val="single"/>
          <w:lang w:val="pl-PL"/>
        </w:rPr>
        <w:t xml:space="preserve">ZAMAWIAJĄCY </w:t>
      </w:r>
      <w:r>
        <w:rPr>
          <w:rFonts w:asciiTheme="minorHAnsi" w:hAnsiTheme="minorHAnsi" w:cstheme="minorHAnsi"/>
          <w:sz w:val="24"/>
          <w:szCs w:val="24"/>
          <w:u w:val="single"/>
          <w:lang w:val="pl-PL"/>
        </w:rPr>
        <w:t>:</w:t>
      </w:r>
    </w:p>
    <w:p w14:paraId="4C556FA4" w14:textId="77777777" w:rsidR="00F95E27" w:rsidRPr="0045262E" w:rsidRDefault="00F95E27" w:rsidP="00F95E27">
      <w:pPr>
        <w:pStyle w:val="Teksttreci4"/>
        <w:tabs>
          <w:tab w:val="left" w:leader="dot" w:pos="11083"/>
        </w:tabs>
        <w:spacing w:before="0" w:line="240" w:lineRule="auto"/>
        <w:ind w:left="4260" w:hanging="426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45262E">
        <w:rPr>
          <w:rFonts w:asciiTheme="minorHAnsi" w:hAnsiTheme="minorHAnsi" w:cstheme="minorHAnsi"/>
          <w:b w:val="0"/>
          <w:sz w:val="24"/>
          <w:szCs w:val="24"/>
          <w:lang w:val="pl-PL"/>
        </w:rPr>
        <w:t>Izba Administracji Skarbowej</w:t>
      </w:r>
    </w:p>
    <w:p w14:paraId="04A8C9F0" w14:textId="77777777" w:rsidR="00F95E27" w:rsidRPr="0045262E" w:rsidRDefault="00F95E27" w:rsidP="00F95E27">
      <w:pPr>
        <w:pStyle w:val="Teksttreci4"/>
        <w:tabs>
          <w:tab w:val="left" w:leader="dot" w:pos="11083"/>
        </w:tabs>
        <w:spacing w:before="0" w:line="240" w:lineRule="auto"/>
        <w:ind w:left="4260" w:hanging="426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45262E">
        <w:rPr>
          <w:rFonts w:asciiTheme="minorHAnsi" w:hAnsiTheme="minorHAnsi" w:cstheme="minorHAnsi"/>
          <w:b w:val="0"/>
          <w:sz w:val="24"/>
          <w:szCs w:val="24"/>
          <w:lang w:val="pl-PL"/>
        </w:rPr>
        <w:t>w Zielonej Górze</w:t>
      </w:r>
    </w:p>
    <w:p w14:paraId="5A57AA1E" w14:textId="77777777" w:rsidR="00F95E27" w:rsidRPr="0045262E" w:rsidRDefault="00F95E27" w:rsidP="00F95E27">
      <w:pPr>
        <w:pStyle w:val="Teksttreci4"/>
        <w:tabs>
          <w:tab w:val="left" w:leader="dot" w:pos="11088"/>
        </w:tabs>
        <w:spacing w:before="0" w:line="240" w:lineRule="auto"/>
        <w:ind w:left="4260" w:hanging="426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45262E">
        <w:rPr>
          <w:rFonts w:asciiTheme="minorHAnsi" w:hAnsiTheme="minorHAnsi" w:cstheme="minorHAnsi"/>
          <w:b w:val="0"/>
          <w:sz w:val="24"/>
          <w:szCs w:val="24"/>
          <w:lang w:val="pl-PL"/>
        </w:rPr>
        <w:t>ul. Generała Władysława Sikorskiego 2</w:t>
      </w:r>
    </w:p>
    <w:p w14:paraId="702627FF" w14:textId="77777777" w:rsidR="00F95E27" w:rsidRPr="0045262E" w:rsidRDefault="00F95E27" w:rsidP="00F95E27">
      <w:pPr>
        <w:pStyle w:val="Teksttreci4"/>
        <w:tabs>
          <w:tab w:val="left" w:leader="dot" w:pos="11088"/>
        </w:tabs>
        <w:spacing w:before="0" w:line="240" w:lineRule="auto"/>
        <w:ind w:left="4260" w:hanging="426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45262E">
        <w:rPr>
          <w:rFonts w:asciiTheme="minorHAnsi" w:hAnsiTheme="minorHAnsi" w:cstheme="minorHAnsi"/>
          <w:b w:val="0"/>
          <w:sz w:val="24"/>
          <w:szCs w:val="24"/>
          <w:lang w:val="pl-PL"/>
        </w:rPr>
        <w:t>65-454 Zielona Góra</w:t>
      </w:r>
    </w:p>
    <w:p w14:paraId="02D95F72" w14:textId="77777777" w:rsidR="00F95E27" w:rsidRPr="0045262E" w:rsidRDefault="00F95E27" w:rsidP="00F95E27">
      <w:pPr>
        <w:pStyle w:val="Teksttreci4"/>
        <w:tabs>
          <w:tab w:val="left" w:leader="dot" w:pos="11064"/>
        </w:tabs>
        <w:spacing w:before="0" w:line="240" w:lineRule="auto"/>
        <w:ind w:left="4961" w:hanging="4961"/>
        <w:jc w:val="both"/>
        <w:rPr>
          <w:rFonts w:asciiTheme="minorHAnsi" w:hAnsiTheme="minorHAnsi" w:cstheme="minorHAnsi"/>
          <w:sz w:val="24"/>
          <w:szCs w:val="24"/>
          <w:u w:val="single"/>
          <w:lang w:val="pl-PL"/>
        </w:rPr>
      </w:pPr>
    </w:p>
    <w:p w14:paraId="682F4AFD" w14:textId="77777777" w:rsidR="00F95E27" w:rsidRPr="0045262E" w:rsidRDefault="00F95E27" w:rsidP="00F95E27">
      <w:pPr>
        <w:pStyle w:val="Teksttreci4"/>
        <w:tabs>
          <w:tab w:val="left" w:leader="dot" w:pos="11064"/>
        </w:tabs>
        <w:spacing w:before="0" w:line="240" w:lineRule="auto"/>
        <w:ind w:left="4961" w:hanging="4961"/>
        <w:jc w:val="both"/>
        <w:rPr>
          <w:rFonts w:asciiTheme="minorHAnsi" w:hAnsiTheme="minorHAnsi" w:cstheme="minorHAnsi"/>
          <w:sz w:val="24"/>
          <w:szCs w:val="24"/>
          <w:u w:val="single"/>
          <w:lang w:val="pl-PL"/>
        </w:rPr>
      </w:pPr>
      <w:r w:rsidRPr="0045262E">
        <w:rPr>
          <w:rFonts w:asciiTheme="minorHAnsi" w:hAnsiTheme="minorHAnsi" w:cstheme="minorHAnsi"/>
          <w:sz w:val="24"/>
          <w:szCs w:val="24"/>
          <w:u w:val="single"/>
          <w:lang w:val="pl-PL"/>
        </w:rPr>
        <w:t>WYKONAWCA</w:t>
      </w:r>
    </w:p>
    <w:p w14:paraId="795CBD0D" w14:textId="77777777" w:rsidR="00F95E27" w:rsidRPr="00F95E27" w:rsidRDefault="00F95E27" w:rsidP="00F95E27">
      <w:pPr>
        <w:rPr>
          <w:rFonts w:eastAsia="Times New Roman" w:cstheme="minorHAnsi"/>
          <w:bCs/>
        </w:rPr>
      </w:pPr>
      <w:r w:rsidRPr="0045262E">
        <w:rPr>
          <w:rFonts w:cstheme="minorHAnsi"/>
          <w:b/>
        </w:rPr>
        <w:t xml:space="preserve"> </w:t>
      </w:r>
      <w:r w:rsidRPr="00F95E27">
        <w:rPr>
          <w:rFonts w:cstheme="minorHAnsi"/>
          <w:bCs/>
        </w:rPr>
        <w:t>……………………………….</w:t>
      </w:r>
    </w:p>
    <w:p w14:paraId="5593CFF3" w14:textId="1CDBC15C" w:rsidR="00B92CC5" w:rsidRDefault="00BC4152" w:rsidP="00B92CC5">
      <w:pPr>
        <w:spacing w:after="0" w:line="240" w:lineRule="auto"/>
        <w:jc w:val="center"/>
        <w:rPr>
          <w:b/>
          <w:sz w:val="32"/>
          <w:szCs w:val="32"/>
        </w:rPr>
      </w:pPr>
      <w:r w:rsidRPr="00635639">
        <w:rPr>
          <w:b/>
          <w:sz w:val="32"/>
          <w:szCs w:val="32"/>
        </w:rPr>
        <w:t xml:space="preserve">Kalkulacja </w:t>
      </w:r>
      <w:r w:rsidR="00B62EA8" w:rsidRPr="00635639">
        <w:rPr>
          <w:b/>
          <w:sz w:val="32"/>
          <w:szCs w:val="32"/>
        </w:rPr>
        <w:t xml:space="preserve">ceny ofertowej, </w:t>
      </w:r>
    </w:p>
    <w:p w14:paraId="09B146F4" w14:textId="77777777" w:rsidR="00B92CC5" w:rsidRDefault="00D5044C" w:rsidP="00B92CC5">
      <w:pPr>
        <w:spacing w:after="0" w:line="240" w:lineRule="auto"/>
        <w:jc w:val="center"/>
        <w:rPr>
          <w:b/>
          <w:sz w:val="32"/>
          <w:szCs w:val="32"/>
        </w:rPr>
      </w:pPr>
      <w:r w:rsidRPr="00635639">
        <w:rPr>
          <w:b/>
          <w:sz w:val="32"/>
          <w:szCs w:val="32"/>
        </w:rPr>
        <w:t>składana w celu dokonania zmian</w:t>
      </w:r>
      <w:r w:rsidR="00B62EA8" w:rsidRPr="00635639">
        <w:rPr>
          <w:b/>
          <w:sz w:val="32"/>
          <w:szCs w:val="32"/>
        </w:rPr>
        <w:t xml:space="preserve"> wynagrodzenia Wykonawcy</w:t>
      </w:r>
      <w:r w:rsidRPr="00635639">
        <w:rPr>
          <w:b/>
          <w:sz w:val="32"/>
          <w:szCs w:val="32"/>
        </w:rPr>
        <w:t xml:space="preserve">, </w:t>
      </w:r>
    </w:p>
    <w:p w14:paraId="067559C2" w14:textId="68CCC379" w:rsidR="00893CA1" w:rsidRDefault="00D5044C" w:rsidP="00B92CC5">
      <w:pPr>
        <w:spacing w:after="0" w:line="240" w:lineRule="auto"/>
        <w:jc w:val="center"/>
        <w:rPr>
          <w:b/>
          <w:sz w:val="32"/>
          <w:szCs w:val="32"/>
        </w:rPr>
      </w:pPr>
      <w:r w:rsidRPr="00635639">
        <w:rPr>
          <w:b/>
          <w:sz w:val="32"/>
          <w:szCs w:val="32"/>
        </w:rPr>
        <w:t xml:space="preserve">o których mowa </w:t>
      </w:r>
      <w:r w:rsidRPr="008433A3">
        <w:rPr>
          <w:b/>
          <w:sz w:val="32"/>
          <w:szCs w:val="32"/>
        </w:rPr>
        <w:t xml:space="preserve">w § </w:t>
      </w:r>
      <w:r w:rsidR="00B92CC5">
        <w:rPr>
          <w:b/>
          <w:sz w:val="32"/>
          <w:szCs w:val="32"/>
        </w:rPr>
        <w:t>15</w:t>
      </w:r>
      <w:r w:rsidRPr="008433A3">
        <w:rPr>
          <w:b/>
          <w:sz w:val="32"/>
          <w:szCs w:val="32"/>
        </w:rPr>
        <w:t xml:space="preserve"> umowy</w:t>
      </w:r>
      <w:r w:rsidR="00635639" w:rsidRPr="008433A3">
        <w:rPr>
          <w:b/>
          <w:sz w:val="32"/>
          <w:szCs w:val="32"/>
        </w:rPr>
        <w:t xml:space="preserve"> (</w:t>
      </w:r>
      <w:r w:rsidR="00B62EA8" w:rsidRPr="008433A3">
        <w:rPr>
          <w:b/>
          <w:sz w:val="32"/>
          <w:szCs w:val="32"/>
        </w:rPr>
        <w:t>wzór</w:t>
      </w:r>
      <w:r w:rsidR="00635639" w:rsidRPr="008433A3">
        <w:rPr>
          <w:b/>
          <w:sz w:val="32"/>
          <w:szCs w:val="32"/>
        </w:rPr>
        <w:t>)</w:t>
      </w:r>
    </w:p>
    <w:p w14:paraId="766B1732" w14:textId="77777777" w:rsidR="00B92CC5" w:rsidRDefault="00B92CC5" w:rsidP="00B92CC5">
      <w:pPr>
        <w:spacing w:after="0"/>
        <w:rPr>
          <w:rFonts w:cstheme="minorHAnsi"/>
          <w:sz w:val="24"/>
          <w:szCs w:val="24"/>
        </w:rPr>
      </w:pPr>
    </w:p>
    <w:p w14:paraId="1990242A" w14:textId="435A3333" w:rsidR="00B92CC5" w:rsidRPr="00B92CC5" w:rsidRDefault="00B92CC5" w:rsidP="00B92CC5">
      <w:pPr>
        <w:spacing w:after="0"/>
        <w:rPr>
          <w:rFonts w:eastAsia="Times New Roman" w:cstheme="minorHAnsi"/>
          <w:bCs/>
          <w:i/>
          <w:iCs/>
          <w:color w:val="000000"/>
          <w:sz w:val="24"/>
          <w:szCs w:val="24"/>
          <w:lang w:eastAsia="pl-PL"/>
        </w:rPr>
      </w:pPr>
      <w:r w:rsidRPr="00B92CC5">
        <w:rPr>
          <w:rFonts w:cstheme="minorHAnsi"/>
          <w:sz w:val="24"/>
          <w:szCs w:val="24"/>
        </w:rPr>
        <w:t xml:space="preserve">Przedstawiam szczegółowe koszty ceny ofertowej złożonej w postępowaniu o udzielenie zamówienia publicznego pn.: </w:t>
      </w:r>
      <w:r w:rsidRPr="00B92CC5">
        <w:rPr>
          <w:rFonts w:eastAsia="Times New Roman" w:cstheme="minorHAnsi"/>
          <w:bCs/>
          <w:i/>
          <w:iCs/>
          <w:color w:val="000000"/>
          <w:sz w:val="24"/>
          <w:szCs w:val="24"/>
        </w:rPr>
        <w:t>„</w:t>
      </w:r>
      <w:bookmarkStart w:id="0" w:name="_Hlk181176471"/>
      <w:r w:rsidRPr="00B92CC5">
        <w:rPr>
          <w:rFonts w:eastAsia="Times New Roman" w:cstheme="minorHAnsi"/>
          <w:bCs/>
          <w:i/>
          <w:iCs/>
          <w:color w:val="000000"/>
          <w:sz w:val="24"/>
          <w:szCs w:val="24"/>
        </w:rPr>
        <w:t>Sukcesywne dostawy składników umundurowania funkcjonariuszy Służby Celno-Skarbowej - Kamizelek ostrzegawczych, w okresie do 30.06.2026 r. zgodnie z Rozporządzeniem Ministra Finansów z dnia 27 września 2018 r.</w:t>
      </w:r>
      <w:bookmarkEnd w:id="0"/>
      <w:r w:rsidRPr="00B92CC5">
        <w:rPr>
          <w:rFonts w:eastAsia="Times New Roman" w:cstheme="minorHAnsi"/>
          <w:bCs/>
          <w:i/>
          <w:iCs/>
          <w:color w:val="000000"/>
          <w:sz w:val="24"/>
          <w:szCs w:val="24"/>
        </w:rPr>
        <w:t>”</w:t>
      </w:r>
    </w:p>
    <w:p w14:paraId="4A2BB7EC" w14:textId="7747C7CB" w:rsidR="00B92CC5" w:rsidRPr="00B92CC5" w:rsidRDefault="00B92CC5" w:rsidP="00B92CC5">
      <w:pPr>
        <w:rPr>
          <w:rFonts w:cstheme="minorHAnsi"/>
          <w:sz w:val="24"/>
          <w:szCs w:val="24"/>
        </w:rPr>
      </w:pPr>
      <w:r w:rsidRPr="00B92CC5">
        <w:rPr>
          <w:rFonts w:cstheme="minorHAnsi"/>
          <w:sz w:val="24"/>
          <w:szCs w:val="24"/>
        </w:rPr>
        <w:t xml:space="preserve">– dotyczy </w:t>
      </w:r>
      <w:r w:rsidR="00F95E27">
        <w:rPr>
          <w:rFonts w:cstheme="minorHAnsi"/>
          <w:sz w:val="24"/>
          <w:szCs w:val="24"/>
        </w:rPr>
        <w:t xml:space="preserve">dostawy </w:t>
      </w:r>
      <w:r w:rsidRPr="00B92CC5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…..</w:t>
      </w:r>
      <w:r w:rsidRPr="00B92CC5">
        <w:rPr>
          <w:rFonts w:cstheme="minorHAnsi"/>
          <w:sz w:val="24"/>
          <w:szCs w:val="24"/>
        </w:rPr>
        <w:t>… sztuk</w:t>
      </w:r>
      <w:r w:rsidR="00DF73A1">
        <w:rPr>
          <w:rFonts w:cstheme="minorHAnsi"/>
          <w:sz w:val="24"/>
          <w:szCs w:val="24"/>
        </w:rPr>
        <w:t>-</w:t>
      </w:r>
      <w:r w:rsidRPr="00B92CC5">
        <w:rPr>
          <w:rFonts w:cstheme="minorHAnsi"/>
          <w:sz w:val="24"/>
          <w:szCs w:val="24"/>
        </w:rPr>
        <w:t xml:space="preserve"> Kamizelek ostrzegawczych</w:t>
      </w:r>
      <w:r w:rsidR="00DF73A1">
        <w:rPr>
          <w:rFonts w:cstheme="minorHAnsi"/>
          <w:sz w:val="24"/>
          <w:szCs w:val="24"/>
        </w:rPr>
        <w:t>,</w:t>
      </w:r>
      <w:r w:rsidRPr="00B92CC5">
        <w:rPr>
          <w:rFonts w:cstheme="minorHAnsi"/>
          <w:sz w:val="24"/>
          <w:szCs w:val="24"/>
        </w:rPr>
        <w:t xml:space="preserve"> </w:t>
      </w:r>
      <w:r w:rsidRPr="00B92CC5">
        <w:rPr>
          <w:rFonts w:cstheme="minorHAnsi"/>
          <w:sz w:val="24"/>
          <w:szCs w:val="24"/>
        </w:rPr>
        <w:t xml:space="preserve"> </w:t>
      </w:r>
    </w:p>
    <w:p w14:paraId="0A3BBDAB" w14:textId="77777777" w:rsidR="00B92CC5" w:rsidRPr="00B92CC5" w:rsidRDefault="00B92CC5" w:rsidP="00B92CC5">
      <w:pPr>
        <w:rPr>
          <w:rFonts w:cstheme="minorHAnsi"/>
          <w:sz w:val="24"/>
          <w:szCs w:val="24"/>
        </w:rPr>
      </w:pPr>
      <w:r w:rsidRPr="00B92CC5">
        <w:rPr>
          <w:rFonts w:cstheme="minorHAnsi"/>
          <w:sz w:val="24"/>
          <w:szCs w:val="24"/>
        </w:rPr>
        <w:t>Cena oferty ……………………………………………….. zł</w:t>
      </w:r>
    </w:p>
    <w:p w14:paraId="1273E3CF" w14:textId="77777777" w:rsidR="00B92CC5" w:rsidRPr="00635639" w:rsidRDefault="00B92CC5" w:rsidP="00B92CC5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3910"/>
        <w:gridCol w:w="1843"/>
        <w:gridCol w:w="2552"/>
      </w:tblGrid>
      <w:tr w:rsidR="008433A3" w:rsidRPr="006E3BB5" w14:paraId="56F475AB" w14:textId="77777777" w:rsidTr="008433A3">
        <w:tc>
          <w:tcPr>
            <w:tcW w:w="734" w:type="dxa"/>
            <w:vAlign w:val="center"/>
          </w:tcPr>
          <w:p w14:paraId="49CCC4CB" w14:textId="77777777" w:rsidR="008433A3" w:rsidRPr="00DC0777" w:rsidRDefault="008433A3" w:rsidP="008433A3">
            <w:pPr>
              <w:spacing w:line="259" w:lineRule="auto"/>
              <w:rPr>
                <w:highlight w:val="yellow"/>
              </w:rPr>
            </w:pPr>
            <w:r w:rsidRPr="008433A3">
              <w:t>Lp.</w:t>
            </w:r>
          </w:p>
        </w:tc>
        <w:tc>
          <w:tcPr>
            <w:tcW w:w="3910" w:type="dxa"/>
            <w:vAlign w:val="center"/>
          </w:tcPr>
          <w:p w14:paraId="4FA67D55" w14:textId="77777777" w:rsidR="008433A3" w:rsidRPr="00635639" w:rsidRDefault="008433A3" w:rsidP="008433A3">
            <w:pPr>
              <w:spacing w:line="259" w:lineRule="auto"/>
              <w:jc w:val="center"/>
              <w:rPr>
                <w:b/>
              </w:rPr>
            </w:pPr>
            <w:r w:rsidRPr="00635639">
              <w:rPr>
                <w:b/>
              </w:rPr>
              <w:t>Koszty składające się na ofertę wykonawcy</w:t>
            </w:r>
          </w:p>
        </w:tc>
        <w:tc>
          <w:tcPr>
            <w:tcW w:w="1843" w:type="dxa"/>
          </w:tcPr>
          <w:p w14:paraId="4122FAB3" w14:textId="77777777" w:rsidR="008433A3" w:rsidRPr="00CD73D6" w:rsidRDefault="008433A3" w:rsidP="008433A3">
            <w:r w:rsidRPr="00CD73D6">
              <w:t>Wartość w zł - w odniesieniu do ceny ofertowej złożonej w postępowaniu</w:t>
            </w:r>
          </w:p>
        </w:tc>
        <w:tc>
          <w:tcPr>
            <w:tcW w:w="2552" w:type="dxa"/>
          </w:tcPr>
          <w:p w14:paraId="75F8702D" w14:textId="77777777" w:rsidR="008433A3" w:rsidRDefault="008433A3" w:rsidP="008433A3">
            <w:r w:rsidRPr="00CD73D6">
              <w:t>Wartość w % - w odniesieniu do ceny ofertowej złożonej w postępowaniu</w:t>
            </w:r>
          </w:p>
        </w:tc>
      </w:tr>
      <w:tr w:rsidR="008433A3" w:rsidRPr="006E3BB5" w14:paraId="176D302C" w14:textId="77777777" w:rsidTr="008433A3">
        <w:tc>
          <w:tcPr>
            <w:tcW w:w="734" w:type="dxa"/>
          </w:tcPr>
          <w:p w14:paraId="7B52FCC1" w14:textId="77777777" w:rsidR="008433A3" w:rsidRPr="00F45350" w:rsidRDefault="008433A3" w:rsidP="008433A3">
            <w:pPr>
              <w:pStyle w:val="Akapitzlist"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3910" w:type="dxa"/>
          </w:tcPr>
          <w:p w14:paraId="39B77DF0" w14:textId="38C6C052" w:rsidR="008433A3" w:rsidRPr="00292548" w:rsidRDefault="008433A3" w:rsidP="008433A3">
            <w:r w:rsidRPr="00292548">
              <w:t>Koszty zatrudnienia pracowników w oparciu o minimalne wynagrodzenie za pracę/ minimalną stawkę godzinową (skierowanych do realizacji przedmiotu zamówienia w ramach umowy nr 0801-ILZ-2.023…….202</w:t>
            </w:r>
            <w:r w:rsidR="00B92CC5">
              <w:t>5</w:t>
            </w:r>
            <w:r w:rsidRPr="00292548">
              <w:t>.1)</w:t>
            </w:r>
          </w:p>
        </w:tc>
        <w:tc>
          <w:tcPr>
            <w:tcW w:w="1843" w:type="dxa"/>
          </w:tcPr>
          <w:p w14:paraId="4F67238C" w14:textId="77777777" w:rsidR="008433A3" w:rsidRPr="00E42228" w:rsidRDefault="008433A3" w:rsidP="008433A3">
            <w:pPr>
              <w:jc w:val="center"/>
            </w:pPr>
            <w:r w:rsidRPr="00E42228">
              <w:t>__ zł</w:t>
            </w:r>
          </w:p>
        </w:tc>
        <w:tc>
          <w:tcPr>
            <w:tcW w:w="2552" w:type="dxa"/>
          </w:tcPr>
          <w:p w14:paraId="42CB9703" w14:textId="77777777" w:rsidR="008433A3" w:rsidRDefault="008433A3" w:rsidP="008433A3">
            <w:pPr>
              <w:jc w:val="center"/>
            </w:pPr>
            <w:r w:rsidRPr="00E42228">
              <w:t>__ %</w:t>
            </w:r>
          </w:p>
        </w:tc>
      </w:tr>
      <w:tr w:rsidR="008433A3" w:rsidRPr="006E3BB5" w14:paraId="6471740C" w14:textId="77777777" w:rsidTr="008433A3">
        <w:tc>
          <w:tcPr>
            <w:tcW w:w="734" w:type="dxa"/>
          </w:tcPr>
          <w:p w14:paraId="52DDD8E8" w14:textId="77777777" w:rsidR="008433A3" w:rsidRPr="00F45350" w:rsidRDefault="008433A3" w:rsidP="008433A3">
            <w:pPr>
              <w:pStyle w:val="Akapitzlist"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3910" w:type="dxa"/>
          </w:tcPr>
          <w:p w14:paraId="23D71CB7" w14:textId="3F1CFF76" w:rsidR="008433A3" w:rsidRDefault="008433A3" w:rsidP="008433A3">
            <w:r w:rsidRPr="00292548">
              <w:t>Koszty zatrudnienia pozostałych pracowników (skierowanych do realizacji przedmiotu zamówienia w ramach umowy nr 0801-ILZ-2.023…….202</w:t>
            </w:r>
            <w:r w:rsidR="00B92CC5">
              <w:t>5</w:t>
            </w:r>
            <w:r w:rsidRPr="00292548">
              <w:t>.1)</w:t>
            </w:r>
          </w:p>
        </w:tc>
        <w:tc>
          <w:tcPr>
            <w:tcW w:w="1843" w:type="dxa"/>
          </w:tcPr>
          <w:p w14:paraId="0E75698E" w14:textId="77777777" w:rsidR="008433A3" w:rsidRPr="001C4E13" w:rsidRDefault="008433A3" w:rsidP="008433A3">
            <w:pPr>
              <w:jc w:val="center"/>
            </w:pPr>
            <w:r w:rsidRPr="001C4E13">
              <w:t>__ zł</w:t>
            </w:r>
          </w:p>
        </w:tc>
        <w:tc>
          <w:tcPr>
            <w:tcW w:w="2552" w:type="dxa"/>
          </w:tcPr>
          <w:p w14:paraId="495F3497" w14:textId="77777777" w:rsidR="008433A3" w:rsidRDefault="008433A3" w:rsidP="008433A3">
            <w:pPr>
              <w:jc w:val="center"/>
            </w:pPr>
            <w:r w:rsidRPr="001C4E13">
              <w:t>__ %</w:t>
            </w:r>
          </w:p>
        </w:tc>
      </w:tr>
      <w:tr w:rsidR="008433A3" w:rsidRPr="006E3BB5" w14:paraId="2F0833DF" w14:textId="77777777" w:rsidTr="008433A3">
        <w:tc>
          <w:tcPr>
            <w:tcW w:w="734" w:type="dxa"/>
          </w:tcPr>
          <w:p w14:paraId="6F7DDF7A" w14:textId="77777777" w:rsidR="008433A3" w:rsidRPr="00E71FF0" w:rsidRDefault="008433A3" w:rsidP="008433A3">
            <w:pPr>
              <w:pStyle w:val="Akapitzlist"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3910" w:type="dxa"/>
          </w:tcPr>
          <w:p w14:paraId="2B9E2F6B" w14:textId="77777777" w:rsidR="00B92CC5" w:rsidRPr="0045262E" w:rsidRDefault="00B92CC5" w:rsidP="00B92CC5">
            <w:pPr>
              <w:spacing w:line="259" w:lineRule="auto"/>
              <w:rPr>
                <w:rFonts w:cstheme="minorHAnsi"/>
              </w:rPr>
            </w:pPr>
            <w:r w:rsidRPr="0045262E">
              <w:rPr>
                <w:rFonts w:cstheme="minorHAnsi"/>
              </w:rPr>
              <w:t>Koszty pozapłacowe - koszty podlegające waloryzacji zgodnie z § 15 ust. 7 pkt 4  Umowy, w tym o ile dotyczą np.:</w:t>
            </w:r>
          </w:p>
          <w:p w14:paraId="6E8DDBDB" w14:textId="77777777" w:rsidR="00B92CC5" w:rsidRPr="0045262E" w:rsidRDefault="00B92CC5" w:rsidP="00B92CC5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cstheme="minorHAnsi"/>
              </w:rPr>
            </w:pPr>
            <w:r w:rsidRPr="0045262E">
              <w:rPr>
                <w:rFonts w:cstheme="minorHAnsi"/>
              </w:rPr>
              <w:t>Koszty paliwa;</w:t>
            </w:r>
          </w:p>
          <w:p w14:paraId="53386568" w14:textId="77777777" w:rsidR="00B92CC5" w:rsidRPr="0045262E" w:rsidRDefault="00B92CC5" w:rsidP="00B92CC5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cstheme="minorHAnsi"/>
              </w:rPr>
            </w:pPr>
            <w:r w:rsidRPr="0045262E">
              <w:rPr>
                <w:rFonts w:cstheme="minorHAnsi"/>
              </w:rPr>
              <w:t>Koszty dot. badań wstępnych/ okresowych pracowników;</w:t>
            </w:r>
          </w:p>
          <w:p w14:paraId="35972292" w14:textId="77777777" w:rsidR="00B92CC5" w:rsidRPr="0045262E" w:rsidRDefault="00B92CC5" w:rsidP="00B92CC5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cstheme="minorHAnsi"/>
              </w:rPr>
            </w:pPr>
            <w:r w:rsidRPr="0045262E">
              <w:rPr>
                <w:rFonts w:cstheme="minorHAnsi"/>
              </w:rPr>
              <w:t>Koszty związane z obowiązkowymi szkoleniami pracowników;</w:t>
            </w:r>
          </w:p>
          <w:p w14:paraId="02160213" w14:textId="77777777" w:rsidR="00B92CC5" w:rsidRPr="0045262E" w:rsidRDefault="00B92CC5" w:rsidP="00B92CC5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cstheme="minorHAnsi"/>
                <w:i/>
              </w:rPr>
            </w:pPr>
            <w:r w:rsidRPr="0045262E">
              <w:rPr>
                <w:rFonts w:cstheme="minorHAnsi"/>
              </w:rPr>
              <w:t xml:space="preserve">polisa OC; </w:t>
            </w:r>
          </w:p>
          <w:p w14:paraId="215A4DE0" w14:textId="77777777" w:rsidR="00B92CC5" w:rsidRPr="0045262E" w:rsidRDefault="00B92CC5" w:rsidP="00B92CC5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cstheme="minorHAnsi"/>
                <w:i/>
              </w:rPr>
            </w:pPr>
            <w:r w:rsidRPr="0045262E">
              <w:rPr>
                <w:rFonts w:cstheme="minorHAnsi"/>
                <w:i/>
              </w:rPr>
              <w:lastRenderedPageBreak/>
              <w:t>koszty floty</w:t>
            </w:r>
          </w:p>
          <w:p w14:paraId="206A3BFB" w14:textId="77777777" w:rsidR="00B92CC5" w:rsidRPr="0045262E" w:rsidRDefault="00B92CC5" w:rsidP="00B92CC5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cstheme="minorHAnsi"/>
                <w:i/>
              </w:rPr>
            </w:pPr>
            <w:r w:rsidRPr="0045262E">
              <w:rPr>
                <w:rFonts w:cstheme="minorHAnsi"/>
                <w:i/>
              </w:rPr>
              <w:t xml:space="preserve">koszty materiałów do wykonania składnika umundurowania </w:t>
            </w:r>
            <w:r>
              <w:rPr>
                <w:rFonts w:cstheme="minorHAnsi"/>
                <w:i/>
              </w:rPr>
              <w:t>itp.</w:t>
            </w:r>
          </w:p>
          <w:p w14:paraId="6F0A6F03" w14:textId="268BE01B" w:rsidR="008433A3" w:rsidRPr="00E71FF0" w:rsidRDefault="00B92CC5" w:rsidP="00B92CC5">
            <w:pPr>
              <w:spacing w:line="259" w:lineRule="auto"/>
            </w:pPr>
            <w:r w:rsidRPr="0061577E">
              <w:rPr>
                <w:rFonts w:cstheme="minorHAnsi"/>
                <w:i/>
                <w:color w:val="FF0000"/>
              </w:rPr>
              <w:t xml:space="preserve">Uwaga! </w:t>
            </w:r>
            <w:r w:rsidRPr="0061577E">
              <w:rPr>
                <w:rFonts w:cstheme="minorHAnsi"/>
                <w:i/>
                <w:color w:val="FF0000"/>
                <w:u w:val="single"/>
              </w:rPr>
              <w:t>Podane koszty są kosztami przykładowymi</w:t>
            </w:r>
            <w:r w:rsidRPr="0061577E">
              <w:rPr>
                <w:rFonts w:cstheme="minorHAnsi"/>
                <w:i/>
                <w:color w:val="FF0000"/>
              </w:rPr>
              <w:t xml:space="preserve"> i na wartość niniejszej pozycji w tabeli mogą składać się różne elementy w zależności od charakteru zamówienia, na które została złożona oferta, a tym samym zawarta umowa. Wykonawca podaje tylko łączną wartość powyższych kosztów, którą przyjął do skalkulowania oferty złożonej w postępowaniu.</w:t>
            </w:r>
          </w:p>
        </w:tc>
        <w:tc>
          <w:tcPr>
            <w:tcW w:w="1843" w:type="dxa"/>
          </w:tcPr>
          <w:p w14:paraId="7E51BFEB" w14:textId="77777777" w:rsidR="008433A3" w:rsidRPr="002E02AA" w:rsidRDefault="008433A3" w:rsidP="008433A3">
            <w:pPr>
              <w:jc w:val="center"/>
            </w:pPr>
            <w:r w:rsidRPr="002E02AA">
              <w:lastRenderedPageBreak/>
              <w:t>__ zł</w:t>
            </w:r>
          </w:p>
        </w:tc>
        <w:tc>
          <w:tcPr>
            <w:tcW w:w="2552" w:type="dxa"/>
          </w:tcPr>
          <w:p w14:paraId="213CA810" w14:textId="77777777" w:rsidR="008433A3" w:rsidRDefault="008433A3" w:rsidP="008433A3">
            <w:pPr>
              <w:jc w:val="center"/>
            </w:pPr>
            <w:r w:rsidRPr="002E02AA">
              <w:t>__ %</w:t>
            </w:r>
          </w:p>
        </w:tc>
      </w:tr>
      <w:tr w:rsidR="008433A3" w:rsidRPr="006E3BB5" w14:paraId="00433BC6" w14:textId="77777777" w:rsidTr="008433A3">
        <w:tc>
          <w:tcPr>
            <w:tcW w:w="734" w:type="dxa"/>
          </w:tcPr>
          <w:p w14:paraId="68BAC57B" w14:textId="77777777" w:rsidR="008433A3" w:rsidRPr="00F45350" w:rsidRDefault="008433A3" w:rsidP="008433A3">
            <w:pPr>
              <w:pStyle w:val="Akapitzlist"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3910" w:type="dxa"/>
          </w:tcPr>
          <w:p w14:paraId="6036E6DC" w14:textId="10DA9674" w:rsidR="008433A3" w:rsidRPr="00E71FF0" w:rsidRDefault="008433A3" w:rsidP="008433A3">
            <w:pPr>
              <w:spacing w:line="259" w:lineRule="auto"/>
            </w:pPr>
            <w:r w:rsidRPr="00E71FF0">
              <w:t>Pozostałe koszty - koszty niepodlegające waloryzacji, w tym np.:</w:t>
            </w:r>
          </w:p>
          <w:p w14:paraId="35436455" w14:textId="77777777" w:rsidR="008433A3" w:rsidRPr="00E71FF0" w:rsidRDefault="008433A3" w:rsidP="008433A3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E71FF0">
              <w:t>Koszty energii i użytkowania pomieszczeń (wynajem/ opłaty eksploatacyjne pomieszczeń; media - opłaty energia elektryczna; opłaty parkingowe; utrzymanie czystości, usługi porządkowe),</w:t>
            </w:r>
          </w:p>
          <w:p w14:paraId="756CE59F" w14:textId="77777777" w:rsidR="008433A3" w:rsidRPr="00E71FF0" w:rsidRDefault="008433A3" w:rsidP="008433A3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E71FF0">
              <w:t xml:space="preserve">materiały biurowe, </w:t>
            </w:r>
          </w:p>
          <w:p w14:paraId="6DB1EF4F" w14:textId="77777777" w:rsidR="008433A3" w:rsidRPr="00E71FF0" w:rsidRDefault="008433A3" w:rsidP="008433A3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E71FF0">
              <w:t xml:space="preserve">Koszty obsługi prawnej, </w:t>
            </w:r>
          </w:p>
          <w:p w14:paraId="5E368EED" w14:textId="77777777" w:rsidR="008433A3" w:rsidRPr="00E71FF0" w:rsidRDefault="008433A3" w:rsidP="008433A3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E71FF0">
              <w:t>koszty bankowe, prowizje, odsetki od kredytów,</w:t>
            </w:r>
          </w:p>
          <w:p w14:paraId="6E160338" w14:textId="77777777" w:rsidR="008433A3" w:rsidRPr="00E71FF0" w:rsidRDefault="008433A3" w:rsidP="008433A3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E71FF0">
              <w:t xml:space="preserve">świadczenia pracownicze indywidualne, </w:t>
            </w:r>
          </w:p>
          <w:p w14:paraId="5D86757A" w14:textId="77777777" w:rsidR="008433A3" w:rsidRPr="00E71FF0" w:rsidRDefault="008433A3" w:rsidP="008433A3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E71FF0">
              <w:t xml:space="preserve">reklama, </w:t>
            </w:r>
          </w:p>
          <w:p w14:paraId="0A55A629" w14:textId="77777777" w:rsidR="008433A3" w:rsidRPr="00E71FF0" w:rsidRDefault="008433A3" w:rsidP="008433A3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E71FF0">
              <w:t xml:space="preserve">opłaty stałe dostępowe do baz przetargowych, </w:t>
            </w:r>
          </w:p>
          <w:p w14:paraId="12D42865" w14:textId="77777777" w:rsidR="008433A3" w:rsidRPr="00E71FF0" w:rsidRDefault="008433A3" w:rsidP="008433A3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E71FF0">
              <w:t>koszt utrzymania działu kadr, płac, obsługi klienta,</w:t>
            </w:r>
          </w:p>
          <w:p w14:paraId="701E78B0" w14:textId="77777777" w:rsidR="008433A3" w:rsidRPr="00E71FF0" w:rsidRDefault="008433A3" w:rsidP="008433A3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E71FF0">
              <w:t>wynagrodzenie zarządu.</w:t>
            </w:r>
          </w:p>
          <w:p w14:paraId="5C08FB83" w14:textId="77777777" w:rsidR="008433A3" w:rsidRPr="00E71FF0" w:rsidRDefault="008433A3" w:rsidP="008433A3">
            <w:pPr>
              <w:spacing w:line="259" w:lineRule="auto"/>
              <w:ind w:left="766"/>
              <w:contextualSpacing/>
            </w:pPr>
          </w:p>
          <w:p w14:paraId="5FA5A8EE" w14:textId="77777777" w:rsidR="008433A3" w:rsidRPr="00E71FF0" w:rsidRDefault="008433A3" w:rsidP="008433A3">
            <w:pPr>
              <w:spacing w:line="259" w:lineRule="auto"/>
            </w:pPr>
            <w:r w:rsidRPr="00E71FF0">
              <w:rPr>
                <w:i/>
              </w:rPr>
              <w:t>Uwaga! Podane koszty są kosztami przykładowymi i na wartość niniejszej pozycji w tabeli mogą składać się różne elementy w zależności od charakteru zamówienia, na które została złożona oferta, a tym samym zawarta umowa.</w:t>
            </w:r>
            <w:r w:rsidRPr="00E71FF0">
              <w:t xml:space="preserve"> </w:t>
            </w:r>
            <w:r w:rsidRPr="00E71FF0">
              <w:rPr>
                <w:i/>
              </w:rPr>
              <w:t>Wykonawca podaje tylko łączną wartość powyższych kosztów, którą przyjął do skalkulowania oferty złożonej w postępowaniu.</w:t>
            </w:r>
          </w:p>
        </w:tc>
        <w:tc>
          <w:tcPr>
            <w:tcW w:w="1843" w:type="dxa"/>
          </w:tcPr>
          <w:p w14:paraId="714E9237" w14:textId="77777777" w:rsidR="008433A3" w:rsidRPr="00277A8A" w:rsidRDefault="008433A3" w:rsidP="008433A3">
            <w:pPr>
              <w:jc w:val="center"/>
            </w:pPr>
            <w:r w:rsidRPr="00277A8A">
              <w:t>__ zł</w:t>
            </w:r>
          </w:p>
        </w:tc>
        <w:tc>
          <w:tcPr>
            <w:tcW w:w="2552" w:type="dxa"/>
          </w:tcPr>
          <w:p w14:paraId="6E4C4D6D" w14:textId="77777777" w:rsidR="008433A3" w:rsidRDefault="008433A3" w:rsidP="008433A3">
            <w:pPr>
              <w:jc w:val="center"/>
            </w:pPr>
            <w:r w:rsidRPr="00277A8A">
              <w:t>__ %</w:t>
            </w:r>
          </w:p>
        </w:tc>
      </w:tr>
      <w:tr w:rsidR="008433A3" w:rsidRPr="006E3BB5" w14:paraId="0BDA54EF" w14:textId="77777777" w:rsidTr="008433A3">
        <w:trPr>
          <w:trHeight w:val="70"/>
        </w:trPr>
        <w:tc>
          <w:tcPr>
            <w:tcW w:w="734" w:type="dxa"/>
          </w:tcPr>
          <w:p w14:paraId="2E58C112" w14:textId="77777777" w:rsidR="008433A3" w:rsidRPr="00F45350" w:rsidRDefault="008433A3" w:rsidP="008433A3">
            <w:pPr>
              <w:pStyle w:val="Akapitzlist"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3910" w:type="dxa"/>
          </w:tcPr>
          <w:p w14:paraId="1DF3947A" w14:textId="3B6CA0A2" w:rsidR="008433A3" w:rsidRPr="003B458F" w:rsidRDefault="008433A3" w:rsidP="008433A3">
            <w:pPr>
              <w:spacing w:line="259" w:lineRule="auto"/>
            </w:pPr>
            <w:r w:rsidRPr="003B458F">
              <w:t>Podatek VAT</w:t>
            </w:r>
            <w:r w:rsidR="00B92CC5">
              <w:t xml:space="preserve"> ……%</w:t>
            </w:r>
          </w:p>
        </w:tc>
        <w:tc>
          <w:tcPr>
            <w:tcW w:w="1843" w:type="dxa"/>
          </w:tcPr>
          <w:p w14:paraId="2493D261" w14:textId="77777777" w:rsidR="008433A3" w:rsidRPr="005764C9" w:rsidRDefault="008433A3" w:rsidP="008433A3">
            <w:pPr>
              <w:jc w:val="center"/>
            </w:pPr>
            <w:r w:rsidRPr="005764C9">
              <w:t>__ zł</w:t>
            </w:r>
          </w:p>
        </w:tc>
        <w:tc>
          <w:tcPr>
            <w:tcW w:w="2552" w:type="dxa"/>
          </w:tcPr>
          <w:p w14:paraId="55FAA6B5" w14:textId="77777777" w:rsidR="008433A3" w:rsidRDefault="008433A3" w:rsidP="008433A3">
            <w:pPr>
              <w:jc w:val="center"/>
            </w:pPr>
            <w:r w:rsidRPr="005764C9">
              <w:t>__ %</w:t>
            </w:r>
          </w:p>
        </w:tc>
      </w:tr>
      <w:tr w:rsidR="008433A3" w:rsidRPr="006E3BB5" w14:paraId="3B6E6212" w14:textId="77777777" w:rsidTr="008433A3">
        <w:tc>
          <w:tcPr>
            <w:tcW w:w="734" w:type="dxa"/>
            <w:tcBorders>
              <w:bottom w:val="single" w:sz="4" w:space="0" w:color="auto"/>
            </w:tcBorders>
          </w:tcPr>
          <w:p w14:paraId="51F90CDF" w14:textId="77777777" w:rsidR="008433A3" w:rsidRPr="00F45350" w:rsidRDefault="008433A3" w:rsidP="008433A3">
            <w:pPr>
              <w:pStyle w:val="Akapitzlist"/>
              <w:numPr>
                <w:ilvl w:val="0"/>
                <w:numId w:val="3"/>
              </w:numPr>
              <w:spacing w:line="259" w:lineRule="auto"/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5A6F9BC1" w14:textId="77777777" w:rsidR="008433A3" w:rsidRPr="003B458F" w:rsidRDefault="008433A3" w:rsidP="008433A3">
            <w:pPr>
              <w:spacing w:line="259" w:lineRule="auto"/>
            </w:pPr>
            <w:r w:rsidRPr="003B458F">
              <w:t>Zysk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B725AA" w14:textId="77777777" w:rsidR="008433A3" w:rsidRPr="00A94629" w:rsidRDefault="008433A3" w:rsidP="008433A3">
            <w:pPr>
              <w:jc w:val="center"/>
            </w:pPr>
            <w:r w:rsidRPr="00A94629">
              <w:t>__ zł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2CA979" w14:textId="77777777" w:rsidR="008433A3" w:rsidRDefault="008433A3" w:rsidP="008433A3">
            <w:pPr>
              <w:jc w:val="center"/>
            </w:pPr>
            <w:r w:rsidRPr="00A94629">
              <w:t>__ %</w:t>
            </w:r>
          </w:p>
        </w:tc>
      </w:tr>
      <w:tr w:rsidR="008433A3" w:rsidRPr="006E3BB5" w14:paraId="5713D346" w14:textId="77777777" w:rsidTr="008433A3">
        <w:tc>
          <w:tcPr>
            <w:tcW w:w="734" w:type="dxa"/>
            <w:tcBorders>
              <w:bottom w:val="single" w:sz="4" w:space="0" w:color="auto"/>
            </w:tcBorders>
          </w:tcPr>
          <w:p w14:paraId="14B52196" w14:textId="77777777" w:rsidR="008433A3" w:rsidRPr="00F45350" w:rsidRDefault="008433A3" w:rsidP="00083DB0">
            <w:pPr>
              <w:spacing w:line="259" w:lineRule="auto"/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03D63131" w14:textId="77777777" w:rsidR="008433A3" w:rsidRPr="003B458F" w:rsidRDefault="008433A3" w:rsidP="00F45350">
            <w:pPr>
              <w:spacing w:line="259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29D308" w14:textId="77777777" w:rsidR="008433A3" w:rsidRDefault="008433A3" w:rsidP="00F45350">
            <w:pPr>
              <w:spacing w:line="259" w:lineRule="auto"/>
              <w:rPr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91B685" w14:textId="77777777" w:rsidR="008433A3" w:rsidRPr="006E3BB5" w:rsidRDefault="008433A3" w:rsidP="00F45350">
            <w:pPr>
              <w:spacing w:line="259" w:lineRule="auto"/>
              <w:rPr>
                <w:highlight w:val="yellow"/>
              </w:rPr>
            </w:pPr>
          </w:p>
        </w:tc>
      </w:tr>
      <w:tr w:rsidR="008433A3" w:rsidRPr="00893CA1" w14:paraId="6A538B9C" w14:textId="77777777" w:rsidTr="008433A3"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</w:tcPr>
          <w:p w14:paraId="2E9CFECB" w14:textId="77777777" w:rsidR="008433A3" w:rsidRPr="006E3BB5" w:rsidRDefault="008433A3" w:rsidP="00F45350">
            <w:pPr>
              <w:pStyle w:val="Akapitzlist"/>
              <w:spacing w:line="259" w:lineRule="auto"/>
              <w:rPr>
                <w:highlight w:val="yellow"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57E78DD5" w14:textId="77777777" w:rsidR="008433A3" w:rsidRPr="003B458F" w:rsidRDefault="008433A3" w:rsidP="00F45350">
            <w:pPr>
              <w:tabs>
                <w:tab w:val="left" w:pos="2865"/>
              </w:tabs>
              <w:spacing w:line="259" w:lineRule="auto"/>
              <w:rPr>
                <w:b/>
              </w:rPr>
            </w:pPr>
            <w:r w:rsidRPr="003B458F">
              <w:tab/>
            </w:r>
            <w:r w:rsidRPr="003B458F">
              <w:rPr>
                <w:b/>
              </w:rPr>
              <w:t>SUMA: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390748" w14:textId="77777777" w:rsidR="008433A3" w:rsidRPr="00893CA1" w:rsidRDefault="008433A3" w:rsidP="00F45350">
            <w:pPr>
              <w:spacing w:line="259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D94C5E" w14:textId="77777777" w:rsidR="008433A3" w:rsidRPr="00893CA1" w:rsidRDefault="008433A3" w:rsidP="00F45350">
            <w:pPr>
              <w:spacing w:line="259" w:lineRule="auto"/>
            </w:pPr>
          </w:p>
        </w:tc>
      </w:tr>
    </w:tbl>
    <w:p w14:paraId="221FDB3B" w14:textId="77777777" w:rsidR="00893CA1" w:rsidRDefault="00893CA1" w:rsidP="00F45350">
      <w:pPr>
        <w:spacing w:after="0"/>
      </w:pPr>
    </w:p>
    <w:sectPr w:rsidR="00893C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832E" w14:textId="77777777" w:rsidR="00893CA1" w:rsidRDefault="00893CA1" w:rsidP="00893CA1">
      <w:pPr>
        <w:spacing w:after="0" w:line="240" w:lineRule="auto"/>
      </w:pPr>
      <w:r>
        <w:separator/>
      </w:r>
    </w:p>
  </w:endnote>
  <w:endnote w:type="continuationSeparator" w:id="0">
    <w:p w14:paraId="1ED7C98D" w14:textId="77777777" w:rsidR="00893CA1" w:rsidRDefault="00893CA1" w:rsidP="0089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2E11" w14:textId="77777777" w:rsidR="00893CA1" w:rsidRDefault="00893CA1" w:rsidP="00893CA1">
      <w:pPr>
        <w:spacing w:after="0" w:line="240" w:lineRule="auto"/>
      </w:pPr>
      <w:r>
        <w:separator/>
      </w:r>
    </w:p>
  </w:footnote>
  <w:footnote w:type="continuationSeparator" w:id="0">
    <w:p w14:paraId="20D82E68" w14:textId="77777777" w:rsidR="00893CA1" w:rsidRDefault="00893CA1" w:rsidP="0089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1F92" w14:textId="3254B837" w:rsidR="00893CA1" w:rsidRDefault="00893CA1" w:rsidP="00893CA1">
    <w:pPr>
      <w:pStyle w:val="Nagwek"/>
      <w:jc w:val="right"/>
    </w:pPr>
    <w:r>
      <w:t xml:space="preserve">Załącznik nr </w:t>
    </w:r>
    <w:r w:rsidR="00B92CC5">
      <w:t>4</w:t>
    </w:r>
    <w:r>
      <w:t xml:space="preserve"> do umowy</w:t>
    </w:r>
  </w:p>
  <w:p w14:paraId="2BC82F55" w14:textId="69BEF26D" w:rsidR="00B62EA8" w:rsidRDefault="00EF18D4" w:rsidP="00893CA1">
    <w:pPr>
      <w:pStyle w:val="Nagwek"/>
      <w:jc w:val="right"/>
    </w:pPr>
    <w:r>
      <w:t>0801-ILZ-2.023.__.</w:t>
    </w:r>
    <w:r w:rsidR="00B62EA8" w:rsidRPr="00B62EA8">
      <w:t>202</w:t>
    </w:r>
    <w:r w:rsidR="00B92CC5">
      <w:t>5</w:t>
    </w:r>
    <w:r w:rsidR="00B62EA8" w:rsidRPr="00B62EA8">
      <w:t>.1</w:t>
    </w:r>
    <w:r w:rsidR="00635639">
      <w:t xml:space="preserve"> </w:t>
    </w:r>
    <w:r w:rsidR="00B62EA8">
      <w:t>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260"/>
    <w:multiLevelType w:val="hybridMultilevel"/>
    <w:tmpl w:val="8118F714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250B3FD5"/>
    <w:multiLevelType w:val="hybridMultilevel"/>
    <w:tmpl w:val="26A8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04BA4"/>
    <w:multiLevelType w:val="hybridMultilevel"/>
    <w:tmpl w:val="32601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A1"/>
    <w:rsid w:val="00083DB0"/>
    <w:rsid w:val="00307609"/>
    <w:rsid w:val="00311D82"/>
    <w:rsid w:val="003B458F"/>
    <w:rsid w:val="004024C7"/>
    <w:rsid w:val="00490841"/>
    <w:rsid w:val="004C143D"/>
    <w:rsid w:val="00506D3E"/>
    <w:rsid w:val="00575447"/>
    <w:rsid w:val="00611226"/>
    <w:rsid w:val="00635639"/>
    <w:rsid w:val="00666C92"/>
    <w:rsid w:val="006E3BB5"/>
    <w:rsid w:val="007831FD"/>
    <w:rsid w:val="007C1927"/>
    <w:rsid w:val="008433A3"/>
    <w:rsid w:val="00893CA1"/>
    <w:rsid w:val="008D57E7"/>
    <w:rsid w:val="0099255C"/>
    <w:rsid w:val="00B62EA8"/>
    <w:rsid w:val="00B92CC5"/>
    <w:rsid w:val="00BC4152"/>
    <w:rsid w:val="00BC5913"/>
    <w:rsid w:val="00BD617F"/>
    <w:rsid w:val="00CC2F18"/>
    <w:rsid w:val="00D25378"/>
    <w:rsid w:val="00D5044C"/>
    <w:rsid w:val="00D60B6A"/>
    <w:rsid w:val="00DC0777"/>
    <w:rsid w:val="00DF73A1"/>
    <w:rsid w:val="00E71FF0"/>
    <w:rsid w:val="00EF18D4"/>
    <w:rsid w:val="00EF7F54"/>
    <w:rsid w:val="00F45350"/>
    <w:rsid w:val="00F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57AA35"/>
  <w15:docId w15:val="{F024EB7F-4D23-4927-BF3B-04F0D707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CA1"/>
  </w:style>
  <w:style w:type="paragraph" w:styleId="Stopka">
    <w:name w:val="footer"/>
    <w:basedOn w:val="Normalny"/>
    <w:link w:val="StopkaZnak"/>
    <w:uiPriority w:val="99"/>
    <w:unhideWhenUsed/>
    <w:rsid w:val="0089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CA1"/>
  </w:style>
  <w:style w:type="character" w:styleId="Odwoaniedokomentarza">
    <w:name w:val="annotation reference"/>
    <w:basedOn w:val="Domylnaczcionkaakapitu"/>
    <w:uiPriority w:val="99"/>
    <w:semiHidden/>
    <w:unhideWhenUsed/>
    <w:rsid w:val="00893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C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3CA1"/>
    <w:pPr>
      <w:ind w:left="720"/>
      <w:contextualSpacing/>
    </w:pPr>
  </w:style>
  <w:style w:type="paragraph" w:customStyle="1" w:styleId="Teksttreci4">
    <w:name w:val="Tekst treści (4)"/>
    <w:basedOn w:val="Normalny"/>
    <w:rsid w:val="00F95E27"/>
    <w:pPr>
      <w:widowControl w:val="0"/>
      <w:shd w:val="clear" w:color="auto" w:fill="FFFFFF"/>
      <w:suppressAutoHyphens/>
      <w:autoSpaceDN w:val="0"/>
      <w:spacing w:before="600" w:after="0" w:line="413" w:lineRule="exact"/>
      <w:textAlignment w:val="baseline"/>
    </w:pPr>
    <w:rPr>
      <w:rFonts w:ascii="Times New Roman" w:eastAsia="Andale Sans UI" w:hAnsi="Times New Roman" w:cs="Tahoma"/>
      <w:b/>
      <w:bCs/>
      <w:spacing w:val="3"/>
      <w:kern w:val="3"/>
      <w:sz w:val="21"/>
      <w:szCs w:val="21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BB42-DE5E-46EE-9B38-E16A1B6F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2486</Characters>
  <Application>Microsoft Office Word</Application>
  <DocSecurity>4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Kowalik Karolina</dc:creator>
  <cp:lastModifiedBy>Malinowska Julita</cp:lastModifiedBy>
  <cp:revision>2</cp:revision>
  <dcterms:created xsi:type="dcterms:W3CDTF">2025-01-13T12:32:00Z</dcterms:created>
  <dcterms:modified xsi:type="dcterms:W3CDTF">2025-01-13T12:32:00Z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UxC4dwLulzfINJ8nQH+xvX5LNGipWa4BRSZhPgxsCvnTSclmuKg59KkYHtKhSh8HOFYRS4GwpN6ydjWH9Ptgfg==</vt:lpwstr>
  </property>
  <property fmtid="{D5CDD505-2E9C-101B-9397-08002B2CF9AE}" pid="4" name="MFClassificationDate">
    <vt:lpwstr>2024-01-19T11:59:14.8330808+01:00</vt:lpwstr>
  </property>
  <property fmtid="{D5CDD505-2E9C-101B-9397-08002B2CF9AE}" pid="5" name="MFClassifiedBySID">
    <vt:lpwstr>UxC4dwLulzfINJ8nQH+xvX5LNGipWa4BRSZhPgxsCvm42mrIC/DSDv0ggS+FjUN/2v1BBotkLlY5aAiEhoi6uYKk2jO/xfbyWWVK39gOZIeSHafpINCjTOsVBCkgt3w2</vt:lpwstr>
  </property>
  <property fmtid="{D5CDD505-2E9C-101B-9397-08002B2CF9AE}" pid="6" name="MFGRNItemId">
    <vt:lpwstr>GRN-35656e75-ae60-4bd5-9bb3-30151aa83e2a</vt:lpwstr>
  </property>
  <property fmtid="{D5CDD505-2E9C-101B-9397-08002B2CF9AE}" pid="7" name="MFHash">
    <vt:lpwstr>XhUK4VWfDgx8cAj73AYBo2J+NVhtKcMJxavSZjQfrJ0=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