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5751" w14:textId="65D27D69" w:rsidR="000E13C0" w:rsidRPr="00007413" w:rsidRDefault="000E13C0" w:rsidP="000E13C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B3482">
        <w:rPr>
          <w:rFonts w:ascii="Arial" w:eastAsia="Times New Roman" w:hAnsi="Arial" w:cs="Arial"/>
          <w:lang w:eastAsia="pl-PL"/>
        </w:rPr>
        <w:t xml:space="preserve">Opole, </w:t>
      </w:r>
      <w:r w:rsidR="008B2463" w:rsidRPr="00AB3482">
        <w:rPr>
          <w:rFonts w:ascii="Arial" w:eastAsia="Times New Roman" w:hAnsi="Arial" w:cs="Arial"/>
          <w:lang w:eastAsia="pl-PL"/>
        </w:rPr>
        <w:t xml:space="preserve">dnia </w:t>
      </w:r>
      <w:r w:rsidR="009E68F6">
        <w:rPr>
          <w:rFonts w:ascii="Arial" w:eastAsia="Times New Roman" w:hAnsi="Arial" w:cs="Arial"/>
          <w:lang w:eastAsia="pl-PL"/>
        </w:rPr>
        <w:t>21</w:t>
      </w:r>
      <w:r w:rsidR="00C058FD" w:rsidRPr="00AB3482">
        <w:rPr>
          <w:rFonts w:ascii="Arial" w:eastAsia="Times New Roman" w:hAnsi="Arial" w:cs="Arial"/>
          <w:lang w:eastAsia="pl-PL"/>
        </w:rPr>
        <w:t>.</w:t>
      </w:r>
      <w:r w:rsidRPr="00AB3482">
        <w:rPr>
          <w:rFonts w:ascii="Arial" w:eastAsia="Times New Roman" w:hAnsi="Arial" w:cs="Arial"/>
          <w:lang w:eastAsia="pl-PL"/>
        </w:rPr>
        <w:t>0</w:t>
      </w:r>
      <w:r w:rsidR="008B2463" w:rsidRPr="00AB3482">
        <w:rPr>
          <w:rFonts w:ascii="Arial" w:eastAsia="Times New Roman" w:hAnsi="Arial" w:cs="Arial"/>
          <w:lang w:eastAsia="pl-PL"/>
        </w:rPr>
        <w:t>2.2025</w:t>
      </w:r>
      <w:r w:rsidRPr="00AB3482">
        <w:rPr>
          <w:rFonts w:ascii="Arial" w:eastAsia="Times New Roman" w:hAnsi="Arial" w:cs="Arial"/>
          <w:lang w:eastAsia="pl-PL"/>
        </w:rPr>
        <w:t xml:space="preserve"> r.</w:t>
      </w:r>
    </w:p>
    <w:p w14:paraId="061C847D" w14:textId="77777777" w:rsidR="000E13C0" w:rsidRPr="00007413" w:rsidRDefault="000E13C0" w:rsidP="000E13C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F135C85" w14:textId="6F077B4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E68F6">
        <w:rPr>
          <w:rFonts w:ascii="Arial" w:eastAsia="Times New Roman" w:hAnsi="Arial" w:cs="Arial"/>
          <w:lang w:eastAsia="pl-PL"/>
        </w:rPr>
        <w:t>ZO.</w:t>
      </w:r>
      <w:r w:rsidR="00C058FD" w:rsidRPr="009E68F6">
        <w:rPr>
          <w:rFonts w:ascii="Arial" w:eastAsia="Times New Roman" w:hAnsi="Arial" w:cs="Arial"/>
          <w:lang w:eastAsia="pl-PL"/>
        </w:rPr>
        <w:t>2521</w:t>
      </w:r>
      <w:r w:rsidR="00187AF7" w:rsidRPr="009E68F6">
        <w:rPr>
          <w:rFonts w:ascii="Arial" w:eastAsia="Times New Roman" w:hAnsi="Arial" w:cs="Arial"/>
          <w:lang w:eastAsia="pl-PL"/>
        </w:rPr>
        <w:t>-</w:t>
      </w:r>
      <w:r w:rsidR="009E68F6" w:rsidRPr="009E68F6">
        <w:rPr>
          <w:rFonts w:ascii="Arial" w:eastAsia="Times New Roman" w:hAnsi="Arial" w:cs="Arial"/>
          <w:lang w:eastAsia="pl-PL"/>
        </w:rPr>
        <w:t>5</w:t>
      </w:r>
      <w:r w:rsidR="00187AF7" w:rsidRPr="009E68F6">
        <w:rPr>
          <w:rFonts w:ascii="Arial" w:eastAsia="Times New Roman" w:hAnsi="Arial" w:cs="Arial"/>
          <w:lang w:eastAsia="pl-PL"/>
        </w:rPr>
        <w:t>/</w:t>
      </w:r>
      <w:r w:rsidR="008B2463" w:rsidRPr="009E68F6">
        <w:rPr>
          <w:rFonts w:ascii="Arial" w:eastAsia="Times New Roman" w:hAnsi="Arial" w:cs="Arial"/>
          <w:lang w:eastAsia="pl-PL"/>
        </w:rPr>
        <w:t>2025</w:t>
      </w:r>
    </w:p>
    <w:p w14:paraId="74D11B20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0A9F67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391E0CC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E69DCA9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</w:t>
      </w:r>
    </w:p>
    <w:p w14:paraId="5E42FE1C" w14:textId="77777777" w:rsidR="000E13C0" w:rsidRPr="00B0486C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0486C">
        <w:rPr>
          <w:rFonts w:ascii="Arial" w:eastAsia="Times New Roman" w:hAnsi="Arial" w:cs="Arial"/>
          <w:b/>
          <w:sz w:val="28"/>
          <w:szCs w:val="28"/>
          <w:lang w:eastAsia="pl-PL"/>
        </w:rPr>
        <w:t>Z A P R O S Z E N I E</w:t>
      </w:r>
    </w:p>
    <w:p w14:paraId="4B1B5349" w14:textId="77777777" w:rsidR="000E13C0" w:rsidRPr="00007413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56EC8F" w14:textId="7B0753CC" w:rsidR="000E13C0" w:rsidRPr="00007413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złożenia oferty na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wykonanie podłoża </w:t>
      </w:r>
      <w:r w:rsidR="007A642D">
        <w:rPr>
          <w:rFonts w:ascii="Arial" w:eastAsia="Times New Roman" w:hAnsi="Arial" w:cs="Arial"/>
          <w:b/>
          <w:sz w:val="24"/>
          <w:szCs w:val="24"/>
          <w:lang w:eastAsia="pl-PL"/>
        </w:rPr>
        <w:t>oraz fundamentów</w:t>
      </w:r>
      <w:r w:rsidR="008B24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 montaż 2 szt. wiat motocyklowych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MZK Sp. z o.o. w Opolu</w:t>
      </w:r>
    </w:p>
    <w:p w14:paraId="0BBE3060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528142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358529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425AFA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7413">
        <w:rPr>
          <w:rFonts w:ascii="Arial" w:eastAsia="Times New Roman" w:hAnsi="Arial" w:cs="Arial"/>
          <w:u w:val="single"/>
          <w:lang w:eastAsia="pl-PL"/>
        </w:rPr>
        <w:t>ZAMAWIAJĄCY</w:t>
      </w:r>
      <w:r w:rsidRPr="00007413">
        <w:rPr>
          <w:rFonts w:ascii="Arial" w:eastAsia="Times New Roman" w:hAnsi="Arial" w:cs="Arial"/>
          <w:lang w:eastAsia="pl-PL"/>
        </w:rPr>
        <w:t>: Miejski Zakład Komunikacyjny Sp. z o. o., 45-215 Opole, ul. Luboszycka 19, tel. 77 4023100, e-mail: mzk@mzkopole.pl.</w:t>
      </w:r>
    </w:p>
    <w:p w14:paraId="66A8DD91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48FF14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7413">
        <w:rPr>
          <w:rFonts w:ascii="Arial" w:eastAsia="Times New Roman" w:hAnsi="Arial" w:cs="Arial"/>
          <w:u w:val="single"/>
          <w:lang w:eastAsia="pl-PL"/>
        </w:rPr>
        <w:t>TRYB UDZIELENIA ZAMÓWIENIA</w:t>
      </w:r>
      <w:r w:rsidRPr="00007413">
        <w:rPr>
          <w:rFonts w:ascii="Arial" w:eastAsia="Times New Roman" w:hAnsi="Arial" w:cs="Arial"/>
          <w:lang w:eastAsia="pl-PL"/>
        </w:rPr>
        <w:t xml:space="preserve">: Postępowanie sektorowe, do którego przepisów ustawy Prawo zamówień publicznych (dalej: „ustawy”) nie stosuje się ze względu na wartość przedmiotu zamówienia. Postępowanie prowadzone jest na podstawie Regulaminu udzielania zamówień Miejskiego Zakładu Komunikacyjnego Sp. z o.o. w Opolu. </w:t>
      </w:r>
    </w:p>
    <w:p w14:paraId="466EA8B0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4A3CAF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06C9C3" w14:textId="77777777" w:rsidR="000E13C0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>SPECYFIAKCJA WARUNKÓW ZAMÓWIENIA</w:t>
      </w:r>
    </w:p>
    <w:p w14:paraId="1C76FC8F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BC3AEB4" w14:textId="77777777" w:rsidR="000E13C0" w:rsidRPr="00007413" w:rsidRDefault="000E13C0" w:rsidP="000E13C0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07413">
        <w:rPr>
          <w:rFonts w:ascii="Arial" w:eastAsia="Times New Roman" w:hAnsi="Arial" w:cs="Arial"/>
          <w:b/>
          <w:lang w:eastAsia="pl-PL"/>
        </w:rPr>
        <w:t>PRZEDMIOT ZAMÓWIENIA:</w:t>
      </w:r>
    </w:p>
    <w:p w14:paraId="3D11DE12" w14:textId="6C30194E" w:rsidR="001823E7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8B2463" w:rsidRPr="008B2463">
        <w:rPr>
          <w:rFonts w:ascii="Arial" w:eastAsia="Times New Roman" w:hAnsi="Arial" w:cs="Arial"/>
          <w:lang w:eastAsia="pl-PL"/>
        </w:rPr>
        <w:t xml:space="preserve">wykonanie podłoża </w:t>
      </w:r>
      <w:r w:rsidR="00FB311E">
        <w:rPr>
          <w:rFonts w:ascii="Arial" w:eastAsia="Times New Roman" w:hAnsi="Arial" w:cs="Arial"/>
          <w:lang w:eastAsia="pl-PL"/>
        </w:rPr>
        <w:t xml:space="preserve">z kostki brukowej wraz z podbudową </w:t>
      </w:r>
      <w:r w:rsidR="008B2463" w:rsidRPr="008B2463">
        <w:rPr>
          <w:rFonts w:ascii="Arial" w:eastAsia="Times New Roman" w:hAnsi="Arial" w:cs="Arial"/>
          <w:lang w:eastAsia="pl-PL"/>
        </w:rPr>
        <w:t xml:space="preserve">oraz fundamentów pod montaż 2 szt. wiat motocyklowych </w:t>
      </w:r>
      <w:r>
        <w:rPr>
          <w:rFonts w:ascii="Arial" w:eastAsia="Times New Roman" w:hAnsi="Arial" w:cs="Arial"/>
          <w:lang w:eastAsia="pl-PL"/>
        </w:rPr>
        <w:t>na terenie zajezdni Miejskiego Zakła</w:t>
      </w:r>
      <w:r w:rsidR="00206261">
        <w:rPr>
          <w:rFonts w:ascii="Arial" w:eastAsia="Times New Roman" w:hAnsi="Arial" w:cs="Arial"/>
          <w:lang w:eastAsia="pl-PL"/>
        </w:rPr>
        <w:t>du Komunikacyjnego Sp. z o.o. w </w:t>
      </w:r>
      <w:r>
        <w:rPr>
          <w:rFonts w:ascii="Arial" w:eastAsia="Times New Roman" w:hAnsi="Arial" w:cs="Arial"/>
          <w:lang w:eastAsia="pl-PL"/>
        </w:rPr>
        <w:t xml:space="preserve">Opolu. </w:t>
      </w:r>
    </w:p>
    <w:p w14:paraId="71813898" w14:textId="77777777" w:rsidR="001823E7" w:rsidRDefault="001823E7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651A2E" w14:textId="02EF1153" w:rsidR="001823E7" w:rsidRDefault="001823E7" w:rsidP="001823E7">
      <w:pPr>
        <w:spacing w:after="0" w:line="240" w:lineRule="auto"/>
        <w:jc w:val="both"/>
        <w:rPr>
          <w:rFonts w:ascii="Arial" w:hAnsi="Arial" w:cs="Arial"/>
        </w:rPr>
      </w:pPr>
      <w:r w:rsidRPr="00DE257C">
        <w:rPr>
          <w:rFonts w:ascii="Arial" w:hAnsi="Arial" w:cs="Arial"/>
          <w:bCs/>
          <w:lang w:eastAsia="pl-PL"/>
        </w:rPr>
        <w:t>Kod według Wspólnego Słownika Zamówień</w:t>
      </w:r>
      <w:r>
        <w:rPr>
          <w:rFonts w:ascii="Arial" w:hAnsi="Arial" w:cs="Arial"/>
          <w:bCs/>
          <w:lang w:eastAsia="pl-PL"/>
        </w:rPr>
        <w:t xml:space="preserve"> CPV:</w:t>
      </w:r>
      <w:r w:rsidRPr="001823E7">
        <w:rPr>
          <w:rFonts w:ascii="Arial" w:hAnsi="Arial" w:cs="Arial"/>
        </w:rPr>
        <w:t xml:space="preserve"> </w:t>
      </w:r>
      <w:r w:rsidRPr="00232BC4">
        <w:rPr>
          <w:rFonts w:ascii="Arial" w:hAnsi="Arial" w:cs="Arial"/>
        </w:rPr>
        <w:t>45000000-7 Roboty budowlane</w:t>
      </w:r>
    </w:p>
    <w:p w14:paraId="12AA0D09" w14:textId="77777777" w:rsidR="001823E7" w:rsidRDefault="001823E7" w:rsidP="001823E7">
      <w:pPr>
        <w:spacing w:after="0" w:line="240" w:lineRule="auto"/>
        <w:jc w:val="both"/>
        <w:rPr>
          <w:rFonts w:ascii="Arial" w:hAnsi="Arial" w:cs="Arial"/>
        </w:rPr>
      </w:pPr>
    </w:p>
    <w:p w14:paraId="20C2E032" w14:textId="77777777" w:rsidR="001823E7" w:rsidRDefault="001823E7" w:rsidP="001823E7">
      <w:pPr>
        <w:spacing w:after="0" w:line="240" w:lineRule="auto"/>
        <w:jc w:val="both"/>
        <w:rPr>
          <w:rFonts w:ascii="Arial" w:hAnsi="Arial" w:cs="Arial"/>
        </w:rPr>
      </w:pPr>
    </w:p>
    <w:p w14:paraId="6F1FB467" w14:textId="77777777" w:rsidR="001823E7" w:rsidRPr="001823E7" w:rsidRDefault="001823E7" w:rsidP="001823E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823E7">
        <w:rPr>
          <w:rFonts w:ascii="Arial" w:eastAsia="Times New Roman" w:hAnsi="Arial" w:cs="Arial"/>
          <w:b/>
          <w:lang w:eastAsia="pl-PL"/>
        </w:rPr>
        <w:t>OPIS PRZEDMIOTU ZAMÓWIENIA</w:t>
      </w:r>
    </w:p>
    <w:p w14:paraId="2E58D63F" w14:textId="77777777" w:rsidR="001823E7" w:rsidRPr="001823E7" w:rsidRDefault="001823E7" w:rsidP="001823E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181ED6" w14:textId="16ACBD0B" w:rsidR="008B2463" w:rsidRDefault="001823E7" w:rsidP="00BA4B76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823E7">
        <w:rPr>
          <w:rFonts w:ascii="Arial" w:eastAsia="Times New Roman" w:hAnsi="Arial" w:cs="Arial"/>
          <w:lang w:eastAsia="pl-PL"/>
        </w:rPr>
        <w:t xml:space="preserve">Przedmiotem zamówienia jest </w:t>
      </w:r>
      <w:r w:rsidR="00FB311E" w:rsidRPr="00FB311E">
        <w:rPr>
          <w:rFonts w:ascii="Arial" w:eastAsia="Times New Roman" w:hAnsi="Arial" w:cs="Arial"/>
          <w:lang w:eastAsia="pl-PL"/>
        </w:rPr>
        <w:t xml:space="preserve">wykonanie podłoża z kostki brukowej wraz z podbudową </w:t>
      </w:r>
      <w:r w:rsidR="008B2463">
        <w:rPr>
          <w:rFonts w:ascii="Arial" w:eastAsia="Times New Roman" w:hAnsi="Arial" w:cs="Arial"/>
          <w:lang w:eastAsia="pl-PL"/>
        </w:rPr>
        <w:t xml:space="preserve">oraz wykonanie fundamentów pod </w:t>
      </w:r>
      <w:r w:rsidRPr="001823E7">
        <w:rPr>
          <w:rFonts w:ascii="Arial" w:eastAsia="Times New Roman" w:hAnsi="Arial" w:cs="Arial"/>
          <w:lang w:eastAsia="pl-PL"/>
        </w:rPr>
        <w:t xml:space="preserve"> montaż 2 szt. bliźniaczo do siebie ustawionych wiat motocyklowych (powierzchnia zabudowy 1 wiaty do </w:t>
      </w:r>
      <w:r w:rsidRPr="001823E7">
        <w:rPr>
          <w:rStyle w:val="hgkelc"/>
          <w:rFonts w:ascii="Arial" w:hAnsi="Arial" w:cs="Arial"/>
        </w:rPr>
        <w:t>35 m</w:t>
      </w:r>
      <w:r w:rsidRPr="001823E7">
        <w:rPr>
          <w:rStyle w:val="hgkelc"/>
          <w:rFonts w:ascii="Arial" w:hAnsi="Arial" w:cs="Arial"/>
          <w:vertAlign w:val="superscript"/>
        </w:rPr>
        <w:t>2</w:t>
      </w:r>
      <w:r w:rsidRPr="001823E7">
        <w:rPr>
          <w:rFonts w:ascii="Arial" w:eastAsia="Times New Roman" w:hAnsi="Arial" w:cs="Arial"/>
          <w:lang w:eastAsia="pl-PL"/>
        </w:rPr>
        <w:t>)</w:t>
      </w:r>
      <w:r w:rsidR="008B2463">
        <w:rPr>
          <w:rFonts w:ascii="Arial" w:eastAsia="Times New Roman" w:hAnsi="Arial" w:cs="Arial"/>
          <w:lang w:eastAsia="pl-PL"/>
        </w:rPr>
        <w:t xml:space="preserve"> </w:t>
      </w:r>
      <w:r w:rsidR="00FB311E" w:rsidRPr="00FB311E">
        <w:rPr>
          <w:rFonts w:ascii="Arial" w:eastAsia="Times New Roman" w:hAnsi="Arial" w:cs="Arial"/>
          <w:lang w:eastAsia="pl-PL"/>
        </w:rPr>
        <w:t xml:space="preserve">na terenie zajezdni Miejskiego Zakładu Komunikacyjnego Sp. z o.o. w Opolu </w:t>
      </w:r>
      <w:r w:rsidR="008B2463">
        <w:rPr>
          <w:rFonts w:ascii="Arial" w:eastAsia="Times New Roman" w:hAnsi="Arial" w:cs="Arial"/>
          <w:lang w:eastAsia="pl-PL"/>
        </w:rPr>
        <w:t xml:space="preserve">na </w:t>
      </w:r>
      <w:r w:rsidRPr="001823E7">
        <w:rPr>
          <w:rFonts w:ascii="Arial" w:eastAsia="Times New Roman" w:hAnsi="Arial" w:cs="Arial"/>
          <w:lang w:eastAsia="pl-PL"/>
        </w:rPr>
        <w:t xml:space="preserve">podstawie </w:t>
      </w:r>
      <w:r w:rsidR="008B2463">
        <w:rPr>
          <w:rFonts w:ascii="Arial" w:eastAsia="Times New Roman" w:hAnsi="Arial" w:cs="Arial"/>
          <w:lang w:eastAsia="pl-PL"/>
        </w:rPr>
        <w:t>posiadanych przez Zamawiającego:</w:t>
      </w:r>
    </w:p>
    <w:p w14:paraId="1B75BE76" w14:textId="619DDEDE" w:rsidR="008B2463" w:rsidRDefault="008B2463" w:rsidP="008B2463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</w:t>
      </w:r>
      <w:r w:rsidR="001823E7" w:rsidRPr="008B2463">
        <w:rPr>
          <w:rFonts w:ascii="Arial" w:eastAsia="Times New Roman" w:hAnsi="Arial" w:cs="Arial"/>
          <w:lang w:eastAsia="pl-PL"/>
        </w:rPr>
        <w:t xml:space="preserve">projektu, stanowiącego Załącznik nr 1 do niniejszego </w:t>
      </w:r>
      <w:r w:rsidR="00D07D7C" w:rsidRPr="008B2463">
        <w:rPr>
          <w:rFonts w:ascii="Arial" w:eastAsia="Times New Roman" w:hAnsi="Arial" w:cs="Arial"/>
          <w:lang w:eastAsia="pl-PL"/>
        </w:rPr>
        <w:t>SWZ</w:t>
      </w:r>
      <w:r w:rsidR="00206261">
        <w:rPr>
          <w:rFonts w:ascii="Arial" w:eastAsia="Times New Roman" w:hAnsi="Arial" w:cs="Arial"/>
          <w:lang w:eastAsia="pl-PL"/>
        </w:rPr>
        <w:t>,</w:t>
      </w:r>
    </w:p>
    <w:p w14:paraId="1055BF12" w14:textId="4EFBE794" w:rsidR="00764287" w:rsidRPr="00206261" w:rsidRDefault="008B2463" w:rsidP="00206261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8B2463">
        <w:rPr>
          <w:rFonts w:ascii="Arial" w:eastAsia="Times New Roman" w:hAnsi="Arial" w:cs="Arial"/>
          <w:lang w:eastAsia="pl-PL"/>
        </w:rPr>
        <w:t>rysunku technicznego rozmieszczenia słupów konstrukcyjnych wiaty</w:t>
      </w:r>
      <w:r>
        <w:rPr>
          <w:rFonts w:ascii="Arial" w:eastAsia="Times New Roman" w:hAnsi="Arial" w:cs="Arial"/>
          <w:lang w:eastAsia="pl-PL"/>
        </w:rPr>
        <w:t>, stanowiącego Załącznik nr 2 do niniejszego SWZ</w:t>
      </w:r>
      <w:r w:rsidR="00206261">
        <w:rPr>
          <w:rFonts w:ascii="Arial" w:eastAsia="Times New Roman" w:hAnsi="Arial" w:cs="Arial"/>
          <w:lang w:eastAsia="pl-PL"/>
        </w:rPr>
        <w:t>.</w:t>
      </w:r>
      <w:r w:rsidR="001823E7" w:rsidRPr="008B2463">
        <w:rPr>
          <w:rFonts w:ascii="Arial" w:eastAsia="Times New Roman" w:hAnsi="Arial" w:cs="Arial"/>
          <w:lang w:eastAsia="pl-PL"/>
        </w:rPr>
        <w:t xml:space="preserve"> </w:t>
      </w:r>
    </w:p>
    <w:p w14:paraId="6CA3E087" w14:textId="595A6B86" w:rsidR="008B2463" w:rsidRDefault="008B2463" w:rsidP="008B2463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Szczegółowy zakres czynności obejmuje:</w:t>
      </w:r>
    </w:p>
    <w:p w14:paraId="7CDBE74A" w14:textId="0619E478" w:rsidR="00FB311E" w:rsidRDefault="00FB311E" w:rsidP="00FB311E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wybranie ziemi pod podbudowę,</w:t>
      </w:r>
    </w:p>
    <w:p w14:paraId="0B3206ED" w14:textId="2A5E75F5" w:rsidR="00FB311E" w:rsidRDefault="00FB311E" w:rsidP="00FB311E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wykonanie podbudowy,</w:t>
      </w:r>
    </w:p>
    <w:p w14:paraId="2A137762" w14:textId="5FE22322" w:rsidR="008B2463" w:rsidRDefault="008B2463" w:rsidP="008B2463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wykonanie nawierzchni </w:t>
      </w:r>
      <w:r w:rsidR="00FB311E">
        <w:rPr>
          <w:rFonts w:ascii="Arial" w:eastAsia="Times New Roman" w:hAnsi="Arial" w:cs="Arial"/>
          <w:lang w:eastAsia="pl-PL"/>
        </w:rPr>
        <w:t>z kostki brukowej,</w:t>
      </w:r>
    </w:p>
    <w:p w14:paraId="1A057474" w14:textId="6DD2410D" w:rsidR="008B2463" w:rsidRDefault="00FB311E" w:rsidP="008B2463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8B2463">
        <w:rPr>
          <w:rFonts w:ascii="Arial" w:eastAsia="Times New Roman" w:hAnsi="Arial" w:cs="Arial"/>
          <w:lang w:eastAsia="pl-PL"/>
        </w:rPr>
        <w:t>wykonanie fundamentów pod montaż wiat, zgodnie z rysunkiem technicznym, stanowiącym Załącznik nr 2 do niniejszego SWZ</w:t>
      </w:r>
    </w:p>
    <w:p w14:paraId="5DCD2205" w14:textId="30EFF7C7" w:rsidR="003D1430" w:rsidRDefault="003D1430" w:rsidP="008B2463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obniżenie krawężników</w:t>
      </w:r>
      <w:r w:rsidR="00206261">
        <w:rPr>
          <w:rFonts w:ascii="Arial" w:eastAsia="Times New Roman" w:hAnsi="Arial" w:cs="Arial"/>
          <w:lang w:eastAsia="pl-PL"/>
        </w:rPr>
        <w:t>,</w:t>
      </w:r>
    </w:p>
    <w:p w14:paraId="64CFE8DC" w14:textId="407BF20D" w:rsidR="003D1430" w:rsidRPr="008B2463" w:rsidRDefault="003D1430" w:rsidP="008B2463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utylizację odpadów powstałych wskutek wykonywanych prac</w:t>
      </w:r>
      <w:r w:rsidR="00464443">
        <w:rPr>
          <w:rFonts w:ascii="Arial" w:eastAsia="Times New Roman" w:hAnsi="Arial" w:cs="Arial"/>
          <w:lang w:eastAsia="pl-PL"/>
        </w:rPr>
        <w:t>.</w:t>
      </w:r>
    </w:p>
    <w:p w14:paraId="501E16F9" w14:textId="77777777" w:rsidR="003D1430" w:rsidRDefault="00764287" w:rsidP="003D1430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do oszacowania wartości prac:</w:t>
      </w:r>
    </w:p>
    <w:p w14:paraId="6E5DD19E" w14:textId="77777777" w:rsidR="003D1430" w:rsidRDefault="003D1430" w:rsidP="008F3A29">
      <w:pPr>
        <w:pStyle w:val="Akapitzlist"/>
        <w:spacing w:after="0" w:line="240" w:lineRule="auto"/>
        <w:ind w:left="284" w:firstLine="360"/>
        <w:jc w:val="both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 w:rsidR="00BA4B76" w:rsidRPr="003D1430">
        <w:rPr>
          <w:rFonts w:ascii="Arial" w:eastAsia="Times New Roman" w:hAnsi="Arial" w:cs="Arial"/>
          <w:lang w:eastAsia="pl-PL"/>
        </w:rPr>
        <w:t xml:space="preserve"> </w:t>
      </w:r>
      <w:r w:rsidR="00764287" w:rsidRPr="003D1430">
        <w:rPr>
          <w:rFonts w:ascii="Arial" w:eastAsia="Times New Roman" w:hAnsi="Arial" w:cs="Arial"/>
          <w:lang w:eastAsia="pl-PL"/>
        </w:rPr>
        <w:t>powierzchnia działki do utwardzenia: około 95 m</w:t>
      </w:r>
      <w:r w:rsidR="00764287" w:rsidRPr="003D1430">
        <w:rPr>
          <w:rFonts w:ascii="Arial" w:eastAsia="Times New Roman" w:hAnsi="Arial" w:cs="Arial"/>
          <w:vertAlign w:val="superscript"/>
          <w:lang w:eastAsia="pl-PL"/>
        </w:rPr>
        <w:t>2</w:t>
      </w:r>
    </w:p>
    <w:p w14:paraId="5A9AB4E0" w14:textId="77777777" w:rsidR="004047D1" w:rsidRDefault="004047D1" w:rsidP="008F3A29">
      <w:pPr>
        <w:pStyle w:val="Akapitzlist"/>
        <w:spacing w:after="0" w:line="240" w:lineRule="auto"/>
        <w:ind w:left="64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- wymiary fundamentów:</w:t>
      </w:r>
    </w:p>
    <w:p w14:paraId="17A1FF5D" w14:textId="62A595A3" w:rsidR="004047D1" w:rsidRDefault="004047D1" w:rsidP="004047D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Fundament oznaczony na rysunku </w:t>
      </w:r>
      <w:r w:rsidR="008F3A29" w:rsidRPr="008F3A29">
        <w:rPr>
          <w:rFonts w:ascii="Arial" w:eastAsia="Times New Roman" w:hAnsi="Arial" w:cs="Arial"/>
          <w:lang w:eastAsia="pl-PL"/>
        </w:rPr>
        <w:t>(załącznik nr 2. Rysunek techniczny)</w:t>
      </w:r>
      <w:r w:rsidR="008F3A2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literą A</w:t>
      </w:r>
      <w:r w:rsidR="008F3A29">
        <w:rPr>
          <w:rFonts w:ascii="Arial" w:eastAsia="Times New Roman" w:hAnsi="Arial" w:cs="Arial"/>
          <w:lang w:eastAsia="pl-PL"/>
        </w:rPr>
        <w:t>:</w:t>
      </w:r>
      <w:r w:rsidR="00FC05BE">
        <w:rPr>
          <w:rFonts w:ascii="Arial" w:eastAsia="Times New Roman" w:hAnsi="Arial" w:cs="Arial"/>
          <w:lang w:eastAsia="pl-PL"/>
        </w:rPr>
        <w:t xml:space="preserve"> </w:t>
      </w:r>
    </w:p>
    <w:p w14:paraId="74565183" w14:textId="451322E3" w:rsidR="004047D1" w:rsidRDefault="00FC05BE" w:rsidP="004047D1">
      <w:pPr>
        <w:pStyle w:val="Akapitzlist"/>
        <w:spacing w:after="0" w:line="240" w:lineRule="auto"/>
        <w:ind w:left="100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4047D1">
        <w:rPr>
          <w:rFonts w:ascii="Arial" w:eastAsia="Times New Roman" w:hAnsi="Arial" w:cs="Arial"/>
          <w:lang w:eastAsia="pl-PL"/>
        </w:rPr>
        <w:t xml:space="preserve">ługość 45 cm, szerokość </w:t>
      </w:r>
      <w:r>
        <w:rPr>
          <w:rFonts w:ascii="Arial" w:eastAsia="Times New Roman" w:hAnsi="Arial" w:cs="Arial"/>
          <w:lang w:eastAsia="pl-PL"/>
        </w:rPr>
        <w:t>35 cm, głębokość 60cm;</w:t>
      </w:r>
    </w:p>
    <w:p w14:paraId="0BC78FE5" w14:textId="4E9807E6" w:rsidR="00FC05BE" w:rsidRPr="00FC05BE" w:rsidRDefault="00FC05BE" w:rsidP="00FC05BE">
      <w:pPr>
        <w:pStyle w:val="Akapitzlist"/>
        <w:numPr>
          <w:ilvl w:val="0"/>
          <w:numId w:val="39"/>
        </w:numPr>
        <w:rPr>
          <w:rFonts w:ascii="Arial" w:eastAsia="Times New Roman" w:hAnsi="Arial" w:cs="Arial"/>
          <w:lang w:eastAsia="pl-PL"/>
        </w:rPr>
      </w:pPr>
      <w:r w:rsidRPr="00FC05BE">
        <w:rPr>
          <w:rFonts w:ascii="Arial" w:eastAsia="Times New Roman" w:hAnsi="Arial" w:cs="Arial"/>
          <w:lang w:eastAsia="pl-PL"/>
        </w:rPr>
        <w:t xml:space="preserve">Fundament oznaczony na rysunku </w:t>
      </w:r>
      <w:r w:rsidR="008F3A29" w:rsidRPr="008F3A29">
        <w:rPr>
          <w:rFonts w:ascii="Arial" w:eastAsia="Times New Roman" w:hAnsi="Arial" w:cs="Arial"/>
          <w:lang w:eastAsia="pl-PL"/>
        </w:rPr>
        <w:t xml:space="preserve">(załącznik nr 2. Rysunek techniczny) </w:t>
      </w:r>
      <w:r w:rsidRPr="00FC05BE">
        <w:rPr>
          <w:rFonts w:ascii="Arial" w:eastAsia="Times New Roman" w:hAnsi="Arial" w:cs="Arial"/>
          <w:lang w:eastAsia="pl-PL"/>
        </w:rPr>
        <w:t xml:space="preserve">literą </w:t>
      </w:r>
      <w:r>
        <w:rPr>
          <w:rFonts w:ascii="Arial" w:eastAsia="Times New Roman" w:hAnsi="Arial" w:cs="Arial"/>
          <w:lang w:eastAsia="pl-PL"/>
        </w:rPr>
        <w:t>B</w:t>
      </w:r>
      <w:r w:rsidRPr="00FC05BE">
        <w:rPr>
          <w:rFonts w:ascii="Arial" w:eastAsia="Times New Roman" w:hAnsi="Arial" w:cs="Arial"/>
          <w:lang w:eastAsia="pl-PL"/>
        </w:rPr>
        <w:t>:</w:t>
      </w:r>
    </w:p>
    <w:p w14:paraId="5DB8AE9E" w14:textId="372E4E28" w:rsidR="00206261" w:rsidRDefault="008F3A29" w:rsidP="008F3A29">
      <w:pPr>
        <w:pStyle w:val="Akapitzlist"/>
        <w:spacing w:after="0" w:line="240" w:lineRule="auto"/>
        <w:ind w:left="1004"/>
        <w:jc w:val="both"/>
        <w:rPr>
          <w:rFonts w:ascii="Arial" w:eastAsia="Times New Roman" w:hAnsi="Arial" w:cs="Arial"/>
          <w:lang w:eastAsia="pl-PL"/>
        </w:rPr>
      </w:pPr>
      <w:r w:rsidRPr="008F3A29">
        <w:rPr>
          <w:rFonts w:ascii="Arial" w:eastAsia="Times New Roman" w:hAnsi="Arial" w:cs="Arial"/>
          <w:lang w:eastAsia="pl-PL"/>
        </w:rPr>
        <w:t xml:space="preserve">długość </w:t>
      </w:r>
      <w:r>
        <w:rPr>
          <w:rFonts w:ascii="Arial" w:eastAsia="Times New Roman" w:hAnsi="Arial" w:cs="Arial"/>
          <w:lang w:eastAsia="pl-PL"/>
        </w:rPr>
        <w:t>90</w:t>
      </w:r>
      <w:r w:rsidRPr="008F3A29">
        <w:rPr>
          <w:rFonts w:ascii="Arial" w:eastAsia="Times New Roman" w:hAnsi="Arial" w:cs="Arial"/>
          <w:lang w:eastAsia="pl-PL"/>
        </w:rPr>
        <w:t xml:space="preserve"> cm, </w:t>
      </w:r>
      <w:r>
        <w:rPr>
          <w:rFonts w:ascii="Arial" w:eastAsia="Times New Roman" w:hAnsi="Arial" w:cs="Arial"/>
          <w:lang w:eastAsia="pl-PL"/>
        </w:rPr>
        <w:t>szerokość 35 cm, głębokość 60cm.</w:t>
      </w:r>
    </w:p>
    <w:p w14:paraId="06791ECA" w14:textId="652C66EC" w:rsidR="008F3A29" w:rsidRPr="008F3A29" w:rsidRDefault="008F3A29" w:rsidP="008F3A29">
      <w:pPr>
        <w:pStyle w:val="Akapitzlist"/>
        <w:spacing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beton na fundament min. B20.</w:t>
      </w:r>
    </w:p>
    <w:p w14:paraId="274CA728" w14:textId="77777777" w:rsidR="00206261" w:rsidRPr="003D1430" w:rsidRDefault="00206261" w:rsidP="003D1430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55D6B9A" w14:textId="78532DED" w:rsidR="00BA4B76" w:rsidRPr="003D1430" w:rsidRDefault="00BA4B76" w:rsidP="003D1430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D1430">
        <w:rPr>
          <w:rFonts w:ascii="Arial" w:eastAsia="Times New Roman" w:hAnsi="Arial" w:cs="Arial"/>
          <w:lang w:eastAsia="pl-PL"/>
        </w:rPr>
        <w:t xml:space="preserve">Projekt wiat przedstawiony na poniższym rysunku stanowi Załącznik nr 1 do </w:t>
      </w:r>
      <w:r w:rsidR="006205D6" w:rsidRPr="003D1430">
        <w:rPr>
          <w:rFonts w:ascii="Arial" w:eastAsia="Times New Roman" w:hAnsi="Arial" w:cs="Arial"/>
          <w:lang w:eastAsia="pl-PL"/>
        </w:rPr>
        <w:t xml:space="preserve">niniejszej </w:t>
      </w:r>
      <w:r w:rsidR="00D07D7C" w:rsidRPr="003D1430">
        <w:rPr>
          <w:rFonts w:ascii="Arial" w:eastAsia="Times New Roman" w:hAnsi="Arial" w:cs="Arial"/>
          <w:lang w:eastAsia="pl-PL"/>
        </w:rPr>
        <w:t>SWZ</w:t>
      </w:r>
      <w:r w:rsidRPr="003D1430">
        <w:rPr>
          <w:rFonts w:ascii="Arial" w:eastAsia="Times New Roman" w:hAnsi="Arial" w:cs="Arial"/>
          <w:lang w:eastAsia="pl-PL"/>
        </w:rPr>
        <w:t>.</w:t>
      </w:r>
    </w:p>
    <w:p w14:paraId="5BF5CE22" w14:textId="77777777" w:rsidR="00BA4B76" w:rsidRDefault="00BA4B76" w:rsidP="00BA4B76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A1C30E5" wp14:editId="768C896B">
            <wp:extent cx="5760720" cy="57315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sunek wiata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D2DB8" w14:textId="77777777" w:rsidR="00BA4B76" w:rsidRDefault="00BA4B76" w:rsidP="00BA4B76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A4B76">
        <w:rPr>
          <w:rFonts w:ascii="Arial" w:eastAsia="Times New Roman" w:hAnsi="Arial" w:cs="Arial"/>
          <w:lang w:eastAsia="pl-PL"/>
        </w:rPr>
        <w:t>Od Wykonawców oczekuje się starannego zapoznania z przedmiotem zamówienia</w:t>
      </w:r>
      <w:r>
        <w:rPr>
          <w:rFonts w:ascii="Arial" w:eastAsia="Times New Roman" w:hAnsi="Arial" w:cs="Arial"/>
          <w:lang w:eastAsia="pl-PL"/>
        </w:rPr>
        <w:t>.</w:t>
      </w:r>
    </w:p>
    <w:p w14:paraId="1AFFE741" w14:textId="413509A7" w:rsidR="00BA4B76" w:rsidRPr="00BA4B76" w:rsidRDefault="00BA4B76" w:rsidP="00BA4B76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A4B76">
        <w:rPr>
          <w:rFonts w:ascii="Arial" w:eastAsia="Times New Roman" w:hAnsi="Arial" w:cs="Arial"/>
          <w:lang w:eastAsia="pl-PL"/>
        </w:rPr>
        <w:t xml:space="preserve">Zamawiający informuje o przeprowadzeniu </w:t>
      </w:r>
      <w:r w:rsidRPr="00C058FD">
        <w:rPr>
          <w:rFonts w:ascii="Arial" w:eastAsia="Times New Roman" w:hAnsi="Arial" w:cs="Arial"/>
          <w:lang w:eastAsia="pl-PL"/>
        </w:rPr>
        <w:t>wizji lokalnej</w:t>
      </w:r>
      <w:r w:rsidR="000868C4">
        <w:rPr>
          <w:rFonts w:ascii="Arial" w:eastAsia="Times New Roman" w:hAnsi="Arial" w:cs="Arial"/>
          <w:lang w:eastAsia="pl-PL"/>
        </w:rPr>
        <w:t xml:space="preserve"> w </w:t>
      </w:r>
      <w:r w:rsidR="000868C4" w:rsidRPr="00AE4707">
        <w:rPr>
          <w:rFonts w:ascii="Arial" w:eastAsia="Times New Roman" w:hAnsi="Arial" w:cs="Arial"/>
          <w:lang w:eastAsia="pl-PL"/>
        </w:rPr>
        <w:t xml:space="preserve">dniu </w:t>
      </w:r>
      <w:r w:rsidR="00AE4707">
        <w:rPr>
          <w:rFonts w:ascii="Arial" w:eastAsia="Times New Roman" w:hAnsi="Arial" w:cs="Arial"/>
          <w:lang w:eastAsia="pl-PL"/>
        </w:rPr>
        <w:t>27-02-2025</w:t>
      </w:r>
      <w:r w:rsidR="00C058FD">
        <w:rPr>
          <w:rFonts w:ascii="Arial" w:eastAsia="Times New Roman" w:hAnsi="Arial" w:cs="Arial"/>
          <w:lang w:eastAsia="pl-PL"/>
        </w:rPr>
        <w:t xml:space="preserve">r. </w:t>
      </w:r>
      <w:r w:rsidRPr="00BA4B76">
        <w:rPr>
          <w:rFonts w:ascii="Arial" w:eastAsia="Times New Roman" w:hAnsi="Arial" w:cs="Arial"/>
          <w:lang w:eastAsia="pl-PL"/>
        </w:rPr>
        <w:t>o godzinie</w:t>
      </w:r>
      <w:r w:rsidR="00C058FD">
        <w:rPr>
          <w:rFonts w:ascii="Arial" w:eastAsia="Times New Roman" w:hAnsi="Arial" w:cs="Arial"/>
          <w:lang w:eastAsia="pl-PL"/>
        </w:rPr>
        <w:t xml:space="preserve"> 10</w:t>
      </w:r>
      <w:r w:rsidR="00C058FD" w:rsidRPr="00C058FD">
        <w:rPr>
          <w:rFonts w:ascii="Arial" w:eastAsia="Times New Roman" w:hAnsi="Arial" w:cs="Arial"/>
          <w:vertAlign w:val="superscript"/>
          <w:lang w:eastAsia="pl-PL"/>
        </w:rPr>
        <w:t>00</w:t>
      </w:r>
      <w:r w:rsidR="00C058FD">
        <w:rPr>
          <w:rFonts w:ascii="Arial" w:eastAsia="Times New Roman" w:hAnsi="Arial" w:cs="Arial"/>
          <w:lang w:eastAsia="pl-PL"/>
        </w:rPr>
        <w:t xml:space="preserve"> </w:t>
      </w:r>
      <w:r w:rsidRPr="00BA4B76">
        <w:rPr>
          <w:rFonts w:ascii="Arial" w:eastAsia="Times New Roman" w:hAnsi="Arial" w:cs="Arial"/>
          <w:lang w:eastAsia="pl-PL"/>
        </w:rPr>
        <w:t>w celu zapoznania się z miejscem realizacji do prawidłowego oszacowania kosztów zamówienia.</w:t>
      </w:r>
    </w:p>
    <w:p w14:paraId="740D0E70" w14:textId="5FDAAF56" w:rsidR="000B73B9" w:rsidRDefault="000B73B9" w:rsidP="00B808CB">
      <w:pPr>
        <w:spacing w:after="0" w:line="240" w:lineRule="auto"/>
        <w:jc w:val="both"/>
        <w:rPr>
          <w:rFonts w:ascii="Arial" w:hAnsi="Arial" w:cs="Arial"/>
          <w:b/>
        </w:rPr>
      </w:pPr>
    </w:p>
    <w:p w14:paraId="33EFC378" w14:textId="77777777" w:rsidR="00BA4B76" w:rsidRPr="00BA4B76" w:rsidRDefault="00BA4B76" w:rsidP="00BA4B76">
      <w:pPr>
        <w:spacing w:after="0" w:line="240" w:lineRule="auto"/>
        <w:jc w:val="both"/>
        <w:rPr>
          <w:rFonts w:ascii="Arial" w:hAnsi="Arial" w:cs="Arial"/>
        </w:rPr>
      </w:pPr>
    </w:p>
    <w:p w14:paraId="102A91E9" w14:textId="77777777" w:rsidR="00232BC4" w:rsidRPr="00BA4B76" w:rsidRDefault="00BA4B76" w:rsidP="00BA4B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BA4B76">
        <w:rPr>
          <w:rFonts w:ascii="Arial" w:hAnsi="Arial" w:cs="Arial"/>
          <w:b/>
        </w:rPr>
        <w:t>TERMIN REALIZACJI ZAMÓWIENIA</w:t>
      </w:r>
      <w:r>
        <w:rPr>
          <w:rFonts w:ascii="Arial" w:hAnsi="Arial" w:cs="Arial"/>
          <w:b/>
        </w:rPr>
        <w:t>:</w:t>
      </w:r>
    </w:p>
    <w:p w14:paraId="4C2C5DC7" w14:textId="77777777" w:rsidR="00BA4B76" w:rsidRDefault="00BA4B76" w:rsidP="00B523DA">
      <w:pPr>
        <w:spacing w:after="0" w:line="240" w:lineRule="auto"/>
        <w:jc w:val="both"/>
        <w:rPr>
          <w:rFonts w:ascii="Arial" w:hAnsi="Arial" w:cs="Arial"/>
          <w:b/>
        </w:rPr>
      </w:pPr>
    </w:p>
    <w:p w14:paraId="5D1675BB" w14:textId="5E99B25E" w:rsidR="00B523DA" w:rsidRDefault="00510B16" w:rsidP="00B523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 dni od dnia zawarcia umowy.</w:t>
      </w:r>
    </w:p>
    <w:p w14:paraId="2AE14194" w14:textId="1E9D9000" w:rsidR="00AE4707" w:rsidRDefault="00AE4707" w:rsidP="00B523DA">
      <w:pPr>
        <w:spacing w:after="0" w:line="240" w:lineRule="auto"/>
        <w:jc w:val="both"/>
        <w:rPr>
          <w:rFonts w:ascii="Arial" w:hAnsi="Arial" w:cs="Arial"/>
        </w:rPr>
      </w:pPr>
    </w:p>
    <w:p w14:paraId="1DAA238C" w14:textId="77777777" w:rsidR="00AE4707" w:rsidRDefault="00AE4707" w:rsidP="00B523DA">
      <w:pPr>
        <w:spacing w:after="0" w:line="240" w:lineRule="auto"/>
        <w:jc w:val="both"/>
        <w:rPr>
          <w:rFonts w:ascii="Arial" w:hAnsi="Arial" w:cs="Arial"/>
        </w:rPr>
      </w:pPr>
    </w:p>
    <w:p w14:paraId="41AF69FD" w14:textId="77777777" w:rsidR="00BA4B76" w:rsidRDefault="00BA4B76" w:rsidP="00B523DA">
      <w:pPr>
        <w:spacing w:after="0" w:line="240" w:lineRule="auto"/>
        <w:jc w:val="both"/>
        <w:rPr>
          <w:rFonts w:ascii="Arial" w:hAnsi="Arial" w:cs="Arial"/>
        </w:rPr>
      </w:pPr>
    </w:p>
    <w:p w14:paraId="0181EDB3" w14:textId="77777777" w:rsidR="00B523DA" w:rsidRDefault="00BA4B76" w:rsidP="00BA4B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MIEJSCE REALIZACJI ZAMÓWIENIA</w:t>
      </w:r>
      <w:r w:rsidR="00B523DA" w:rsidRPr="00BA4B76">
        <w:rPr>
          <w:rFonts w:ascii="Arial" w:hAnsi="Arial" w:cs="Arial"/>
          <w:b/>
        </w:rPr>
        <w:t>:</w:t>
      </w:r>
    </w:p>
    <w:p w14:paraId="708896E2" w14:textId="77777777" w:rsidR="00BA4B76" w:rsidRPr="00BA4B76" w:rsidRDefault="00BA4B76" w:rsidP="00BA4B76">
      <w:pPr>
        <w:pStyle w:val="Akapitzlist"/>
        <w:spacing w:after="0" w:line="240" w:lineRule="auto"/>
        <w:ind w:left="180"/>
        <w:jc w:val="both"/>
        <w:rPr>
          <w:rFonts w:ascii="Arial" w:hAnsi="Arial" w:cs="Arial"/>
          <w:b/>
        </w:rPr>
      </w:pPr>
    </w:p>
    <w:p w14:paraId="6AB08AC6" w14:textId="0273429B" w:rsidR="00206261" w:rsidRDefault="00B523DA" w:rsidP="00B523DA">
      <w:pPr>
        <w:spacing w:after="0" w:line="240" w:lineRule="auto"/>
        <w:jc w:val="both"/>
        <w:rPr>
          <w:rFonts w:ascii="Arial" w:hAnsi="Arial" w:cs="Arial"/>
        </w:rPr>
      </w:pPr>
      <w:r w:rsidRPr="00B808CB">
        <w:rPr>
          <w:rFonts w:ascii="Arial" w:hAnsi="Arial" w:cs="Arial"/>
        </w:rPr>
        <w:t>Miejski Zakład Komunikacyjny Sp. z o.o. w Opolu przy ul. Luboszyckiej 19, 45-215 Opole</w:t>
      </w:r>
    </w:p>
    <w:p w14:paraId="5D45BACB" w14:textId="571BE033" w:rsidR="00206261" w:rsidRDefault="00206261" w:rsidP="00B523DA">
      <w:pPr>
        <w:spacing w:after="0" w:line="240" w:lineRule="auto"/>
        <w:jc w:val="both"/>
        <w:rPr>
          <w:rFonts w:ascii="Arial" w:hAnsi="Arial" w:cs="Arial"/>
        </w:rPr>
      </w:pPr>
    </w:p>
    <w:p w14:paraId="6374F84A" w14:textId="77777777" w:rsidR="00206261" w:rsidRDefault="00206261" w:rsidP="00B523DA">
      <w:pPr>
        <w:spacing w:after="0" w:line="240" w:lineRule="auto"/>
        <w:jc w:val="both"/>
        <w:rPr>
          <w:rFonts w:ascii="Arial" w:hAnsi="Arial" w:cs="Arial"/>
        </w:rPr>
      </w:pPr>
    </w:p>
    <w:p w14:paraId="0B79805A" w14:textId="77777777" w:rsidR="00BA4B76" w:rsidRDefault="00BA4B76" w:rsidP="00B523DA">
      <w:pPr>
        <w:spacing w:after="0" w:line="240" w:lineRule="auto"/>
        <w:jc w:val="both"/>
        <w:rPr>
          <w:rFonts w:ascii="Arial" w:hAnsi="Arial" w:cs="Arial"/>
        </w:rPr>
      </w:pPr>
    </w:p>
    <w:p w14:paraId="4F3DA5C1" w14:textId="77777777" w:rsidR="00BA4B76" w:rsidRPr="001A6D0D" w:rsidRDefault="00BA4B76" w:rsidP="00BA4B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A6D0D">
        <w:rPr>
          <w:rFonts w:ascii="Arial" w:hAnsi="Arial" w:cs="Arial"/>
          <w:b/>
          <w:lang w:eastAsia="pl-PL"/>
        </w:rPr>
        <w:t>WARUNKI UDZIAŁU W POSTĘPOWANIU ORAZ PODSTAWY WYKLUCZENIA</w:t>
      </w:r>
    </w:p>
    <w:p w14:paraId="0B0CCBA3" w14:textId="77777777" w:rsidR="00BA4B76" w:rsidRDefault="00BA4B76" w:rsidP="00B21EDC">
      <w:pPr>
        <w:spacing w:after="0" w:line="240" w:lineRule="auto"/>
        <w:jc w:val="both"/>
        <w:rPr>
          <w:rFonts w:ascii="Arial" w:hAnsi="Arial" w:cs="Arial"/>
        </w:rPr>
      </w:pPr>
    </w:p>
    <w:p w14:paraId="75C596EA" w14:textId="77777777" w:rsidR="00B21EDC" w:rsidRPr="00B21EDC" w:rsidRDefault="008675D9" w:rsidP="00B21E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21EDC" w:rsidRPr="00B21EDC">
        <w:rPr>
          <w:rFonts w:ascii="Arial" w:hAnsi="Arial" w:cs="Arial"/>
        </w:rPr>
        <w:t xml:space="preserve"> O udzielenie zamówienia mogą ubiegać się Wykonawcy, którzy:</w:t>
      </w:r>
    </w:p>
    <w:p w14:paraId="66BBE373" w14:textId="77777777" w:rsid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1) nie podlegają wykluczeniu z postępowania na podstawie art. 108 ust 1 oraz art.109 ust.1 pkt 1 i 4 Prawa, spełniają warunki udziału w p</w:t>
      </w:r>
      <w:r>
        <w:rPr>
          <w:rFonts w:ascii="Arial" w:hAnsi="Arial" w:cs="Arial"/>
        </w:rPr>
        <w:t>ostępowaniu i wymagania zawarte w </w:t>
      </w:r>
      <w:r w:rsidRPr="00B21EDC">
        <w:rPr>
          <w:rFonts w:ascii="Arial" w:hAnsi="Arial" w:cs="Arial"/>
        </w:rPr>
        <w:t>Specyfikacji Warunków Zamówienia (SWZ),</w:t>
      </w:r>
      <w:r w:rsidR="00AE0B33">
        <w:rPr>
          <w:rFonts w:ascii="Arial" w:hAnsi="Arial" w:cs="Arial"/>
        </w:rPr>
        <w:t xml:space="preserve"> </w:t>
      </w:r>
    </w:p>
    <w:p w14:paraId="60A03F35" w14:textId="0356C1A5" w:rsidR="00B21EDC" w:rsidRDefault="00B21EDC" w:rsidP="003D143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posiadają niezbędną wiedzę i doświadczenie, a także dysponują</w:t>
      </w:r>
      <w:r w:rsidR="00AE0B33" w:rsidRPr="00AE0B33">
        <w:rPr>
          <w:rFonts w:ascii="Arial" w:hAnsi="Arial" w:cs="Arial"/>
        </w:rPr>
        <w:t xml:space="preserve"> własnym potencjałem technicznym i osobami zdolnymi do wykonania zamówienia.</w:t>
      </w:r>
      <w:r w:rsidR="00AE0B33">
        <w:rPr>
          <w:rFonts w:ascii="Arial" w:hAnsi="Arial" w:cs="Arial"/>
        </w:rPr>
        <w:t xml:space="preserve"> </w:t>
      </w:r>
      <w:r w:rsidR="00AE0B33" w:rsidRPr="00AE0B33">
        <w:rPr>
          <w:rFonts w:ascii="Arial" w:hAnsi="Arial" w:cs="Arial"/>
        </w:rPr>
        <w:t xml:space="preserve"> </w:t>
      </w:r>
    </w:p>
    <w:p w14:paraId="6BA137DF" w14:textId="113DB99A" w:rsidR="00B21EDC" w:rsidRPr="00B21EDC" w:rsidRDefault="00483C91" w:rsidP="00B21E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1EDC">
        <w:rPr>
          <w:rFonts w:ascii="Arial" w:hAnsi="Arial" w:cs="Arial"/>
        </w:rPr>
        <w:t xml:space="preserve">. </w:t>
      </w:r>
      <w:r w:rsidR="00B21EDC" w:rsidRPr="00B21EDC">
        <w:rPr>
          <w:rFonts w:ascii="Arial" w:hAnsi="Arial" w:cs="Arial"/>
        </w:rPr>
        <w:t>Na podstawie art. 7 ust. 1 Ustawy z dnia 13 kwietnia 2022 r. o szczególnych rozwiązaniach</w:t>
      </w:r>
    </w:p>
    <w:p w14:paraId="6D59B0DD" w14:textId="4A7A122B" w:rsidR="00B21EDC" w:rsidRPr="00B21EDC" w:rsidRDefault="00B21EDC" w:rsidP="00B21EDC">
      <w:pPr>
        <w:spacing w:after="0" w:line="240" w:lineRule="auto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w zakresie przeciwdziałania wspieraniu agresji na Ukrainę oraz służących ochronie</w:t>
      </w:r>
      <w:r>
        <w:rPr>
          <w:rFonts w:ascii="Arial" w:hAnsi="Arial" w:cs="Arial"/>
        </w:rPr>
        <w:t xml:space="preserve"> </w:t>
      </w:r>
      <w:r w:rsidRPr="00B21EDC">
        <w:rPr>
          <w:rFonts w:ascii="Arial" w:hAnsi="Arial" w:cs="Arial"/>
        </w:rPr>
        <w:t>bezpieczeństwa narodowego, wyklucza się:</w:t>
      </w:r>
    </w:p>
    <w:p w14:paraId="0EF0F6EC" w14:textId="47713AB2" w:rsidR="00B21EDC" w:rsidRP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1) Wykonawcę oraz uczestnika konkursu wymi</w:t>
      </w:r>
      <w:r>
        <w:rPr>
          <w:rFonts w:ascii="Arial" w:hAnsi="Arial" w:cs="Arial"/>
        </w:rPr>
        <w:t>enionego w wykazach określonych w </w:t>
      </w:r>
      <w:r w:rsidRPr="00B21EDC">
        <w:rPr>
          <w:rFonts w:ascii="Arial" w:hAnsi="Arial" w:cs="Arial"/>
        </w:rPr>
        <w:t>rozporządzeniu 765/2006 i rozporządzeniu 269/2014 albo wpisanego na listę na</w:t>
      </w:r>
      <w:r>
        <w:rPr>
          <w:rFonts w:ascii="Arial" w:hAnsi="Arial" w:cs="Arial"/>
        </w:rPr>
        <w:t xml:space="preserve"> </w:t>
      </w:r>
      <w:r w:rsidRPr="00B21EDC">
        <w:rPr>
          <w:rFonts w:ascii="Arial" w:hAnsi="Arial" w:cs="Arial"/>
        </w:rPr>
        <w:t xml:space="preserve">podstawie decyzji w sprawie wpisu na listę rozstrzygającej o </w:t>
      </w:r>
      <w:r>
        <w:rPr>
          <w:rFonts w:ascii="Arial" w:hAnsi="Arial" w:cs="Arial"/>
        </w:rPr>
        <w:t xml:space="preserve">zastosowaniu środka, </w:t>
      </w:r>
      <w:r w:rsidRPr="00B21EDC">
        <w:rPr>
          <w:rFonts w:ascii="Arial" w:hAnsi="Arial" w:cs="Arial"/>
        </w:rPr>
        <w:t>o którym mowa w art. 1 pkt 3 ustawy;</w:t>
      </w:r>
    </w:p>
    <w:p w14:paraId="5F12F2AF" w14:textId="5D85024E" w:rsidR="00B21EDC" w:rsidRP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2) Wykonawcę oraz uczestnika konkursu, któ</w:t>
      </w:r>
      <w:r>
        <w:rPr>
          <w:rFonts w:ascii="Arial" w:hAnsi="Arial" w:cs="Arial"/>
        </w:rPr>
        <w:t>rego beneficjentem rzeczywistym w </w:t>
      </w:r>
      <w:r w:rsidRPr="00B21EDC">
        <w:rPr>
          <w:rFonts w:ascii="Arial" w:hAnsi="Arial" w:cs="Arial"/>
        </w:rPr>
        <w:t>rozumieniu ustawy z dnia 1 marca 2018 r. o pr</w:t>
      </w:r>
      <w:r>
        <w:rPr>
          <w:rFonts w:ascii="Arial" w:hAnsi="Arial" w:cs="Arial"/>
        </w:rPr>
        <w:t>zeciwdziałaniu praniu pieniędzy oraz </w:t>
      </w:r>
      <w:r w:rsidRPr="00B21EDC">
        <w:rPr>
          <w:rFonts w:ascii="Arial" w:hAnsi="Arial" w:cs="Arial"/>
        </w:rPr>
        <w:t>finansowaniu terroryzmu (Dz. U. z 2022 r. p</w:t>
      </w:r>
      <w:r>
        <w:rPr>
          <w:rFonts w:ascii="Arial" w:hAnsi="Arial" w:cs="Arial"/>
        </w:rPr>
        <w:t>oz. 593 z późn. zm), jest osoba wymieniona w </w:t>
      </w:r>
      <w:r w:rsidRPr="00B21EDC">
        <w:rPr>
          <w:rFonts w:ascii="Arial" w:hAnsi="Arial" w:cs="Arial"/>
        </w:rPr>
        <w:t>wykazach określonych w rozporząd</w:t>
      </w:r>
      <w:r>
        <w:rPr>
          <w:rFonts w:ascii="Arial" w:hAnsi="Arial" w:cs="Arial"/>
        </w:rPr>
        <w:t xml:space="preserve">zeniu 765/2006 i rozporządzeniu </w:t>
      </w:r>
      <w:r w:rsidRPr="00B21EDC">
        <w:rPr>
          <w:rFonts w:ascii="Arial" w:hAnsi="Arial" w:cs="Arial"/>
        </w:rPr>
        <w:t>269</w:t>
      </w:r>
      <w:r>
        <w:rPr>
          <w:rFonts w:ascii="Arial" w:hAnsi="Arial" w:cs="Arial"/>
        </w:rPr>
        <w:t>/2014 albo wpisana na listę lub </w:t>
      </w:r>
      <w:r w:rsidRPr="00B21EDC">
        <w:rPr>
          <w:rFonts w:ascii="Arial" w:hAnsi="Arial" w:cs="Arial"/>
        </w:rPr>
        <w:t>będąca taki</w:t>
      </w:r>
      <w:r>
        <w:rPr>
          <w:rFonts w:ascii="Arial" w:hAnsi="Arial" w:cs="Arial"/>
        </w:rPr>
        <w:t xml:space="preserve">m beneficjentem rzeczywistym od </w:t>
      </w:r>
      <w:r w:rsidRPr="00B21EDC">
        <w:rPr>
          <w:rFonts w:ascii="Arial" w:hAnsi="Arial" w:cs="Arial"/>
        </w:rPr>
        <w:t>dnia 24 lutego 2022 r., o ile została wpisana na listę</w:t>
      </w:r>
      <w:r>
        <w:rPr>
          <w:rFonts w:ascii="Arial" w:hAnsi="Arial" w:cs="Arial"/>
        </w:rPr>
        <w:t xml:space="preserve"> na podstawie decyzji w sprawie </w:t>
      </w:r>
      <w:r w:rsidRPr="00B21EDC">
        <w:rPr>
          <w:rFonts w:ascii="Arial" w:hAnsi="Arial" w:cs="Arial"/>
        </w:rPr>
        <w:t>wpisu na listę rozstrzygającej o zastosowaniu środk</w:t>
      </w:r>
      <w:r>
        <w:rPr>
          <w:rFonts w:ascii="Arial" w:hAnsi="Arial" w:cs="Arial"/>
        </w:rPr>
        <w:t xml:space="preserve">a, o którym mowa w art. 1 pkt 3 </w:t>
      </w:r>
      <w:r w:rsidRPr="00B21EDC">
        <w:rPr>
          <w:rFonts w:ascii="Arial" w:hAnsi="Arial" w:cs="Arial"/>
        </w:rPr>
        <w:t>ustawy;</w:t>
      </w:r>
    </w:p>
    <w:p w14:paraId="0DD88047" w14:textId="6575D39F" w:rsidR="00AE0B33" w:rsidRPr="00B21EDC" w:rsidRDefault="00B21EDC" w:rsidP="003D143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3) Wykonawcę oraz uczestnika konkursu, którego je</w:t>
      </w:r>
      <w:r>
        <w:rPr>
          <w:rFonts w:ascii="Arial" w:hAnsi="Arial" w:cs="Arial"/>
        </w:rPr>
        <w:t xml:space="preserve">dnostką dominującą w rozumieniu </w:t>
      </w:r>
      <w:r w:rsidRPr="00B21EDC">
        <w:rPr>
          <w:rFonts w:ascii="Arial" w:hAnsi="Arial" w:cs="Arial"/>
        </w:rPr>
        <w:t xml:space="preserve">art. 3 ust. 1 pkt 37 ustawy z dnia 29 września </w:t>
      </w:r>
      <w:r>
        <w:rPr>
          <w:rFonts w:ascii="Arial" w:hAnsi="Arial" w:cs="Arial"/>
        </w:rPr>
        <w:t>1994 r. o rachunkowości (Dz. U. z 2021 r. poz. 217 z </w:t>
      </w:r>
      <w:r w:rsidRPr="00B21EDC">
        <w:rPr>
          <w:rFonts w:ascii="Arial" w:hAnsi="Arial" w:cs="Arial"/>
        </w:rPr>
        <w:t>późn. zm.), jest podmiot wy</w:t>
      </w:r>
      <w:r>
        <w:rPr>
          <w:rFonts w:ascii="Arial" w:hAnsi="Arial" w:cs="Arial"/>
        </w:rPr>
        <w:t>mieniony w wykazach określonych w rozporządzeniu 765/2006 i </w:t>
      </w:r>
      <w:r w:rsidRPr="00B21EDC">
        <w:rPr>
          <w:rFonts w:ascii="Arial" w:hAnsi="Arial" w:cs="Arial"/>
        </w:rPr>
        <w:t>rozporządzeniu 269</w:t>
      </w:r>
      <w:r>
        <w:rPr>
          <w:rFonts w:ascii="Arial" w:hAnsi="Arial" w:cs="Arial"/>
        </w:rPr>
        <w:t xml:space="preserve">/2014 albo wpisany na listę lub </w:t>
      </w:r>
      <w:r w:rsidRPr="00B21EDC">
        <w:rPr>
          <w:rFonts w:ascii="Arial" w:hAnsi="Arial" w:cs="Arial"/>
        </w:rPr>
        <w:t>będący taką jednostką dominującą od dnia 24 luteg</w:t>
      </w:r>
      <w:r>
        <w:rPr>
          <w:rFonts w:ascii="Arial" w:hAnsi="Arial" w:cs="Arial"/>
        </w:rPr>
        <w:t xml:space="preserve">o 2022 r., o ile został wpisany </w:t>
      </w:r>
      <w:r w:rsidR="003D1430">
        <w:rPr>
          <w:rFonts w:ascii="Arial" w:hAnsi="Arial" w:cs="Arial"/>
        </w:rPr>
        <w:t>na listę na podstawie decyzji w </w:t>
      </w:r>
      <w:r w:rsidRPr="00B21EDC">
        <w:rPr>
          <w:rFonts w:ascii="Arial" w:hAnsi="Arial" w:cs="Arial"/>
        </w:rPr>
        <w:t>sprawie</w:t>
      </w:r>
      <w:r>
        <w:rPr>
          <w:rFonts w:ascii="Arial" w:hAnsi="Arial" w:cs="Arial"/>
        </w:rPr>
        <w:t xml:space="preserve"> wpisu na listę rozstrzygającej </w:t>
      </w:r>
      <w:r w:rsidRPr="00B21EDC">
        <w:rPr>
          <w:rFonts w:ascii="Arial" w:hAnsi="Arial" w:cs="Arial"/>
        </w:rPr>
        <w:t>o zastosowaniu środka, o którym mowa w art. 1 pkt 3 ustawy</w:t>
      </w:r>
      <w:r>
        <w:rPr>
          <w:rFonts w:ascii="Arial" w:hAnsi="Arial" w:cs="Arial"/>
        </w:rPr>
        <w:t>.</w:t>
      </w:r>
    </w:p>
    <w:p w14:paraId="45BDE654" w14:textId="77777777" w:rsidR="004B2C12" w:rsidRDefault="004B2C12" w:rsidP="00B21EDC">
      <w:pPr>
        <w:spacing w:after="0" w:line="240" w:lineRule="auto"/>
        <w:rPr>
          <w:rFonts w:ascii="Arial" w:hAnsi="Arial" w:cs="Arial"/>
          <w:b/>
        </w:rPr>
      </w:pPr>
    </w:p>
    <w:p w14:paraId="213A09BF" w14:textId="77777777" w:rsidR="004B2C12" w:rsidRPr="004B2C12" w:rsidRDefault="004B2C12" w:rsidP="004B2C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4B2C12">
        <w:rPr>
          <w:rFonts w:ascii="Arial" w:eastAsia="Calibri" w:hAnsi="Arial"/>
          <w:b/>
        </w:rPr>
        <w:t>INFORMACJE O SPOSOBIE POROZUMIEWANIA SIĘ ZAMAWIAJĄCEGO Z WYKONAWCAMI ORAZ PRZEKAZYWANIA OŚWIADCZEŃ LUB DOKUMENTÓW</w:t>
      </w:r>
    </w:p>
    <w:p w14:paraId="4A94A713" w14:textId="77777777" w:rsidR="004B2C12" w:rsidRDefault="004B2C12" w:rsidP="004B2C12">
      <w:pPr>
        <w:spacing w:after="0" w:line="240" w:lineRule="auto"/>
        <w:jc w:val="both"/>
        <w:rPr>
          <w:rFonts w:ascii="Arial" w:hAnsi="Arial" w:cs="Arial"/>
          <w:b/>
        </w:rPr>
      </w:pPr>
    </w:p>
    <w:p w14:paraId="43DA50B4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>Postępowanie o udzielenie zamówienia prowadzone jest w języku polskim. Obowiązuje pisemność prowadzonego postępowania</w:t>
      </w:r>
      <w:r>
        <w:rPr>
          <w:rFonts w:ascii="Arial" w:hAnsi="Arial" w:cs="Arial"/>
          <w:bCs/>
          <w:lang w:eastAsia="pl-PL"/>
        </w:rPr>
        <w:t xml:space="preserve">. Korespondencja w postępowaniu </w:t>
      </w:r>
      <w:r w:rsidRPr="007844AE">
        <w:rPr>
          <w:rFonts w:ascii="Arial" w:hAnsi="Arial" w:cs="Arial"/>
          <w:bCs/>
          <w:lang w:eastAsia="pl-PL"/>
        </w:rPr>
        <w:t>przekazywana jest elektronicznie. W postępowaniu ofertę oraz oświadczenia składa się pod rygorem nieważności w formie elektronicznej (tj. w postaci elektronicznej opatrzonej kwalifikowanym podpisem elektronicznym) lub w postaci elektronicznej opatrzonej podpisem zaufanym lub podpisem osobistym – zgodnie z definicją podpisu osobis</w:t>
      </w:r>
      <w:r>
        <w:rPr>
          <w:rFonts w:ascii="Arial" w:hAnsi="Arial" w:cs="Arial"/>
          <w:bCs/>
          <w:lang w:eastAsia="pl-PL"/>
        </w:rPr>
        <w:t xml:space="preserve">tego zamieszczonego na stronie </w:t>
      </w:r>
      <w:hyperlink r:id="rId8" w:history="1">
        <w:r w:rsidRPr="00743813">
          <w:rPr>
            <w:rStyle w:val="Hipercze"/>
            <w:rFonts w:ascii="Arial" w:hAnsi="Arial" w:cs="Arial"/>
            <w:bCs/>
            <w:lang w:eastAsia="pl-PL"/>
          </w:rPr>
          <w:t>https://www.gov.pl/web/e-dowod/podpis-osobisty</w:t>
        </w:r>
      </w:hyperlink>
      <w:r>
        <w:rPr>
          <w:rFonts w:ascii="Arial" w:hAnsi="Arial" w:cs="Arial"/>
          <w:bCs/>
          <w:lang w:eastAsia="pl-PL"/>
        </w:rPr>
        <w:t xml:space="preserve"> </w:t>
      </w:r>
      <w:r w:rsidRPr="007844AE">
        <w:rPr>
          <w:rFonts w:ascii="Arial" w:hAnsi="Arial" w:cs="Arial"/>
          <w:bCs/>
          <w:lang w:eastAsia="pl-PL"/>
        </w:rPr>
        <w:t>oraz</w:t>
      </w:r>
      <w:r>
        <w:rPr>
          <w:rFonts w:ascii="Arial" w:hAnsi="Arial" w:cs="Arial"/>
          <w:bCs/>
          <w:lang w:eastAsia="pl-PL"/>
        </w:rPr>
        <w:t> </w:t>
      </w:r>
      <w:r w:rsidRPr="007844AE">
        <w:rPr>
          <w:rFonts w:ascii="Arial" w:hAnsi="Arial" w:cs="Arial"/>
          <w:bCs/>
          <w:lang w:eastAsia="pl-PL"/>
        </w:rPr>
        <w:t xml:space="preserve">instrukcją jak podpisać dokument podpisem osobistym – </w:t>
      </w:r>
      <w:hyperlink r:id="rId9" w:history="1">
        <w:r w:rsidRPr="00743813">
          <w:rPr>
            <w:rStyle w:val="Hipercze"/>
            <w:rFonts w:ascii="Arial" w:hAnsi="Arial" w:cs="Arial"/>
            <w:bCs/>
            <w:lang w:eastAsia="pl-PL"/>
          </w:rPr>
          <w:t>https://www.gov.pl/web/e-dowod</w:t>
        </w:r>
      </w:hyperlink>
      <w:r>
        <w:rPr>
          <w:rFonts w:ascii="Arial" w:hAnsi="Arial" w:cs="Arial"/>
          <w:bCs/>
          <w:lang w:eastAsia="pl-PL"/>
        </w:rPr>
        <w:t>.</w:t>
      </w:r>
    </w:p>
    <w:p w14:paraId="2956EA33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>W postępowaniu komunikacja pomiędzy Zamawiającym a Wykonawcami odbywa się przy użyciu Platformy Zakupowej https://platformazakupowa.pl/pn/mzkopole oraz</w:t>
      </w:r>
      <w:r>
        <w:rPr>
          <w:rFonts w:ascii="Arial" w:hAnsi="Arial" w:cs="Arial"/>
          <w:bCs/>
          <w:lang w:eastAsia="pl-PL"/>
        </w:rPr>
        <w:t> </w:t>
      </w:r>
      <w:r w:rsidRPr="007844AE">
        <w:rPr>
          <w:rFonts w:ascii="Arial" w:hAnsi="Arial" w:cs="Arial"/>
          <w:bCs/>
          <w:lang w:eastAsia="pl-PL"/>
        </w:rPr>
        <w:t>koresponden</w:t>
      </w:r>
      <w:r>
        <w:rPr>
          <w:rFonts w:ascii="Arial" w:hAnsi="Arial" w:cs="Arial"/>
          <w:bCs/>
          <w:lang w:eastAsia="pl-PL"/>
        </w:rPr>
        <w:t xml:space="preserve">cji mailowej: mzk@mzkopole.pl </w:t>
      </w:r>
      <w:r w:rsidRPr="007844AE">
        <w:rPr>
          <w:rFonts w:ascii="Arial" w:hAnsi="Arial" w:cs="Arial"/>
          <w:bCs/>
          <w:lang w:eastAsia="pl-PL"/>
        </w:rPr>
        <w:t>z zastrzeżeniem, że ofertę można złożyć tylko za pośrednictwem https://platformazakupow</w:t>
      </w:r>
      <w:r>
        <w:rPr>
          <w:rFonts w:ascii="Arial" w:hAnsi="Arial" w:cs="Arial"/>
          <w:bCs/>
          <w:lang w:eastAsia="pl-PL"/>
        </w:rPr>
        <w:t>a.pl/pn/mzkopole. Korzystanie z </w:t>
      </w:r>
      <w:r w:rsidRPr="007844AE">
        <w:rPr>
          <w:rFonts w:ascii="Arial" w:hAnsi="Arial" w:cs="Arial"/>
          <w:bCs/>
          <w:lang w:eastAsia="pl-PL"/>
        </w:rPr>
        <w:t>Platformy Zakupowej przez Wykonawcę jest bezpłatne.</w:t>
      </w:r>
    </w:p>
    <w:p w14:paraId="06637415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 xml:space="preserve">Wymagania techniczne i organizacyjne wysyłania i odbierania dokumentów elektronicznych, elektronicznych kopii dokumentów i oświadczeń oraz informacji </w:t>
      </w:r>
      <w:r w:rsidRPr="007844AE">
        <w:rPr>
          <w:rFonts w:ascii="Arial" w:hAnsi="Arial" w:cs="Arial"/>
          <w:bCs/>
          <w:lang w:eastAsia="pl-PL"/>
        </w:rPr>
        <w:lastRenderedPageBreak/>
        <w:t xml:space="preserve">przekazywanych przy ich użyciu opisane zostały w regulaminie Platformy Zakupowej https://platformazakupowa.pl/pn/mzkopole. </w:t>
      </w:r>
    </w:p>
    <w:p w14:paraId="3068FD08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</w:t>
      </w:r>
      <w:r w:rsidR="00D07D7C">
        <w:rPr>
          <w:rFonts w:ascii="Arial" w:hAnsi="Arial" w:cs="Arial"/>
          <w:bCs/>
          <w:lang w:eastAsia="pl-PL"/>
        </w:rPr>
        <w:t xml:space="preserve"> oferty, wniosków, dokumentów i </w:t>
      </w:r>
      <w:r w:rsidRPr="007844AE">
        <w:rPr>
          <w:rFonts w:ascii="Arial" w:hAnsi="Arial" w:cs="Arial"/>
          <w:bCs/>
          <w:lang w:eastAsia="pl-PL"/>
        </w:rPr>
        <w:t>oświadczeń.</w:t>
      </w:r>
    </w:p>
    <w:p w14:paraId="46BFE69C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 xml:space="preserve">W przypadku przekazu drogą elektroniczną, każda ze stron na żądanie drugiej niezwłocznie potwierdza za pośrednictwem poczty e-mail fakt jego otrzymania (e-mail Zamawiającego: </w:t>
      </w:r>
      <w:hyperlink r:id="rId10" w:history="1">
        <w:r w:rsidRPr="00743813">
          <w:rPr>
            <w:rStyle w:val="Hipercze"/>
            <w:rFonts w:ascii="Arial" w:hAnsi="Arial" w:cs="Arial"/>
            <w:bCs/>
            <w:lang w:eastAsia="pl-PL"/>
          </w:rPr>
          <w:t>mzk@mzkopole.pl</w:t>
        </w:r>
      </w:hyperlink>
      <w:r w:rsidRPr="007844AE">
        <w:rPr>
          <w:rFonts w:ascii="Arial" w:hAnsi="Arial" w:cs="Arial"/>
          <w:bCs/>
          <w:lang w:eastAsia="pl-PL"/>
        </w:rPr>
        <w:t>).</w:t>
      </w:r>
      <w:r>
        <w:rPr>
          <w:rFonts w:ascii="Arial" w:hAnsi="Arial" w:cs="Arial"/>
          <w:bCs/>
          <w:lang w:eastAsia="pl-PL"/>
        </w:rPr>
        <w:t xml:space="preserve"> </w:t>
      </w:r>
      <w:r w:rsidRPr="007844AE">
        <w:rPr>
          <w:rFonts w:ascii="Arial" w:hAnsi="Arial" w:cs="Arial"/>
          <w:bCs/>
          <w:lang w:eastAsia="pl-PL"/>
        </w:rPr>
        <w:t xml:space="preserve">Wykonawcy mogą również przekazywać pytania za pomocą Platformy Zakupowej: https://platformazakupowa.pl/pn/mzkopole. </w:t>
      </w:r>
    </w:p>
    <w:p w14:paraId="4AFECC2F" w14:textId="26445345" w:rsidR="004B2C12" w:rsidRDefault="004B2C12" w:rsidP="003D143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  <w:r w:rsidRPr="00740C93">
        <w:rPr>
          <w:rFonts w:ascii="Arial" w:hAnsi="Arial" w:cs="Arial"/>
          <w:bCs/>
          <w:lang w:eastAsia="pl-PL"/>
        </w:rPr>
        <w:t>Wykonawca może zwrócić się do Zamawiaj</w:t>
      </w:r>
      <w:r>
        <w:rPr>
          <w:rFonts w:ascii="Arial" w:hAnsi="Arial" w:cs="Arial"/>
          <w:bCs/>
          <w:lang w:eastAsia="pl-PL"/>
        </w:rPr>
        <w:t xml:space="preserve">ącego o wyjaśnienie treści SWZ. </w:t>
      </w:r>
      <w:r w:rsidRPr="00A044D7">
        <w:rPr>
          <w:rFonts w:ascii="Arial" w:eastAsia="Calibri" w:hAnsi="Arial" w:cs="Arial"/>
        </w:rPr>
        <w:t xml:space="preserve">Zamawiający </w:t>
      </w:r>
      <w:r>
        <w:rPr>
          <w:rFonts w:ascii="Arial" w:eastAsia="Calibri" w:hAnsi="Arial" w:cs="Arial"/>
        </w:rPr>
        <w:t xml:space="preserve">udzieli wyjaśnień niezwłocznie </w:t>
      </w:r>
      <w:r w:rsidRPr="00A044D7">
        <w:rPr>
          <w:rFonts w:ascii="Arial" w:eastAsia="Calibri" w:hAnsi="Arial" w:cs="Arial"/>
        </w:rPr>
        <w:t>pod warunkiem, że wniosek o wyjaśnienie treśc</w:t>
      </w:r>
      <w:r>
        <w:rPr>
          <w:rFonts w:ascii="Arial" w:eastAsia="Calibri" w:hAnsi="Arial" w:cs="Arial"/>
        </w:rPr>
        <w:t>i SWZ wpłynął do Zamawiającego n</w:t>
      </w:r>
      <w:r w:rsidRPr="00A044D7">
        <w:rPr>
          <w:rFonts w:ascii="Arial" w:eastAsia="Calibri" w:hAnsi="Arial" w:cs="Arial"/>
        </w:rPr>
        <w:t xml:space="preserve">ie później niż na </w:t>
      </w:r>
      <w:r>
        <w:rPr>
          <w:rFonts w:ascii="Arial" w:eastAsia="Calibri" w:hAnsi="Arial" w:cs="Arial"/>
        </w:rPr>
        <w:t>5</w:t>
      </w:r>
      <w:r w:rsidRPr="00A044D7">
        <w:rPr>
          <w:rFonts w:ascii="Arial" w:eastAsia="Calibri" w:hAnsi="Arial" w:cs="Arial"/>
        </w:rPr>
        <w:t xml:space="preserve"> dni przed upływem terminu składania ofert. Pismo o wyjaśnienie treści SWZ należy opatrzyć dopiskiem</w:t>
      </w:r>
      <w:r>
        <w:rPr>
          <w:rFonts w:ascii="Arial" w:eastAsia="Calibri" w:hAnsi="Arial" w:cs="Arial"/>
        </w:rPr>
        <w:t xml:space="preserve">: </w:t>
      </w:r>
      <w:r w:rsidRPr="00740C93">
        <w:rPr>
          <w:rFonts w:ascii="Arial" w:hAnsi="Arial" w:cs="Arial"/>
          <w:bCs/>
          <w:lang w:eastAsia="pl-PL"/>
        </w:rPr>
        <w:t xml:space="preserve">Zapytanie do SWZ w postępowaniu na </w:t>
      </w:r>
      <w:r w:rsidR="006205D6" w:rsidRPr="006205D6">
        <w:rPr>
          <w:rFonts w:ascii="Arial" w:hAnsi="Arial" w:cs="Arial"/>
          <w:bCs/>
          <w:lang w:eastAsia="pl-PL"/>
        </w:rPr>
        <w:t>wykonanie</w:t>
      </w:r>
      <w:r w:rsidR="003D1430">
        <w:rPr>
          <w:rFonts w:ascii="Arial" w:hAnsi="Arial" w:cs="Arial"/>
          <w:bCs/>
          <w:lang w:eastAsia="pl-PL"/>
        </w:rPr>
        <w:t xml:space="preserve"> </w:t>
      </w:r>
      <w:r w:rsidR="003D1430" w:rsidRPr="003D1430">
        <w:rPr>
          <w:rFonts w:ascii="Arial" w:hAnsi="Arial" w:cs="Arial"/>
          <w:bCs/>
          <w:lang w:eastAsia="pl-PL"/>
        </w:rPr>
        <w:t xml:space="preserve">podłoża oraz fundamentów pod montaż 2 szt. wiat motocyklowych do ich umiejscowienia na terenie zajezdni Miejskiego Zakładu Komunikacyjnego Sp. z o.o. w Opolu. </w:t>
      </w:r>
      <w:r w:rsidR="006205D6" w:rsidRPr="006205D6">
        <w:rPr>
          <w:rFonts w:ascii="Arial" w:hAnsi="Arial" w:cs="Arial"/>
          <w:bCs/>
          <w:lang w:eastAsia="pl-PL"/>
        </w:rPr>
        <w:t xml:space="preserve"> </w:t>
      </w:r>
    </w:p>
    <w:p w14:paraId="2BEBF4ED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5E7758">
        <w:rPr>
          <w:rFonts w:ascii="Arial" w:hAnsi="Arial" w:cs="Arial"/>
          <w:bCs/>
          <w:lang w:eastAsia="pl-PL"/>
        </w:rPr>
        <w:t xml:space="preserve">W uzasadnionych przypadkach Zamawiający może przed upływem terminu składania ofert zmienić treść SWZ. Dokonaną zmianę SWZ Zamawiający zamieści na Platformie Zakupowej. </w:t>
      </w:r>
    </w:p>
    <w:p w14:paraId="161FF760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5E7758">
        <w:rPr>
          <w:rFonts w:ascii="Arial" w:hAnsi="Arial" w:cs="Arial"/>
          <w:bCs/>
          <w:lang w:eastAsia="pl-PL"/>
        </w:rPr>
        <w:t>Osobą upoważnioną do kontaktu z Wykonawcami w zakresie obejmującym przedmiot zamówienia jest Pan Marcin Kik – Kierownik Wydziału Technicznego i Zarządzania Infrastrukturą – tel. 77 4023170.</w:t>
      </w:r>
    </w:p>
    <w:p w14:paraId="6361D818" w14:textId="77777777" w:rsidR="00D07D7C" w:rsidRDefault="00D07D7C" w:rsidP="00D07D7C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BABEFBA" w14:textId="77777777" w:rsidR="00D07D7C" w:rsidRPr="00D07D7C" w:rsidRDefault="00D07D7C" w:rsidP="00D07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D07D7C">
        <w:rPr>
          <w:rFonts w:ascii="Arial" w:hAnsi="Arial" w:cs="Arial"/>
          <w:b/>
          <w:lang w:eastAsia="pl-PL"/>
        </w:rPr>
        <w:t>TERMIN ZWIĄZANIA OFERTĄ:</w:t>
      </w:r>
    </w:p>
    <w:p w14:paraId="4E1898B2" w14:textId="77777777" w:rsidR="00D07D7C" w:rsidRDefault="00D07D7C" w:rsidP="00D07D7C">
      <w:pPr>
        <w:spacing w:after="0"/>
        <w:jc w:val="both"/>
        <w:rPr>
          <w:rFonts w:ascii="Arial" w:hAnsi="Arial" w:cs="Arial"/>
        </w:rPr>
      </w:pPr>
    </w:p>
    <w:p w14:paraId="20A6D49C" w14:textId="574F5CA5" w:rsidR="00D07D7C" w:rsidRDefault="00D07D7C" w:rsidP="00D07D7C">
      <w:pPr>
        <w:jc w:val="both"/>
        <w:rPr>
          <w:rFonts w:ascii="Arial" w:hAnsi="Arial" w:cs="Arial"/>
        </w:rPr>
      </w:pPr>
      <w:r w:rsidRPr="00DA008E">
        <w:rPr>
          <w:rFonts w:ascii="Arial" w:hAnsi="Arial" w:cs="Arial"/>
        </w:rPr>
        <w:t>Wykonawca składający ofertę zostaje nią związany przez okres 30 dni. Bieg terminu rozpoczyna się wraz z upływem terminu składania ofe</w:t>
      </w:r>
      <w:r w:rsidRPr="000438AE">
        <w:rPr>
          <w:rFonts w:ascii="Arial" w:hAnsi="Arial" w:cs="Arial"/>
        </w:rPr>
        <w:t xml:space="preserve">rt, </w:t>
      </w:r>
      <w:r w:rsidR="000868C4" w:rsidRPr="00AB3482">
        <w:rPr>
          <w:rFonts w:ascii="Arial" w:hAnsi="Arial" w:cs="Arial"/>
        </w:rPr>
        <w:t xml:space="preserve">tj. </w:t>
      </w:r>
      <w:r w:rsidR="00AB3482" w:rsidRPr="00AB3482">
        <w:rPr>
          <w:rFonts w:ascii="Arial" w:hAnsi="Arial" w:cs="Arial"/>
        </w:rPr>
        <w:t xml:space="preserve">06.03.2025 </w:t>
      </w:r>
      <w:r w:rsidRPr="00AB3482">
        <w:rPr>
          <w:rFonts w:ascii="Arial" w:hAnsi="Arial" w:cs="Arial"/>
        </w:rPr>
        <w:t>r.</w:t>
      </w:r>
    </w:p>
    <w:p w14:paraId="3B372662" w14:textId="77777777" w:rsidR="00D07D7C" w:rsidRPr="00D07D7C" w:rsidRDefault="00D07D7C" w:rsidP="00D07D7C">
      <w:pPr>
        <w:numPr>
          <w:ilvl w:val="0"/>
          <w:numId w:val="27"/>
        </w:numPr>
        <w:spacing w:after="0" w:line="240" w:lineRule="auto"/>
        <w:ind w:left="284" w:hanging="141"/>
        <w:jc w:val="both"/>
        <w:rPr>
          <w:rFonts w:ascii="Arial" w:hAnsi="Arial" w:cs="Arial"/>
          <w:b/>
          <w:lang w:eastAsia="pl-PL"/>
        </w:rPr>
      </w:pPr>
      <w:r w:rsidRPr="00740C93">
        <w:rPr>
          <w:rFonts w:ascii="Arial" w:hAnsi="Arial" w:cs="Arial"/>
          <w:b/>
          <w:lang w:eastAsia="pl-PL"/>
        </w:rPr>
        <w:t>OPIS SPOSOBU PRZYGOTOWANIA OFERT:</w:t>
      </w:r>
    </w:p>
    <w:p w14:paraId="4DC862E7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W postępowaniu ofertę oraz oświadczenia składa się pod rygorem nieważności w formie elektronicznej (tj. w postaci elektronicznej opatrzonej kwalifikowanym podpisem elektronicznym) lub w postaci elektronicznej opatrzonej podpisem zaufanym lub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 xml:space="preserve">podpisem osobistym – zgodnie z definicją podpisu osobistego zamieszczonego na stronie https://www.gov.pl/web/e-dowod/podpis-osobisty oraz instrukcją jak podpisać dokument podpisem osobistym – </w:t>
      </w:r>
      <w:r>
        <w:rPr>
          <w:rFonts w:ascii="Arial" w:hAnsi="Arial" w:cs="Arial"/>
          <w:lang w:eastAsia="pl-PL"/>
        </w:rPr>
        <w:t>https://www.gov.pl/web/e-dowod</w:t>
      </w:r>
      <w:r w:rsidRPr="00740C93">
        <w:rPr>
          <w:rFonts w:ascii="Arial" w:hAnsi="Arial" w:cs="Arial"/>
          <w:lang w:eastAsia="pl-PL"/>
        </w:rPr>
        <w:t>.</w:t>
      </w:r>
    </w:p>
    <w:p w14:paraId="1B8727F0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</w:t>
      </w:r>
      <w:r w:rsidRPr="00740C93">
        <w:rPr>
          <w:rFonts w:ascii="Arial" w:hAnsi="Arial" w:cs="Arial"/>
          <w:lang w:eastAsia="pl-PL"/>
        </w:rPr>
        <w:t>rodkiem komunikacji elektronicznej, służącym złożeniu oferty przez Wykonawcę, jest jego prawidłowe złożenie na Platformie Zakupowej dostępnej pod adresem https://platformazakupowa.pl/pn/mzkopole w wierszu oznaczonym tytułem oraz znakiem sprawy zgodnym z niniejszym postępowaniem. Korzystanie z Platformy Zakupowej przez Wykonawcę jest bezpłatne.</w:t>
      </w:r>
    </w:p>
    <w:p w14:paraId="2B13EADF" w14:textId="77777777" w:rsidR="00D07D7C" w:rsidRPr="00740C93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u w:val="single"/>
          <w:lang w:eastAsia="pl-PL"/>
        </w:rPr>
      </w:pPr>
      <w:r w:rsidRPr="00740C93">
        <w:rPr>
          <w:rFonts w:ascii="Arial" w:hAnsi="Arial" w:cs="Arial"/>
          <w:u w:val="single"/>
          <w:lang w:eastAsia="pl-PL"/>
        </w:rPr>
        <w:t>Złożenie oferty na nośniku danych lub w innej formie niż przewidziana w niniejszej SWZ jest niedopuszczalne i nie stanowi jej złożenia przy użyciu środków komunikacji elektronicznej.</w:t>
      </w:r>
    </w:p>
    <w:p w14:paraId="362627D5" w14:textId="77777777" w:rsidR="00D07D7C" w:rsidRPr="00740C93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u w:val="single"/>
          <w:lang w:eastAsia="pl-PL"/>
        </w:rPr>
      </w:pPr>
      <w:r w:rsidRPr="00740C93">
        <w:rPr>
          <w:rFonts w:ascii="Arial" w:hAnsi="Arial" w:cs="Arial"/>
          <w:u w:val="single"/>
          <w:lang w:eastAsia="pl-PL"/>
        </w:rPr>
        <w:t>Wykonawca może złożyć skan oferty podpisany kwalifikowanym podpisem elektronicznym, podpisem zaufanym lub podpisem osobistym.</w:t>
      </w:r>
    </w:p>
    <w:p w14:paraId="70D2E068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Postępowanie w całości będzie prowadzone w języku polskim. Dokumenty sporządzone w języku obcym należy złożyć wraz z tłumaczeniem na język polski.</w:t>
      </w:r>
    </w:p>
    <w:p w14:paraId="64F7E14D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</w:rPr>
        <w:t>Wykonawca może złożyć tylko jedną ofertę.</w:t>
      </w:r>
    </w:p>
    <w:p w14:paraId="148B39FE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Wykonawca poniesie wszystkie koszty związane z przygotowaniem i złożeniem oferty.</w:t>
      </w:r>
    </w:p>
    <w:p w14:paraId="3C3C71C8" w14:textId="77777777" w:rsidR="00D07D7C" w:rsidRPr="000438AE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</w:rPr>
        <w:t xml:space="preserve">Zamawiający nie dopuszcza składania ofert częściowych. </w:t>
      </w:r>
    </w:p>
    <w:p w14:paraId="75E5DB72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 xml:space="preserve">Zamawiający nie dopuszcza składania ofert wariantowych. </w:t>
      </w:r>
    </w:p>
    <w:p w14:paraId="0E20A3CC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 xml:space="preserve">Zamawiający nie zamierza zawierać umowy ramowej. </w:t>
      </w:r>
    </w:p>
    <w:p w14:paraId="1538747F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lastRenderedPageBreak/>
        <w:t>Zamawiający nie będzie wybierał najkorzystniejszej oferty z zastosowaniem aukcji elektronicznej.</w:t>
      </w:r>
    </w:p>
    <w:p w14:paraId="31D9E622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>Zamawiający nie przewiduje wyboru najkorzystniejszej oferty z możliwością prowadzenia negocjacji.</w:t>
      </w:r>
    </w:p>
    <w:p w14:paraId="0F5E7075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>Zamawiający nie przewiduje rozliczeń w walutach obcych oraz nie przewiduje zwrotu kosztów udziału w postępowaniu.</w:t>
      </w:r>
    </w:p>
    <w:p w14:paraId="350D04A2" w14:textId="5DA73487" w:rsidR="00D07D7C" w:rsidRPr="00E86488" w:rsidRDefault="00D07D7C" w:rsidP="00E86488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 xml:space="preserve">Zamawiający przewiduje możliwość zmian zawartej umowy - rodzaj i zakres zmian umowy oraz warunków ich wprowadzania znajduje się </w:t>
      </w:r>
      <w:r>
        <w:rPr>
          <w:rFonts w:ascii="Arial" w:hAnsi="Arial" w:cs="Arial"/>
        </w:rPr>
        <w:t>we wzorze</w:t>
      </w:r>
      <w:r w:rsidRPr="00EC6D0B">
        <w:rPr>
          <w:rFonts w:ascii="Arial" w:hAnsi="Arial" w:cs="Arial"/>
        </w:rPr>
        <w:t xml:space="preserve"> umowy stanowiącym załącznik </w:t>
      </w:r>
      <w:r w:rsidR="00E86488">
        <w:rPr>
          <w:rFonts w:ascii="Arial" w:hAnsi="Arial" w:cs="Arial"/>
        </w:rPr>
        <w:t>nr 4</w:t>
      </w:r>
      <w:r w:rsidRPr="00E86488">
        <w:rPr>
          <w:rFonts w:ascii="Arial" w:hAnsi="Arial" w:cs="Arial"/>
        </w:rPr>
        <w:t xml:space="preserve"> do SWZ.</w:t>
      </w:r>
    </w:p>
    <w:p w14:paraId="4F77834E" w14:textId="77777777" w:rsidR="00D07D7C" w:rsidRPr="00654262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4262">
        <w:rPr>
          <w:rFonts w:ascii="Arial" w:hAnsi="Arial" w:cs="Arial"/>
        </w:rPr>
        <w:t>Rozliczenia między stronami odbywać się będą w złotych polskich.</w:t>
      </w:r>
    </w:p>
    <w:p w14:paraId="36F539FA" w14:textId="77777777" w:rsidR="00D07D7C" w:rsidRPr="00654262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4262">
        <w:rPr>
          <w:rFonts w:ascii="Arial" w:hAnsi="Arial" w:cs="Arial"/>
        </w:rPr>
        <w:t>W cenie oferty Wykonawca uwzględni wszystkie koszty zw</w:t>
      </w:r>
      <w:r>
        <w:rPr>
          <w:rFonts w:ascii="Arial" w:hAnsi="Arial" w:cs="Arial"/>
        </w:rPr>
        <w:t>iązane z realizacją zamówienia.</w:t>
      </w:r>
    </w:p>
    <w:p w14:paraId="2C67BC04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4262">
        <w:rPr>
          <w:rFonts w:ascii="Arial" w:hAnsi="Arial" w:cs="Arial"/>
        </w:rPr>
        <w:t>Jeżeli Wykonawca złoży ofertę, której wybór prowadziłby do powstania obowiązku podatkowego Zamawiającego zgodnie z przepisami</w:t>
      </w:r>
      <w:r>
        <w:rPr>
          <w:rFonts w:ascii="Arial" w:hAnsi="Arial" w:cs="Arial"/>
        </w:rPr>
        <w:t xml:space="preserve"> o podatku od towarów i usług w </w:t>
      </w:r>
      <w:r w:rsidRPr="00654262">
        <w:rPr>
          <w:rFonts w:ascii="Arial" w:hAnsi="Arial" w:cs="Arial"/>
        </w:rPr>
        <w:t xml:space="preserve">zakresie dotyczącym wewnątrzwspólnotowego nabycia towarów lub importu usług, Zamawiający w celu oceny takiej oferty, na podstawie art. 225 ustawy Prawo zamówień publicznych, doliczy do przedstawionej w niej ceny podatek od towarów i usług, który miałby obowiązek wpłacić zgodnie z obowiązującymi przepisami i tak uzyskaną cenę porówna z cenami pozostałych ofert zawierającymi podatek VAT. </w:t>
      </w:r>
    </w:p>
    <w:p w14:paraId="22A4BC99" w14:textId="7DC4A2F2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438AE">
        <w:rPr>
          <w:rFonts w:ascii="Arial" w:hAnsi="Arial" w:cs="Arial"/>
          <w:lang w:eastAsia="pl-PL"/>
        </w:rPr>
        <w:t xml:space="preserve">Wykonawca złoży swoją ofertę na załączonych do SWZ drukach. W razie potrzeby sporządzenia przez Wykonawcę załączników we własnym zakresie, Wykonawca ma do tego prawo, ale w formie merytorycznej takiej samej, jak dostarczone przez Zamawiającego w niniejszej dokumentacji. Jeżeli zabraknie miejsca należy dołączyć dodatkowe strony. Pozostałe dokumenty wymienione w załączniku nr </w:t>
      </w:r>
      <w:r w:rsidR="00E86488">
        <w:rPr>
          <w:rFonts w:ascii="Arial" w:hAnsi="Arial" w:cs="Arial"/>
          <w:lang w:eastAsia="pl-PL"/>
        </w:rPr>
        <w:t>3</w:t>
      </w:r>
      <w:r w:rsidRPr="000438AE">
        <w:rPr>
          <w:rFonts w:ascii="Arial" w:hAnsi="Arial" w:cs="Arial"/>
          <w:lang w:eastAsia="pl-PL"/>
        </w:rPr>
        <w:t xml:space="preserve"> do SWZ Wykonawca sporządza we własnym zakresie.</w:t>
      </w:r>
    </w:p>
    <w:p w14:paraId="587739B2" w14:textId="77777777" w:rsidR="00D07D7C" w:rsidRDefault="00D07D7C" w:rsidP="00D07D7C">
      <w:pPr>
        <w:jc w:val="both"/>
        <w:rPr>
          <w:rFonts w:ascii="Arial" w:hAnsi="Arial" w:cs="Arial"/>
        </w:rPr>
      </w:pPr>
    </w:p>
    <w:p w14:paraId="70ED48C3" w14:textId="77777777" w:rsidR="00B273E7" w:rsidRDefault="00B273E7" w:rsidP="00B273E7">
      <w:pPr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Arial" w:hAnsi="Arial" w:cs="Arial"/>
          <w:b/>
          <w:lang w:eastAsia="pl-PL"/>
        </w:rPr>
      </w:pPr>
      <w:r w:rsidRPr="00740C93">
        <w:rPr>
          <w:rFonts w:ascii="Arial" w:hAnsi="Arial" w:cs="Arial"/>
          <w:b/>
          <w:lang w:eastAsia="pl-PL"/>
        </w:rPr>
        <w:t>INNE ZALECENIA I ZASTRZEŻENIA:</w:t>
      </w:r>
    </w:p>
    <w:p w14:paraId="5A0D5EA5" w14:textId="77777777" w:rsidR="00B273E7" w:rsidRPr="00740C93" w:rsidRDefault="00B273E7" w:rsidP="00B273E7">
      <w:pPr>
        <w:jc w:val="both"/>
        <w:rPr>
          <w:rFonts w:ascii="Arial" w:hAnsi="Arial" w:cs="Arial"/>
          <w:b/>
          <w:lang w:eastAsia="pl-PL"/>
        </w:rPr>
      </w:pPr>
    </w:p>
    <w:p w14:paraId="4DF4B8E1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Jeżeli</w:t>
      </w:r>
      <w:r w:rsidRPr="00740C93">
        <w:rPr>
          <w:rFonts w:ascii="Arial" w:hAnsi="Arial" w:cs="Arial"/>
          <w:lang w:eastAsia="pl-PL"/>
        </w:rPr>
        <w:t xml:space="preserve"> Wykonawca 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>podpisem osobistym przez osobę/osoby uprawnione zgodnie z wypisem z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>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>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</w:t>
      </w:r>
      <w:r>
        <w:rPr>
          <w:rFonts w:ascii="Arial" w:hAnsi="Arial" w:cs="Arial"/>
          <w:lang w:eastAsia="pl-PL"/>
        </w:rPr>
        <w:t xml:space="preserve">elniona przez upełnomocnionego. </w:t>
      </w:r>
      <w:r w:rsidRPr="00F6709F">
        <w:rPr>
          <w:rFonts w:ascii="Arial" w:hAnsi="Arial" w:cs="Arial"/>
          <w:lang w:eastAsia="pl-PL"/>
        </w:rPr>
        <w:t>Pełnomocnictwa składane w</w:t>
      </w:r>
      <w:r>
        <w:rPr>
          <w:rFonts w:ascii="Arial" w:hAnsi="Arial" w:cs="Arial"/>
          <w:lang w:eastAsia="pl-PL"/>
        </w:rPr>
        <w:t> </w:t>
      </w:r>
      <w:r w:rsidRPr="00F6709F">
        <w:rPr>
          <w:rFonts w:ascii="Arial" w:hAnsi="Arial" w:cs="Arial"/>
          <w:lang w:eastAsia="pl-PL"/>
        </w:rPr>
        <w:t>postępowaniach przetargowych nie wymagają wniesienia opłaty skarbowej.</w:t>
      </w:r>
    </w:p>
    <w:p w14:paraId="406580E1" w14:textId="77777777" w:rsidR="00B273E7" w:rsidRPr="00603233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b/>
          <w:lang w:eastAsia="pl-PL"/>
        </w:rPr>
      </w:pPr>
      <w:r w:rsidRPr="00603233">
        <w:rPr>
          <w:rFonts w:ascii="Arial" w:hAnsi="Arial" w:cs="Arial"/>
          <w:b/>
          <w:lang w:eastAsia="pl-PL"/>
        </w:rPr>
        <w:t>Jeżeli, Wykonawca nie ustanowi pełnomocnika, oświadczenia i dokumenty mają być podpisane kwalifikowanym podpisem elektronicznym lub podpisem zaufanym lub podpisem osobistym przez osoby</w:t>
      </w:r>
      <w:r>
        <w:rPr>
          <w:rFonts w:ascii="Arial" w:hAnsi="Arial" w:cs="Arial"/>
          <w:b/>
          <w:lang w:eastAsia="pl-PL"/>
        </w:rPr>
        <w:t xml:space="preserve"> uprawnione zgodnie z wypisem z </w:t>
      </w:r>
      <w:r w:rsidRPr="00603233">
        <w:rPr>
          <w:rFonts w:ascii="Arial" w:hAnsi="Arial" w:cs="Arial"/>
          <w:b/>
          <w:lang w:eastAsia="pl-PL"/>
        </w:rPr>
        <w:t>właściwego rejestru lub z centralnej ewidencji i informacji o działalności gospodarczej.</w:t>
      </w:r>
    </w:p>
    <w:p w14:paraId="110E1C38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W przypadku, gdy podmiotowe środki dowodowe, przedmiotowe środki dowodowe, inne dokumenty w tym dokumenty potwierdzające umocowanie do reprezentowania </w:t>
      </w:r>
      <w:r>
        <w:rPr>
          <w:rFonts w:ascii="Arial" w:hAnsi="Arial" w:cs="Arial"/>
          <w:lang w:eastAsia="pl-PL"/>
        </w:rPr>
        <w:t>wykonawcy</w:t>
      </w:r>
      <w:r w:rsidRPr="00F6709F">
        <w:rPr>
          <w:rFonts w:ascii="Arial" w:hAnsi="Arial" w:cs="Arial"/>
          <w:lang w:eastAsia="pl-PL"/>
        </w:rPr>
        <w:t>, zwane dalej „dokumentami potwierdzającymi umocowanie do reprezentowania”, zostały wystawione przez upoważnio</w:t>
      </w:r>
      <w:r>
        <w:rPr>
          <w:rFonts w:ascii="Arial" w:hAnsi="Arial" w:cs="Arial"/>
          <w:lang w:eastAsia="pl-PL"/>
        </w:rPr>
        <w:t>ne podmioty inne niż wykonawca zwany dalej „upoważnionym podmiotem</w:t>
      </w:r>
      <w:r w:rsidRPr="00F6709F">
        <w:rPr>
          <w:rFonts w:ascii="Arial" w:hAnsi="Arial" w:cs="Arial"/>
          <w:lang w:eastAsia="pl-PL"/>
        </w:rPr>
        <w:t>”, jako dokument elektroniczny, przekazuje się ten dokument.</w:t>
      </w:r>
    </w:p>
    <w:p w14:paraId="655D5A12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lastRenderedPageBreak/>
        <w:t xml:space="preserve">W przypadku, gdy dokumenty, o których mowa w pkt </w:t>
      </w:r>
      <w:r>
        <w:rPr>
          <w:rFonts w:ascii="Arial" w:hAnsi="Arial" w:cs="Arial"/>
          <w:lang w:eastAsia="pl-PL"/>
        </w:rPr>
        <w:t>3</w:t>
      </w:r>
      <w:r w:rsidRPr="00F6709F">
        <w:rPr>
          <w:rFonts w:ascii="Arial" w:hAnsi="Arial" w:cs="Arial"/>
          <w:lang w:eastAsia="pl-PL"/>
        </w:rPr>
        <w:t xml:space="preserve"> zostały wystawione przez upoważnione podmioty jako dokument w postaci papierowej, przekazuje się cyfrowe odwzorowanie tego dokumentu opatrzone kwalifikowanym podpisem elektronicznym lub</w:t>
      </w:r>
      <w:r>
        <w:rPr>
          <w:rFonts w:ascii="Arial" w:hAnsi="Arial" w:cs="Arial"/>
          <w:lang w:eastAsia="pl-PL"/>
        </w:rPr>
        <w:t> </w:t>
      </w:r>
      <w:r w:rsidRPr="00F6709F">
        <w:rPr>
          <w:rFonts w:ascii="Arial" w:hAnsi="Arial" w:cs="Arial"/>
          <w:lang w:eastAsia="pl-PL"/>
        </w:rPr>
        <w:t>podpisem zaufanym lub podpisem osobistym, poświadczające zgodność cyfrowego odwzorowania z dokumentem w postaci papierowej.</w:t>
      </w:r>
    </w:p>
    <w:p w14:paraId="49555A8D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3</w:t>
      </w:r>
      <w:r w:rsidRPr="00F6709F">
        <w:rPr>
          <w:rFonts w:ascii="Arial" w:hAnsi="Arial" w:cs="Arial"/>
          <w:lang w:eastAsia="pl-PL"/>
        </w:rPr>
        <w:t>, dokonuje w przypadku:</w:t>
      </w:r>
    </w:p>
    <w:p w14:paraId="6A7FB048" w14:textId="77777777" w:rsidR="00B273E7" w:rsidRDefault="00B273E7" w:rsidP="00B273E7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 xml:space="preserve">podmiotowych środków dowodowych oraz dokumentów potwierdzających umocowanie do reprezentowania – wykonawca w zakresie dokumentów, które go </w:t>
      </w:r>
      <w:r>
        <w:rPr>
          <w:rFonts w:ascii="Arial" w:hAnsi="Arial" w:cs="Arial"/>
          <w:lang w:eastAsia="pl-PL"/>
        </w:rPr>
        <w:t>dotyczą;</w:t>
      </w:r>
    </w:p>
    <w:p w14:paraId="3F9AAAEC" w14:textId="77777777" w:rsidR="00B273E7" w:rsidRDefault="00B273E7" w:rsidP="00B273E7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przedmiotowych środków dowodowych – wykonawca;</w:t>
      </w:r>
    </w:p>
    <w:p w14:paraId="2B9C07BD" w14:textId="77777777" w:rsidR="00B273E7" w:rsidRPr="00995D46" w:rsidRDefault="00B273E7" w:rsidP="00B273E7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innych dokumentów – wykonawca w zakresie dokumentów, które go dotyczą.</w:t>
      </w:r>
    </w:p>
    <w:p w14:paraId="1BE195A2" w14:textId="77777777" w:rsidR="00B273E7" w:rsidRPr="00740C93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3</w:t>
      </w:r>
      <w:r w:rsidRPr="00740C93">
        <w:rPr>
          <w:rFonts w:ascii="Arial" w:hAnsi="Arial" w:cs="Arial"/>
          <w:lang w:eastAsia="pl-PL"/>
        </w:rPr>
        <w:t>, może dokonać również notariusz.</w:t>
      </w:r>
    </w:p>
    <w:p w14:paraId="383635A1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Podmiotowe środki dowodowe, w tym oświadczenie, o którym mowa w art. 117 ust. 4 Ustawy</w:t>
      </w:r>
      <w:r>
        <w:rPr>
          <w:rFonts w:ascii="Arial" w:hAnsi="Arial" w:cs="Arial"/>
          <w:lang w:eastAsia="pl-PL"/>
        </w:rPr>
        <w:t xml:space="preserve"> Prawo Zamówień Publicznych</w:t>
      </w:r>
      <w:r w:rsidRPr="00740C93">
        <w:rPr>
          <w:rFonts w:ascii="Arial" w:hAnsi="Arial" w:cs="Arial"/>
          <w:lang w:eastAsia="pl-PL"/>
        </w:rPr>
        <w:t>, przedmiotowe środki dowodowe, niewystawione przez upoważnione podmioty, oraz pełnomocnictwo przekazuje</w:t>
      </w:r>
      <w:r>
        <w:rPr>
          <w:rFonts w:ascii="Arial" w:hAnsi="Arial" w:cs="Arial"/>
          <w:lang w:eastAsia="pl-PL"/>
        </w:rPr>
        <w:t xml:space="preserve"> się w postaci elektronicznej i </w:t>
      </w:r>
      <w:r w:rsidRPr="00740C93">
        <w:rPr>
          <w:rFonts w:ascii="Arial" w:hAnsi="Arial" w:cs="Arial"/>
          <w:lang w:eastAsia="pl-PL"/>
        </w:rPr>
        <w:t>opatruje się kwalifikowanym podpisem elektronicznym lub podpisem zaufanym lub podpisem osobistym.</w:t>
      </w:r>
    </w:p>
    <w:p w14:paraId="12B429CC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>W przypadku</w:t>
      </w:r>
      <w:r>
        <w:rPr>
          <w:rFonts w:ascii="Arial" w:hAnsi="Arial" w:cs="Arial"/>
          <w:lang w:eastAsia="pl-PL"/>
        </w:rPr>
        <w:t>,</w:t>
      </w:r>
      <w:r w:rsidRPr="00F6709F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gdy podmiotowe środki dowodowe</w:t>
      </w:r>
      <w:r w:rsidRPr="00F6709F">
        <w:rPr>
          <w:rFonts w:ascii="Arial" w:hAnsi="Arial" w:cs="Arial"/>
          <w:lang w:eastAsia="pl-PL"/>
        </w:rPr>
        <w:t xml:space="preserve">, przedmiotowe środki </w:t>
      </w:r>
      <w:r>
        <w:rPr>
          <w:rFonts w:ascii="Arial" w:hAnsi="Arial" w:cs="Arial"/>
          <w:lang w:eastAsia="pl-PL"/>
        </w:rPr>
        <w:t xml:space="preserve">dowodowe </w:t>
      </w:r>
      <w:r w:rsidRPr="00F6709F">
        <w:rPr>
          <w:rFonts w:ascii="Arial" w:hAnsi="Arial" w:cs="Arial"/>
          <w:lang w:eastAsia="pl-PL"/>
        </w:rPr>
        <w:t>niewystawione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24B43574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8</w:t>
      </w:r>
      <w:r w:rsidRPr="00F6709F">
        <w:rPr>
          <w:rFonts w:ascii="Arial" w:hAnsi="Arial" w:cs="Arial"/>
          <w:lang w:eastAsia="pl-PL"/>
        </w:rPr>
        <w:t xml:space="preserve">, dokonuje w przypadku: </w:t>
      </w:r>
    </w:p>
    <w:p w14:paraId="30735B6A" w14:textId="77777777" w:rsidR="00B273E7" w:rsidRDefault="00B273E7" w:rsidP="00B273E7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podmiotowych środków dowodowych – wykonawca w zakresie, w jakim go dotyczą;</w:t>
      </w:r>
    </w:p>
    <w:p w14:paraId="5486B4CB" w14:textId="77777777" w:rsidR="00B273E7" w:rsidRDefault="00B273E7" w:rsidP="00B273E7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p</w:t>
      </w:r>
      <w:r>
        <w:rPr>
          <w:rFonts w:ascii="Arial" w:hAnsi="Arial" w:cs="Arial"/>
          <w:lang w:eastAsia="pl-PL"/>
        </w:rPr>
        <w:t xml:space="preserve">rzedmiotowego środka dowodowego </w:t>
      </w:r>
      <w:r w:rsidRPr="00995D46">
        <w:rPr>
          <w:rFonts w:ascii="Arial" w:hAnsi="Arial" w:cs="Arial"/>
          <w:lang w:eastAsia="pl-PL"/>
        </w:rPr>
        <w:t>–</w:t>
      </w:r>
      <w:r>
        <w:rPr>
          <w:rFonts w:ascii="Arial" w:hAnsi="Arial" w:cs="Arial"/>
          <w:lang w:eastAsia="pl-PL"/>
        </w:rPr>
        <w:t xml:space="preserve"> </w:t>
      </w:r>
      <w:r w:rsidRPr="00995D46">
        <w:rPr>
          <w:rFonts w:ascii="Arial" w:hAnsi="Arial" w:cs="Arial"/>
          <w:lang w:eastAsia="pl-PL"/>
        </w:rPr>
        <w:t>wykonawca;</w:t>
      </w:r>
    </w:p>
    <w:p w14:paraId="4ED2ADEE" w14:textId="77777777" w:rsidR="00B273E7" w:rsidRPr="00995D46" w:rsidRDefault="00B273E7" w:rsidP="00B273E7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 xml:space="preserve">pełnomocnictwa – mocodawca. </w:t>
      </w:r>
    </w:p>
    <w:p w14:paraId="036769AB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8</w:t>
      </w:r>
      <w:r w:rsidRPr="00740C93">
        <w:rPr>
          <w:rFonts w:ascii="Arial" w:hAnsi="Arial" w:cs="Arial"/>
          <w:lang w:eastAsia="pl-PL"/>
        </w:rPr>
        <w:t>, może dokonać również notariusz.</w:t>
      </w:r>
    </w:p>
    <w:p w14:paraId="314D6F4F" w14:textId="77777777" w:rsidR="00B273E7" w:rsidRDefault="00B273E7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02B3E74B" w14:textId="77777777" w:rsidR="00B273E7" w:rsidRDefault="00B273E7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4ABCE78F" w14:textId="77777777" w:rsidR="00B273E7" w:rsidRDefault="00B273E7" w:rsidP="00B273E7">
      <w:pPr>
        <w:numPr>
          <w:ilvl w:val="0"/>
          <w:numId w:val="27"/>
        </w:numPr>
        <w:spacing w:after="0" w:line="240" w:lineRule="auto"/>
        <w:ind w:left="709" w:hanging="283"/>
        <w:rPr>
          <w:rFonts w:ascii="Arial" w:hAnsi="Arial" w:cs="Arial"/>
          <w:b/>
          <w:lang w:eastAsia="pl-PL"/>
        </w:rPr>
      </w:pPr>
      <w:r w:rsidRPr="009E7284">
        <w:rPr>
          <w:rFonts w:ascii="Arial" w:hAnsi="Arial" w:cs="Arial"/>
          <w:b/>
          <w:lang w:eastAsia="pl-PL"/>
        </w:rPr>
        <w:t xml:space="preserve">MIEJSCE </w:t>
      </w:r>
      <w:r>
        <w:rPr>
          <w:rFonts w:ascii="Arial" w:hAnsi="Arial" w:cs="Arial"/>
          <w:b/>
          <w:lang w:eastAsia="pl-PL"/>
        </w:rPr>
        <w:t xml:space="preserve">ORAZ TERMIN </w:t>
      </w:r>
      <w:r w:rsidRPr="009E7284">
        <w:rPr>
          <w:rFonts w:ascii="Arial" w:hAnsi="Arial" w:cs="Arial"/>
          <w:b/>
          <w:lang w:eastAsia="pl-PL"/>
        </w:rPr>
        <w:t xml:space="preserve">SKŁADANIA </w:t>
      </w:r>
      <w:r>
        <w:rPr>
          <w:rFonts w:ascii="Arial" w:hAnsi="Arial" w:cs="Arial"/>
          <w:b/>
          <w:lang w:eastAsia="pl-PL"/>
        </w:rPr>
        <w:t>I OTWARCIA OFERT:</w:t>
      </w:r>
    </w:p>
    <w:p w14:paraId="4C0C4573" w14:textId="77777777" w:rsidR="00B273E7" w:rsidRDefault="00B273E7" w:rsidP="00B273E7">
      <w:pPr>
        <w:rPr>
          <w:rFonts w:ascii="Arial" w:hAnsi="Arial" w:cs="Arial"/>
          <w:b/>
          <w:lang w:eastAsia="pl-PL"/>
        </w:rPr>
      </w:pPr>
    </w:p>
    <w:p w14:paraId="0DD117DC" w14:textId="14DB6FEA" w:rsidR="00B273E7" w:rsidRDefault="00B273E7" w:rsidP="00B273E7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D378BC">
        <w:rPr>
          <w:rFonts w:ascii="Arial" w:hAnsi="Arial" w:cs="Arial"/>
          <w:lang w:eastAsia="pl-PL"/>
        </w:rPr>
        <w:t xml:space="preserve">Oferty elektroniczne należy składać za pośrednictwem Platformy Zakupowej </w:t>
      </w:r>
      <w:hyperlink r:id="rId11" w:history="1">
        <w:r w:rsidR="005905A6" w:rsidRPr="005905A6">
          <w:rPr>
            <w:rStyle w:val="Hipercze"/>
            <w:rFonts w:ascii="Arial" w:hAnsi="Arial" w:cs="Arial"/>
            <w:lang w:eastAsia="pl-PL"/>
          </w:rPr>
          <w:t xml:space="preserve">https://www.platformazakupowa.pl/transakcja/1058967 </w:t>
        </w:r>
      </w:hyperlink>
      <w:r w:rsidRPr="00D378BC">
        <w:rPr>
          <w:rFonts w:ascii="Arial" w:hAnsi="Arial" w:cs="Arial"/>
          <w:lang w:eastAsia="pl-PL"/>
        </w:rPr>
        <w:t>do dni</w:t>
      </w:r>
      <w:r w:rsidRPr="000438AE">
        <w:rPr>
          <w:rFonts w:ascii="Arial" w:hAnsi="Arial" w:cs="Arial"/>
          <w:lang w:eastAsia="pl-PL"/>
        </w:rPr>
        <w:t xml:space="preserve">a </w:t>
      </w:r>
      <w:r w:rsidR="00AB3482" w:rsidRPr="00AB3482">
        <w:rPr>
          <w:rFonts w:ascii="Arial" w:hAnsi="Arial" w:cs="Arial"/>
          <w:b/>
          <w:lang w:eastAsia="pl-PL"/>
        </w:rPr>
        <w:t xml:space="preserve">06.03.2025 </w:t>
      </w:r>
      <w:r w:rsidRPr="00AB3482">
        <w:rPr>
          <w:rFonts w:ascii="Arial" w:hAnsi="Arial" w:cs="Arial"/>
          <w:b/>
          <w:lang w:eastAsia="pl-PL"/>
        </w:rPr>
        <w:t>r. do godziny 10:00</w:t>
      </w:r>
      <w:r w:rsidRPr="00AB3482">
        <w:rPr>
          <w:rFonts w:ascii="Arial" w:hAnsi="Arial" w:cs="Arial"/>
          <w:lang w:eastAsia="pl-PL"/>
        </w:rPr>
        <w:t>.</w:t>
      </w:r>
      <w:r w:rsidRPr="00D378BC">
        <w:rPr>
          <w:rFonts w:ascii="Arial" w:hAnsi="Arial" w:cs="Arial"/>
          <w:lang w:eastAsia="pl-PL"/>
        </w:rPr>
        <w:t xml:space="preserve"> </w:t>
      </w:r>
    </w:p>
    <w:p w14:paraId="298D068D" w14:textId="77777777" w:rsidR="00B273E7" w:rsidRPr="00AB3482" w:rsidRDefault="00B273E7" w:rsidP="00B273E7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AB3482">
        <w:rPr>
          <w:rFonts w:ascii="Arial" w:hAnsi="Arial" w:cs="Arial"/>
          <w:lang w:eastAsia="pl-PL"/>
        </w:rPr>
        <w:t xml:space="preserve">Środkiem komunikacji elektronicznej, służącym złożeniu oferty przez Wykonawcę jest jego prawidłowe złożenie na Platformie Zakupowej dostępnej pod adresem https://platformazakupowa.pl/pn/mzkopole w wierszu oznaczonym tytułem oraz znakiem sprawy zgodnym z niniejszym postępowaniem. </w:t>
      </w:r>
    </w:p>
    <w:p w14:paraId="22410878" w14:textId="413FAC96" w:rsidR="00B273E7" w:rsidRPr="00AB3482" w:rsidRDefault="00B273E7" w:rsidP="00B273E7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AB3482">
        <w:rPr>
          <w:rFonts w:ascii="Arial" w:hAnsi="Arial" w:cs="Arial"/>
          <w:lang w:eastAsia="pl-PL"/>
        </w:rPr>
        <w:t xml:space="preserve">Otwarcia ofert </w:t>
      </w:r>
      <w:r w:rsidRPr="00AB3482">
        <w:rPr>
          <w:rFonts w:ascii="Arial" w:hAnsi="Arial" w:cs="Arial"/>
          <w:bCs/>
          <w:lang w:eastAsia="pl-PL"/>
        </w:rPr>
        <w:t xml:space="preserve">i ich oceny </w:t>
      </w:r>
      <w:r w:rsidRPr="00AB3482">
        <w:rPr>
          <w:rFonts w:ascii="Arial" w:hAnsi="Arial" w:cs="Arial"/>
          <w:lang w:eastAsia="pl-PL"/>
        </w:rPr>
        <w:t xml:space="preserve">dokona zespół Zamawiającego na posiedzeniu zamkniętym w dniu </w:t>
      </w:r>
      <w:r w:rsidR="00AB3482" w:rsidRPr="00AB3482">
        <w:rPr>
          <w:rFonts w:ascii="Arial" w:hAnsi="Arial" w:cs="Arial"/>
          <w:b/>
          <w:lang w:eastAsia="pl-PL"/>
        </w:rPr>
        <w:t>06.03.2025 r. o godzinie 10:15</w:t>
      </w:r>
      <w:r w:rsidRPr="00AB3482">
        <w:rPr>
          <w:rFonts w:ascii="Arial" w:hAnsi="Arial" w:cs="Arial"/>
          <w:lang w:eastAsia="pl-PL"/>
        </w:rPr>
        <w:t>.</w:t>
      </w:r>
    </w:p>
    <w:p w14:paraId="33EEB4BE" w14:textId="77777777" w:rsidR="00B273E7" w:rsidRDefault="00B273E7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6798ABFF" w14:textId="77777777" w:rsidR="00B273E7" w:rsidRPr="005E7758" w:rsidRDefault="00B273E7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670B40B5" w14:textId="77777777" w:rsidR="00B273E7" w:rsidRDefault="00B273E7" w:rsidP="00B273E7">
      <w:pPr>
        <w:numPr>
          <w:ilvl w:val="0"/>
          <w:numId w:val="27"/>
        </w:numPr>
        <w:spacing w:after="0" w:line="240" w:lineRule="auto"/>
        <w:ind w:left="709" w:hanging="283"/>
        <w:rPr>
          <w:rFonts w:ascii="Arial" w:hAnsi="Arial" w:cs="Arial"/>
          <w:b/>
          <w:lang w:eastAsia="pl-PL"/>
        </w:rPr>
      </w:pPr>
      <w:r w:rsidRPr="00BF4BD5">
        <w:rPr>
          <w:rFonts w:ascii="Arial" w:hAnsi="Arial" w:cs="Arial"/>
          <w:b/>
          <w:lang w:eastAsia="pl-PL"/>
        </w:rPr>
        <w:t>FORMALNOŚCI PO WYBORZE OFERTY:</w:t>
      </w:r>
    </w:p>
    <w:p w14:paraId="35BE4F40" w14:textId="77777777" w:rsidR="00B273E7" w:rsidRPr="00BF4BD5" w:rsidRDefault="00B273E7" w:rsidP="00B273E7">
      <w:pPr>
        <w:rPr>
          <w:rFonts w:ascii="Arial" w:hAnsi="Arial" w:cs="Arial"/>
          <w:b/>
          <w:lang w:eastAsia="pl-PL"/>
        </w:rPr>
      </w:pPr>
    </w:p>
    <w:p w14:paraId="60F30884" w14:textId="77777777" w:rsidR="00B273E7" w:rsidRDefault="00B273E7" w:rsidP="00B273E7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</w:t>
      </w:r>
      <w:r w:rsidRPr="00BF4BD5">
        <w:rPr>
          <w:rFonts w:ascii="Arial" w:hAnsi="Arial" w:cs="Arial"/>
          <w:lang w:eastAsia="pl-PL"/>
        </w:rPr>
        <w:t xml:space="preserve">nformację o wyborze najkorzystniejszej oferty </w:t>
      </w:r>
      <w:r>
        <w:rPr>
          <w:rFonts w:ascii="Arial" w:hAnsi="Arial" w:cs="Arial"/>
          <w:lang w:eastAsia="pl-PL"/>
        </w:rPr>
        <w:t xml:space="preserve">Zamawiający zamieści </w:t>
      </w:r>
      <w:r w:rsidRPr="00BF4BD5">
        <w:rPr>
          <w:rFonts w:ascii="Arial" w:hAnsi="Arial" w:cs="Arial"/>
          <w:lang w:eastAsia="pl-PL"/>
        </w:rPr>
        <w:t>na Platformie Zakupowej.</w:t>
      </w:r>
    </w:p>
    <w:p w14:paraId="669A879E" w14:textId="77777777" w:rsidR="00B273E7" w:rsidRDefault="00B273E7" w:rsidP="00B273E7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BF4BD5">
        <w:rPr>
          <w:rFonts w:ascii="Arial" w:hAnsi="Arial" w:cs="Arial"/>
          <w:lang w:eastAsia="pl-PL"/>
        </w:rPr>
        <w:t>Jeżeli Wykonawca, którego oferta została wybrana uchyla się od zawarc</w:t>
      </w:r>
      <w:r>
        <w:rPr>
          <w:rFonts w:ascii="Arial" w:hAnsi="Arial" w:cs="Arial"/>
          <w:lang w:eastAsia="pl-PL"/>
        </w:rPr>
        <w:t>ia umowy w </w:t>
      </w:r>
      <w:r w:rsidRPr="00BF4BD5">
        <w:rPr>
          <w:rFonts w:ascii="Arial" w:hAnsi="Arial" w:cs="Arial"/>
          <w:lang w:eastAsia="pl-PL"/>
        </w:rPr>
        <w:t>sprawie zamówienia, Zamawiający może wybrać ofertę najkorzystniejszą spośród pozostałych ofert bez przeprowadzania ich ponownego badania i oceny, chyba że</w:t>
      </w:r>
      <w:r>
        <w:rPr>
          <w:rFonts w:ascii="Arial" w:hAnsi="Arial" w:cs="Arial"/>
          <w:lang w:eastAsia="pl-PL"/>
        </w:rPr>
        <w:t> </w:t>
      </w:r>
      <w:r w:rsidRPr="00BF4BD5">
        <w:rPr>
          <w:rFonts w:ascii="Arial" w:hAnsi="Arial" w:cs="Arial"/>
          <w:lang w:eastAsia="pl-PL"/>
        </w:rPr>
        <w:t>zachodzą przesłanki unieważnienia postępowania.</w:t>
      </w:r>
    </w:p>
    <w:p w14:paraId="7E0FA8D8" w14:textId="42CCC7A4" w:rsidR="00206261" w:rsidRDefault="00206261" w:rsidP="00B273E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l-PL"/>
        </w:rPr>
      </w:pPr>
    </w:p>
    <w:p w14:paraId="44609D6E" w14:textId="77777777" w:rsidR="00B273E7" w:rsidRDefault="00B273E7" w:rsidP="00B273E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/>
          <w:bCs/>
          <w:color w:val="000000"/>
          <w:lang w:eastAsia="pl-PL"/>
        </w:rPr>
      </w:pPr>
      <w:r w:rsidRPr="009E7284">
        <w:rPr>
          <w:rFonts w:ascii="Arial" w:hAnsi="Arial" w:cs="Arial"/>
          <w:b/>
          <w:bCs/>
          <w:color w:val="000000"/>
          <w:lang w:eastAsia="pl-PL"/>
        </w:rPr>
        <w:t>KLAUZULA INFORMACYJNA RODO:</w:t>
      </w:r>
    </w:p>
    <w:p w14:paraId="49846EAF" w14:textId="77777777" w:rsidR="00B273E7" w:rsidRPr="009E7284" w:rsidRDefault="00B273E7" w:rsidP="00B273E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l-PL"/>
        </w:rPr>
      </w:pPr>
    </w:p>
    <w:p w14:paraId="789714B9" w14:textId="77777777" w:rsidR="00B273E7" w:rsidRPr="00B273E7" w:rsidRDefault="00B273E7" w:rsidP="00B273E7">
      <w:pPr>
        <w:widowControl w:val="0"/>
        <w:autoSpaceDE w:val="0"/>
        <w:autoSpaceDN w:val="0"/>
        <w:adjustRightInd w:val="0"/>
        <w:ind w:right="51"/>
        <w:jc w:val="both"/>
        <w:rPr>
          <w:rFonts w:ascii="Arial" w:eastAsia="MS Mincho" w:hAnsi="Arial" w:cs="Arial"/>
          <w:b/>
          <w:lang w:eastAsia="pl-PL"/>
        </w:rPr>
      </w:pPr>
      <w:r w:rsidRPr="000438AE">
        <w:rPr>
          <w:rFonts w:ascii="Arial" w:eastAsia="MS Mincho" w:hAnsi="Arial" w:cs="Arial"/>
          <w:b/>
          <w:lang w:eastAsia="pl-PL"/>
        </w:rPr>
        <w:t>Klauzula informacyjna dla podmiotów biorących udział w postępo</w:t>
      </w:r>
      <w:r>
        <w:rPr>
          <w:rFonts w:ascii="Arial" w:eastAsia="MS Mincho" w:hAnsi="Arial" w:cs="Arial"/>
          <w:b/>
          <w:lang w:eastAsia="pl-PL"/>
        </w:rPr>
        <w:t>waniach o wyłonienie wykonawcy:</w:t>
      </w:r>
    </w:p>
    <w:p w14:paraId="570305A6" w14:textId="77777777" w:rsidR="00B273E7" w:rsidRPr="000438AE" w:rsidRDefault="00B273E7" w:rsidP="00B273E7">
      <w:pPr>
        <w:widowControl w:val="0"/>
        <w:autoSpaceDE w:val="0"/>
        <w:autoSpaceDN w:val="0"/>
        <w:adjustRightInd w:val="0"/>
        <w:ind w:right="51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Wypełniając obowiązek informacyjny, w tym wynikający z art. 13 ust. 1 i 2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8675D9">
        <w:rPr>
          <w:rFonts w:ascii="Arial" w:eastAsia="MS Mincho" w:hAnsi="Arial" w:cs="Arial"/>
          <w:lang w:eastAsia="pl-PL"/>
        </w:rPr>
        <w:t>/46/WE (ogólne rozporządzenie o </w:t>
      </w:r>
      <w:r w:rsidRPr="000438AE">
        <w:rPr>
          <w:rFonts w:ascii="Arial" w:eastAsia="MS Mincho" w:hAnsi="Arial" w:cs="Arial"/>
          <w:lang w:eastAsia="pl-PL"/>
        </w:rPr>
        <w:t>ochronie danych), zwanego dalej RODO informujemy, iż:</w:t>
      </w:r>
    </w:p>
    <w:p w14:paraId="29FCA8AB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Administratorem Pani/Pana danych osobowych jest Miejski Zakład Komunikacyjny </w:t>
      </w:r>
      <w:r w:rsidRPr="000438AE">
        <w:rPr>
          <w:rFonts w:ascii="Arial" w:eastAsia="MS Mincho" w:hAnsi="Arial" w:cs="Arial"/>
          <w:lang w:eastAsia="pl-PL"/>
        </w:rPr>
        <w:br/>
        <w:t>sp. z o.o., ul. Luboszycka 19, 45-015 Opole, tel. 77 40 23 100.</w:t>
      </w:r>
    </w:p>
    <w:p w14:paraId="5CDF6928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Jeżeli chce Pani/Pan zasięgnąć informacje dotyczące danych osobowych u Inspektora ochrony danych prosimy o kontakt pod adresem mailowym: iod@mzkopole.pl .</w:t>
      </w:r>
    </w:p>
    <w:p w14:paraId="01D216DA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Pani/Pana dane osobowe przetwarzane będą na postawie:</w:t>
      </w:r>
    </w:p>
    <w:p w14:paraId="73C34B36" w14:textId="77777777" w:rsidR="00B273E7" w:rsidRPr="000438AE" w:rsidRDefault="00B273E7" w:rsidP="00B273E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art. 6 ust. 1 lit c) w celu realizacji obowiązków wynikających z ustawy prawo zamówień publicznych  (t.j. Dz. U. 2023 poz.1605 z późn. zm. ) dalej PZP oraz wyłonienia wykonawcy,    </w:t>
      </w:r>
    </w:p>
    <w:p w14:paraId="2629424B" w14:textId="77777777" w:rsidR="00B273E7" w:rsidRPr="000438AE" w:rsidRDefault="00B273E7" w:rsidP="00B273E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art. 6 ust. 1 b) w celu  zawarcia i realizacji umowy,  </w:t>
      </w:r>
    </w:p>
    <w:p w14:paraId="17E10267" w14:textId="77777777" w:rsidR="00B273E7" w:rsidRPr="000438AE" w:rsidRDefault="00B273E7" w:rsidP="00B273E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art. 6 ust. 1 f) w celu realizacji uzasadnionego interesu, jakim jest dochodzenie roszczeń lub obrona przed roszczeniami.</w:t>
      </w:r>
    </w:p>
    <w:p w14:paraId="2E25E403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Uzyskane od Pani/Pana dane osobowe niezbędne dla realizacji celów wskazanych w pkt 3, należą do kategorii tzw. danych zwykłych. </w:t>
      </w:r>
    </w:p>
    <w:p w14:paraId="7EA92293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Odbiorcami Pani/Pana danych osobowych będą:</w:t>
      </w:r>
    </w:p>
    <w:p w14:paraId="39A0594A" w14:textId="77777777" w:rsidR="00B273E7" w:rsidRPr="000438AE" w:rsidRDefault="00B273E7" w:rsidP="00B273E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hAnsi="Arial" w:cs="Arial"/>
          <w:lang w:eastAsia="pl-PL"/>
        </w:rPr>
        <w:t>operator pocztowy, któremu zlecone zostanie doręczenie kierowanej do Pana/Pani korespondencji,</w:t>
      </w:r>
    </w:p>
    <w:p w14:paraId="578E3756" w14:textId="77777777" w:rsidR="00B273E7" w:rsidRPr="000438AE" w:rsidRDefault="00B273E7" w:rsidP="00B273E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podmioty, którym zostanie zlecona obsługa prawna Spółki,</w:t>
      </w:r>
    </w:p>
    <w:p w14:paraId="05EDB4B7" w14:textId="77777777" w:rsidR="00B273E7" w:rsidRPr="000438AE" w:rsidRDefault="00B273E7" w:rsidP="00B273E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podmiotom uprawnionym na podstawie ustawy prawo zamówień publicznych, którym zostanie udostępniona dokumentacja, w szczególności w celach kontrolnych.</w:t>
      </w:r>
    </w:p>
    <w:p w14:paraId="0B3A7520" w14:textId="77777777" w:rsidR="00B273E7" w:rsidRPr="000438AE" w:rsidRDefault="00B273E7" w:rsidP="00B273E7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357" w:hanging="357"/>
        <w:contextualSpacing/>
        <w:jc w:val="both"/>
        <w:rPr>
          <w:rFonts w:ascii="Arial" w:hAnsi="Arial" w:cs="Arial"/>
          <w:color w:val="00B0F0"/>
          <w:lang w:eastAsia="pl-PL"/>
        </w:rPr>
      </w:pPr>
      <w:r w:rsidRPr="000438AE">
        <w:rPr>
          <w:rFonts w:ascii="Arial" w:hAnsi="Arial" w:cs="Arial"/>
          <w:lang w:eastAsia="pl-PL"/>
        </w:rPr>
        <w:t>Pani/Pana dane osobowe będą przechowywane, zgodnie z art. 97 ust. 1 PZP, przez okres 4 lat od dnia zakończenia postępowania o udzielenie zamówienia, a jeżeli czas trwania umowy przekracza 4 lata, okres przechowywania obejmuje cały czas trwania umowy. Okres przetwarzania może ulec przedłużeniu w przypadku prowadzenia postępowań związanych z dochodzeniem roszczeń lub obrony przed roszczeniami.</w:t>
      </w:r>
    </w:p>
    <w:p w14:paraId="5CABF948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  <w:lang w:eastAsia="pl-PL"/>
        </w:rPr>
        <w:t>Posiada Pani/Pan dostępu do swoich danych prawo do sprostowania (poprawiania) swoich danych; prawo do usunięcia danych, ograniczenia przetwarzania danych; prawo do wniesienia sprzeciwu wobec przetwarzania danych; prawo do przenoszenia danych, a także prawo do cofnięcia udzielonej zgody w dowolnym momencie bez wpływu na zgodność z prawem przetwarzania, którego dokonano na podstawie zgody przed jej cofnięciem.</w:t>
      </w:r>
    </w:p>
    <w:p w14:paraId="4C8722E3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Ma Pani/Pan prawo do wniesienia skargi do Prezesa Urzędu Ochrony Danych Osobowych, ul. Stawki 2, 00-193 Warszawa.</w:t>
      </w:r>
    </w:p>
    <w:p w14:paraId="77522F3C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right="51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  <w:lang w:eastAsia="pl-PL"/>
        </w:rPr>
        <w:t>Pani/Pana dane nie będą przetwarzane w sposób zautomatyzowany, w tym również w formie profilowania.</w:t>
      </w:r>
      <w:r w:rsidRPr="000438AE">
        <w:rPr>
          <w:rFonts w:ascii="Arial" w:eastAsia="MS Mincho" w:hAnsi="Arial" w:cs="Arial"/>
          <w:lang w:eastAsia="pl-PL"/>
        </w:rPr>
        <w:t xml:space="preserve"> </w:t>
      </w:r>
    </w:p>
    <w:p w14:paraId="68003C75" w14:textId="39CD6998" w:rsidR="00B273E7" w:rsidRPr="00206261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right="51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Podanie przez Panią/Pana danych osobowych ma charakter dobrowolny, ale jest konieczne do celów wskazanych w pkt 3.</w:t>
      </w:r>
    </w:p>
    <w:p w14:paraId="6C1C469E" w14:textId="77777777" w:rsidR="00B273E7" w:rsidRPr="00597AAA" w:rsidRDefault="00B273E7" w:rsidP="00B273E7">
      <w:pPr>
        <w:numPr>
          <w:ilvl w:val="0"/>
          <w:numId w:val="27"/>
        </w:numPr>
        <w:spacing w:after="5" w:line="228" w:lineRule="auto"/>
        <w:ind w:left="709" w:right="86" w:hanging="283"/>
        <w:contextualSpacing/>
        <w:jc w:val="both"/>
        <w:rPr>
          <w:rFonts w:ascii="Arial" w:hAnsi="Arial" w:cs="Arial"/>
          <w:b/>
          <w:lang w:eastAsia="pl-PL"/>
        </w:rPr>
      </w:pPr>
      <w:bookmarkStart w:id="0" w:name="_GoBack"/>
      <w:bookmarkEnd w:id="0"/>
      <w:r w:rsidRPr="00597AAA">
        <w:rPr>
          <w:rFonts w:ascii="Arial" w:hAnsi="Arial" w:cs="Arial"/>
          <w:b/>
          <w:lang w:eastAsia="pl-PL"/>
        </w:rPr>
        <w:t>WYKAZ ZAŁĄCZNIKÓW STANOWIĄCYCH INTEGRALNĄ CZĘŚĆ SWZ.</w:t>
      </w:r>
    </w:p>
    <w:p w14:paraId="13CE0DBE" w14:textId="77777777" w:rsidR="00B273E7" w:rsidRPr="00FC5B33" w:rsidRDefault="00B273E7" w:rsidP="00B273E7">
      <w:pPr>
        <w:keepNext/>
        <w:jc w:val="both"/>
        <w:rPr>
          <w:rFonts w:ascii="Arial" w:eastAsia="Calibri" w:hAnsi="Arial" w:cs="Arial"/>
          <w:lang w:eastAsia="pl-PL"/>
        </w:rPr>
      </w:pPr>
    </w:p>
    <w:p w14:paraId="62F1ECB1" w14:textId="338A008E" w:rsidR="00B273E7" w:rsidRDefault="00B273E7" w:rsidP="00B273E7">
      <w:pPr>
        <w:numPr>
          <w:ilvl w:val="0"/>
          <w:numId w:val="34"/>
        </w:numPr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Projekt wiat – załącznik nr 1.</w:t>
      </w:r>
    </w:p>
    <w:p w14:paraId="50442878" w14:textId="772F7ACA" w:rsidR="008B2463" w:rsidRDefault="008B2463" w:rsidP="00B273E7">
      <w:pPr>
        <w:numPr>
          <w:ilvl w:val="0"/>
          <w:numId w:val="34"/>
        </w:numPr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Rysunek techniczny rozmieszczenia słupów konstrukcyjnych wiaty – załącznik nr 2</w:t>
      </w:r>
    </w:p>
    <w:p w14:paraId="3118F3E1" w14:textId="2D1B6AA1" w:rsidR="00B273E7" w:rsidRPr="00FC5B33" w:rsidRDefault="00B273E7" w:rsidP="00B273E7">
      <w:pPr>
        <w:numPr>
          <w:ilvl w:val="0"/>
          <w:numId w:val="34"/>
        </w:numPr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 w:rsidRPr="00FC5B33">
        <w:rPr>
          <w:rFonts w:ascii="Arial" w:eastAsia="Calibri" w:hAnsi="Arial" w:cs="Arial"/>
          <w:lang w:eastAsia="pl-PL"/>
        </w:rPr>
        <w:t>Oferta</w:t>
      </w:r>
      <w:r w:rsidR="008B2463">
        <w:rPr>
          <w:rFonts w:ascii="Arial" w:eastAsia="Calibri" w:hAnsi="Arial" w:cs="Arial"/>
          <w:lang w:eastAsia="pl-PL"/>
        </w:rPr>
        <w:t xml:space="preserve"> z załącznikami – załącznik</w:t>
      </w:r>
      <w:r w:rsidR="00E86488">
        <w:rPr>
          <w:rFonts w:ascii="Arial" w:eastAsia="Calibri" w:hAnsi="Arial" w:cs="Arial"/>
          <w:lang w:eastAsia="pl-PL"/>
        </w:rPr>
        <w:t xml:space="preserve"> nr 3</w:t>
      </w:r>
      <w:r w:rsidRPr="00FC5B33">
        <w:rPr>
          <w:rFonts w:ascii="Arial" w:eastAsia="Calibri" w:hAnsi="Arial" w:cs="Arial"/>
          <w:lang w:eastAsia="pl-PL"/>
        </w:rPr>
        <w:t>.</w:t>
      </w:r>
    </w:p>
    <w:p w14:paraId="2550CAA5" w14:textId="56977003" w:rsidR="00B273E7" w:rsidRPr="00FC5B33" w:rsidRDefault="00E86488" w:rsidP="00B273E7">
      <w:pPr>
        <w:numPr>
          <w:ilvl w:val="0"/>
          <w:numId w:val="34"/>
        </w:numPr>
        <w:tabs>
          <w:tab w:val="center" w:pos="650"/>
          <w:tab w:val="right" w:pos="9072"/>
        </w:tabs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Wzór umowy – załącznik nr 4</w:t>
      </w:r>
      <w:r w:rsidR="00B273E7" w:rsidRPr="00FC5B33">
        <w:rPr>
          <w:rFonts w:ascii="Arial" w:eastAsia="Calibri" w:hAnsi="Arial" w:cs="Arial"/>
          <w:lang w:eastAsia="pl-PL"/>
        </w:rPr>
        <w:t>.</w:t>
      </w:r>
    </w:p>
    <w:p w14:paraId="467ED0C7" w14:textId="62E71A4D" w:rsidR="00D741DB" w:rsidRPr="00B273E7" w:rsidRDefault="00B273E7" w:rsidP="00D37903">
      <w:pPr>
        <w:rPr>
          <w:rFonts w:ascii="Arial" w:hAnsi="Arial" w:cs="Arial"/>
        </w:rPr>
      </w:pPr>
      <w:r w:rsidRPr="00FC5B33">
        <w:rPr>
          <w:rFonts w:ascii="Arial" w:hAnsi="Arial" w:cs="Arial"/>
          <w:lang w:eastAsia="pl-PL"/>
        </w:rPr>
        <w:tab/>
      </w:r>
    </w:p>
    <w:sectPr w:rsidR="00D741DB" w:rsidRPr="00B273E7" w:rsidSect="008D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2474A" w14:textId="77777777" w:rsidR="0025009B" w:rsidRDefault="0025009B" w:rsidP="00D7266E">
      <w:pPr>
        <w:spacing w:after="0" w:line="240" w:lineRule="auto"/>
      </w:pPr>
      <w:r>
        <w:separator/>
      </w:r>
    </w:p>
  </w:endnote>
  <w:endnote w:type="continuationSeparator" w:id="0">
    <w:p w14:paraId="195379C5" w14:textId="77777777" w:rsidR="0025009B" w:rsidRDefault="0025009B" w:rsidP="00D7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DC92" w14:textId="77777777" w:rsidR="0025009B" w:rsidRDefault="0025009B" w:rsidP="00D7266E">
      <w:pPr>
        <w:spacing w:after="0" w:line="240" w:lineRule="auto"/>
      </w:pPr>
      <w:r>
        <w:separator/>
      </w:r>
    </w:p>
  </w:footnote>
  <w:footnote w:type="continuationSeparator" w:id="0">
    <w:p w14:paraId="3E968088" w14:textId="77777777" w:rsidR="0025009B" w:rsidRDefault="0025009B" w:rsidP="00D72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1D7DA5"/>
    <w:multiLevelType w:val="hybridMultilevel"/>
    <w:tmpl w:val="DF2A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5232"/>
    <w:multiLevelType w:val="hybridMultilevel"/>
    <w:tmpl w:val="17AC6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3D39"/>
    <w:multiLevelType w:val="hybridMultilevel"/>
    <w:tmpl w:val="CAC205A4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5" w15:restartNumberingAfterBreak="0">
    <w:nsid w:val="12CE2ADC"/>
    <w:multiLevelType w:val="hybridMultilevel"/>
    <w:tmpl w:val="0BA28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609A"/>
    <w:multiLevelType w:val="multilevel"/>
    <w:tmpl w:val="990E1568"/>
    <w:lvl w:ilvl="0">
      <w:start w:val="1"/>
      <w:numFmt w:val="decimal"/>
      <w:lvlText w:val="%1)"/>
      <w:lvlJc w:val="center"/>
      <w:pPr>
        <w:tabs>
          <w:tab w:val="num" w:pos="684"/>
        </w:tabs>
        <w:ind w:left="680" w:hanging="396"/>
      </w:pPr>
      <w:rPr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F0772"/>
    <w:multiLevelType w:val="hybridMultilevel"/>
    <w:tmpl w:val="8968C4E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79122E"/>
    <w:multiLevelType w:val="hybridMultilevel"/>
    <w:tmpl w:val="B008D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B4971"/>
    <w:multiLevelType w:val="hybridMultilevel"/>
    <w:tmpl w:val="8024426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224B8E"/>
    <w:multiLevelType w:val="hybridMultilevel"/>
    <w:tmpl w:val="985C8A9C"/>
    <w:lvl w:ilvl="0" w:tplc="00000001">
      <w:start w:val="1"/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Times New Roman" w:hAnsi="Times New Roman"/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3B530C"/>
    <w:multiLevelType w:val="hybridMultilevel"/>
    <w:tmpl w:val="5CD8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2C3"/>
    <w:multiLevelType w:val="hybridMultilevel"/>
    <w:tmpl w:val="4AA8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09F"/>
    <w:multiLevelType w:val="hybridMultilevel"/>
    <w:tmpl w:val="5F98D9A0"/>
    <w:lvl w:ilvl="0" w:tplc="B47ED0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411EA7"/>
    <w:multiLevelType w:val="hybridMultilevel"/>
    <w:tmpl w:val="43D4861E"/>
    <w:lvl w:ilvl="0" w:tplc="3B0EDBF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23781"/>
    <w:multiLevelType w:val="hybridMultilevel"/>
    <w:tmpl w:val="398644B0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51320E"/>
    <w:multiLevelType w:val="hybridMultilevel"/>
    <w:tmpl w:val="E2543ACA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CD52FE"/>
    <w:multiLevelType w:val="hybridMultilevel"/>
    <w:tmpl w:val="DF5AFBD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F457EE"/>
    <w:multiLevelType w:val="hybridMultilevel"/>
    <w:tmpl w:val="F978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55E72"/>
    <w:multiLevelType w:val="hybridMultilevel"/>
    <w:tmpl w:val="06A65F66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533864"/>
    <w:multiLevelType w:val="hybridMultilevel"/>
    <w:tmpl w:val="073C02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D32DBE"/>
    <w:multiLevelType w:val="hybridMultilevel"/>
    <w:tmpl w:val="0A828B00"/>
    <w:lvl w:ilvl="0" w:tplc="850A319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4385B79"/>
    <w:multiLevelType w:val="hybridMultilevel"/>
    <w:tmpl w:val="4C5604A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49363E"/>
    <w:multiLevelType w:val="hybridMultilevel"/>
    <w:tmpl w:val="37F03C26"/>
    <w:lvl w:ilvl="0" w:tplc="B47ED0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1DC1C7E"/>
    <w:multiLevelType w:val="hybridMultilevel"/>
    <w:tmpl w:val="B26A3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483"/>
    <w:multiLevelType w:val="hybridMultilevel"/>
    <w:tmpl w:val="DFB0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356EE"/>
    <w:multiLevelType w:val="hybridMultilevel"/>
    <w:tmpl w:val="C43CB632"/>
    <w:lvl w:ilvl="0" w:tplc="F03232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01B33"/>
    <w:multiLevelType w:val="hybridMultilevel"/>
    <w:tmpl w:val="42C8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800E5"/>
    <w:multiLevelType w:val="hybridMultilevel"/>
    <w:tmpl w:val="935CAB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AB5929"/>
    <w:multiLevelType w:val="hybridMultilevel"/>
    <w:tmpl w:val="A94AFB3E"/>
    <w:lvl w:ilvl="0" w:tplc="0415000F">
      <w:start w:val="1"/>
      <w:numFmt w:val="decimal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91F2807"/>
    <w:multiLevelType w:val="hybridMultilevel"/>
    <w:tmpl w:val="C1BA925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3660EE"/>
    <w:multiLevelType w:val="multilevel"/>
    <w:tmpl w:val="95207E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726E01"/>
    <w:multiLevelType w:val="hybridMultilevel"/>
    <w:tmpl w:val="D324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1E84"/>
    <w:multiLevelType w:val="hybridMultilevel"/>
    <w:tmpl w:val="A57021DA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397E0F"/>
    <w:multiLevelType w:val="hybridMultilevel"/>
    <w:tmpl w:val="B28E71B6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906401"/>
    <w:multiLevelType w:val="hybridMultilevel"/>
    <w:tmpl w:val="63D8B414"/>
    <w:lvl w:ilvl="0" w:tplc="EB3848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7EB3F72"/>
    <w:multiLevelType w:val="hybridMultilevel"/>
    <w:tmpl w:val="57560A4C"/>
    <w:lvl w:ilvl="0" w:tplc="CD78173E">
      <w:start w:val="8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C16A2"/>
    <w:multiLevelType w:val="hybridMultilevel"/>
    <w:tmpl w:val="00E23044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7B4605BD"/>
    <w:multiLevelType w:val="hybridMultilevel"/>
    <w:tmpl w:val="FBE4EF84"/>
    <w:lvl w:ilvl="0" w:tplc="26888C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29"/>
  </w:num>
  <w:num w:numId="4">
    <w:abstractNumId w:val="31"/>
  </w:num>
  <w:num w:numId="5">
    <w:abstractNumId w:val="37"/>
  </w:num>
  <w:num w:numId="6">
    <w:abstractNumId w:val="20"/>
  </w:num>
  <w:num w:numId="7">
    <w:abstractNumId w:val="2"/>
  </w:num>
  <w:num w:numId="8">
    <w:abstractNumId w:val="27"/>
  </w:num>
  <w:num w:numId="9">
    <w:abstractNumId w:val="22"/>
  </w:num>
  <w:num w:numId="10">
    <w:abstractNumId w:val="8"/>
  </w:num>
  <w:num w:numId="11">
    <w:abstractNumId w:val="4"/>
  </w:num>
  <w:num w:numId="12">
    <w:abstractNumId w:val="35"/>
  </w:num>
  <w:num w:numId="13">
    <w:abstractNumId w:val="5"/>
  </w:num>
  <w:num w:numId="14">
    <w:abstractNumId w:val="26"/>
  </w:num>
  <w:num w:numId="15">
    <w:abstractNumId w:val="1"/>
  </w:num>
  <w:num w:numId="16">
    <w:abstractNumId w:val="34"/>
  </w:num>
  <w:num w:numId="17">
    <w:abstractNumId w:val="9"/>
  </w:num>
  <w:num w:numId="18">
    <w:abstractNumId w:val="10"/>
  </w:num>
  <w:num w:numId="19">
    <w:abstractNumId w:val="15"/>
  </w:num>
  <w:num w:numId="20">
    <w:abstractNumId w:val="19"/>
  </w:num>
  <w:num w:numId="21">
    <w:abstractNumId w:val="7"/>
  </w:num>
  <w:num w:numId="22">
    <w:abstractNumId w:val="3"/>
  </w:num>
  <w:num w:numId="23">
    <w:abstractNumId w:val="16"/>
  </w:num>
  <w:num w:numId="24">
    <w:abstractNumId w:val="33"/>
  </w:num>
  <w:num w:numId="25">
    <w:abstractNumId w:val="14"/>
  </w:num>
  <w:num w:numId="26">
    <w:abstractNumId w:val="28"/>
  </w:num>
  <w:num w:numId="27">
    <w:abstractNumId w:val="36"/>
  </w:num>
  <w:num w:numId="28">
    <w:abstractNumId w:val="12"/>
  </w:num>
  <w:num w:numId="29">
    <w:abstractNumId w:val="24"/>
  </w:num>
  <w:num w:numId="30">
    <w:abstractNumId w:val="13"/>
  </w:num>
  <w:num w:numId="31">
    <w:abstractNumId w:val="23"/>
  </w:num>
  <w:num w:numId="32">
    <w:abstractNumId w:val="32"/>
  </w:num>
  <w:num w:numId="33">
    <w:abstractNumId w:val="25"/>
  </w:num>
  <w:num w:numId="34">
    <w:abstractNumId w:val="6"/>
  </w:num>
  <w:num w:numId="35">
    <w:abstractNumId w:val="0"/>
  </w:num>
  <w:num w:numId="36">
    <w:abstractNumId w:val="21"/>
  </w:num>
  <w:num w:numId="37">
    <w:abstractNumId w:val="30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39"/>
    <w:rsid w:val="00035BCD"/>
    <w:rsid w:val="00066C5E"/>
    <w:rsid w:val="00071CF6"/>
    <w:rsid w:val="00081586"/>
    <w:rsid w:val="000868C4"/>
    <w:rsid w:val="000976E8"/>
    <w:rsid w:val="000A1F3D"/>
    <w:rsid w:val="000B280E"/>
    <w:rsid w:val="000B73B9"/>
    <w:rsid w:val="000D1C82"/>
    <w:rsid w:val="000E13C0"/>
    <w:rsid w:val="000F32D2"/>
    <w:rsid w:val="00111A1B"/>
    <w:rsid w:val="0014124B"/>
    <w:rsid w:val="0017341C"/>
    <w:rsid w:val="00176795"/>
    <w:rsid w:val="001823E7"/>
    <w:rsid w:val="00187AF7"/>
    <w:rsid w:val="00193712"/>
    <w:rsid w:val="00195A77"/>
    <w:rsid w:val="001A6D0D"/>
    <w:rsid w:val="00205D91"/>
    <w:rsid w:val="00206261"/>
    <w:rsid w:val="0021233A"/>
    <w:rsid w:val="00214C95"/>
    <w:rsid w:val="00232BC4"/>
    <w:rsid w:val="00237A3D"/>
    <w:rsid w:val="0025009B"/>
    <w:rsid w:val="002520D1"/>
    <w:rsid w:val="002A2704"/>
    <w:rsid w:val="00320153"/>
    <w:rsid w:val="00323059"/>
    <w:rsid w:val="003D1430"/>
    <w:rsid w:val="003F6620"/>
    <w:rsid w:val="004047D1"/>
    <w:rsid w:val="004208CC"/>
    <w:rsid w:val="00464443"/>
    <w:rsid w:val="00483C91"/>
    <w:rsid w:val="004910B7"/>
    <w:rsid w:val="00496063"/>
    <w:rsid w:val="004A4618"/>
    <w:rsid w:val="004B2339"/>
    <w:rsid w:val="004B2C12"/>
    <w:rsid w:val="004C3EB8"/>
    <w:rsid w:val="004D2A42"/>
    <w:rsid w:val="004F5D65"/>
    <w:rsid w:val="00510B16"/>
    <w:rsid w:val="00510C3C"/>
    <w:rsid w:val="00525494"/>
    <w:rsid w:val="00526005"/>
    <w:rsid w:val="005264EF"/>
    <w:rsid w:val="00552A15"/>
    <w:rsid w:val="00567D84"/>
    <w:rsid w:val="005756E9"/>
    <w:rsid w:val="005757E0"/>
    <w:rsid w:val="0058022D"/>
    <w:rsid w:val="005814F5"/>
    <w:rsid w:val="005905A6"/>
    <w:rsid w:val="005A3A1A"/>
    <w:rsid w:val="005B3A57"/>
    <w:rsid w:val="005D7B23"/>
    <w:rsid w:val="005E459E"/>
    <w:rsid w:val="006205D6"/>
    <w:rsid w:val="006219ED"/>
    <w:rsid w:val="006307F8"/>
    <w:rsid w:val="00636FBD"/>
    <w:rsid w:val="0069548B"/>
    <w:rsid w:val="006C6F18"/>
    <w:rsid w:val="006E18C8"/>
    <w:rsid w:val="006F60B6"/>
    <w:rsid w:val="00764287"/>
    <w:rsid w:val="007642E3"/>
    <w:rsid w:val="007A642D"/>
    <w:rsid w:val="007B6248"/>
    <w:rsid w:val="008056FE"/>
    <w:rsid w:val="00813AA7"/>
    <w:rsid w:val="0083546B"/>
    <w:rsid w:val="008675D9"/>
    <w:rsid w:val="00893145"/>
    <w:rsid w:val="008B2463"/>
    <w:rsid w:val="008D0A1F"/>
    <w:rsid w:val="008F3A29"/>
    <w:rsid w:val="00921B22"/>
    <w:rsid w:val="009848C3"/>
    <w:rsid w:val="009A534E"/>
    <w:rsid w:val="009B1CCD"/>
    <w:rsid w:val="009C5AB1"/>
    <w:rsid w:val="009E68F6"/>
    <w:rsid w:val="009F40F3"/>
    <w:rsid w:val="00A0464C"/>
    <w:rsid w:val="00A12D59"/>
    <w:rsid w:val="00A153C8"/>
    <w:rsid w:val="00A26009"/>
    <w:rsid w:val="00A6562E"/>
    <w:rsid w:val="00A86E54"/>
    <w:rsid w:val="00A902D9"/>
    <w:rsid w:val="00AB3482"/>
    <w:rsid w:val="00AE0B33"/>
    <w:rsid w:val="00AE4707"/>
    <w:rsid w:val="00B21EDC"/>
    <w:rsid w:val="00B24853"/>
    <w:rsid w:val="00B273E7"/>
    <w:rsid w:val="00B41615"/>
    <w:rsid w:val="00B523DA"/>
    <w:rsid w:val="00B74940"/>
    <w:rsid w:val="00B75CD3"/>
    <w:rsid w:val="00B765CD"/>
    <w:rsid w:val="00B808CB"/>
    <w:rsid w:val="00BA4B76"/>
    <w:rsid w:val="00BF7BE5"/>
    <w:rsid w:val="00C00EA9"/>
    <w:rsid w:val="00C058FD"/>
    <w:rsid w:val="00C075AD"/>
    <w:rsid w:val="00C143B4"/>
    <w:rsid w:val="00C975FB"/>
    <w:rsid w:val="00CD32A3"/>
    <w:rsid w:val="00D07D7C"/>
    <w:rsid w:val="00D147E6"/>
    <w:rsid w:val="00D31863"/>
    <w:rsid w:val="00D3356C"/>
    <w:rsid w:val="00D37903"/>
    <w:rsid w:val="00D41E6E"/>
    <w:rsid w:val="00D7266E"/>
    <w:rsid w:val="00D741DB"/>
    <w:rsid w:val="00D93365"/>
    <w:rsid w:val="00E20ED8"/>
    <w:rsid w:val="00E21ACC"/>
    <w:rsid w:val="00E60178"/>
    <w:rsid w:val="00E67151"/>
    <w:rsid w:val="00E75BD8"/>
    <w:rsid w:val="00E76B2B"/>
    <w:rsid w:val="00E86488"/>
    <w:rsid w:val="00F108B1"/>
    <w:rsid w:val="00FB2A77"/>
    <w:rsid w:val="00FB311E"/>
    <w:rsid w:val="00FB78FB"/>
    <w:rsid w:val="00FC05BE"/>
    <w:rsid w:val="00FC522F"/>
    <w:rsid w:val="00FE5E73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B7C5"/>
  <w15:docId w15:val="{2E6BBD0F-2284-4AD3-8B99-F914BF8E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39"/>
  </w:style>
  <w:style w:type="paragraph" w:styleId="Nagwek1">
    <w:name w:val="heading 1"/>
    <w:basedOn w:val="Normalny"/>
    <w:next w:val="Normalny"/>
    <w:link w:val="Nagwek1Znak"/>
    <w:uiPriority w:val="9"/>
    <w:qFormat/>
    <w:rsid w:val="00A65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F4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3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2339"/>
    <w:rPr>
      <w:color w:val="0000FF" w:themeColor="hyperlink"/>
      <w:u w:val="single"/>
    </w:rPr>
  </w:style>
  <w:style w:type="paragraph" w:customStyle="1" w:styleId="Default">
    <w:name w:val="Default"/>
    <w:rsid w:val="004B2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F40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0B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E459E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0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0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0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65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Domylnaczcionkaakapitu"/>
    <w:rsid w:val="00A12D59"/>
  </w:style>
  <w:style w:type="paragraph" w:styleId="Nagwek">
    <w:name w:val="header"/>
    <w:basedOn w:val="Normalny"/>
    <w:link w:val="NagwekZnak"/>
    <w:uiPriority w:val="99"/>
    <w:unhideWhenUsed/>
    <w:rsid w:val="00D7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66E"/>
  </w:style>
  <w:style w:type="paragraph" w:styleId="Stopka">
    <w:name w:val="footer"/>
    <w:basedOn w:val="Normalny"/>
    <w:link w:val="StopkaZnak"/>
    <w:uiPriority w:val="99"/>
    <w:unhideWhenUsed/>
    <w:rsid w:val="00D7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66E"/>
  </w:style>
  <w:style w:type="character" w:styleId="Uwydatnienie">
    <w:name w:val="Emphasis"/>
    <w:basedOn w:val="Domylnaczcionkaakapitu"/>
    <w:uiPriority w:val="20"/>
    <w:qFormat/>
    <w:rsid w:val="00B21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-dowod/podpis-osobis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tformazakupowa.pl/transakcja/1058967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zk@mzk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wo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2810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Spychała Alicja</cp:lastModifiedBy>
  <cp:revision>7</cp:revision>
  <cp:lastPrinted>2022-01-11T11:54:00Z</cp:lastPrinted>
  <dcterms:created xsi:type="dcterms:W3CDTF">2025-02-20T08:24:00Z</dcterms:created>
  <dcterms:modified xsi:type="dcterms:W3CDTF">2025-02-21T10:30:00Z</dcterms:modified>
</cp:coreProperties>
</file>