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4A91" w:rsidRPr="00460407" w:rsidRDefault="00DB4A91" w:rsidP="00DB4A91">
      <w:pPr>
        <w:pStyle w:val="Akapitzlist"/>
        <w:rPr>
          <w:rFonts w:ascii="Arial" w:hAnsi="Arial" w:cs="Arial"/>
          <w:b/>
        </w:rPr>
      </w:pPr>
    </w:p>
    <w:p w:rsidR="00DB4A91" w:rsidRPr="00460407" w:rsidRDefault="00DB4A91" w:rsidP="00DB4A91">
      <w:pPr>
        <w:pStyle w:val="Akapitzlist"/>
        <w:rPr>
          <w:rFonts w:ascii="Arial" w:hAnsi="Arial" w:cs="Arial"/>
          <w:b/>
        </w:rPr>
      </w:pPr>
      <w:r w:rsidRPr="00460407">
        <w:rPr>
          <w:rFonts w:ascii="Arial" w:hAnsi="Arial" w:cs="Arial"/>
          <w:b/>
        </w:rPr>
        <w:t xml:space="preserve">SZCZEGÓŁOWA SPECYFIKACJA TECHNICZNA </w:t>
      </w:r>
    </w:p>
    <w:p w:rsidR="00DB4A91" w:rsidRPr="00460407" w:rsidRDefault="003C2066" w:rsidP="00DB4A91">
      <w:pPr>
        <w:pStyle w:val="Akapitzlist"/>
        <w:rPr>
          <w:rFonts w:ascii="Arial" w:hAnsi="Arial" w:cs="Arial"/>
          <w:b/>
        </w:rPr>
      </w:pPr>
      <w:r>
        <w:rPr>
          <w:rFonts w:ascii="Arial" w:hAnsi="Arial" w:cs="Arial"/>
          <w:b/>
        </w:rPr>
        <w:t>SST-1.3</w:t>
      </w:r>
      <w:r w:rsidR="00DB4A91" w:rsidRPr="00460407">
        <w:rPr>
          <w:rFonts w:ascii="Arial" w:hAnsi="Arial" w:cs="Arial"/>
          <w:b/>
        </w:rPr>
        <w:t xml:space="preserve">. – betonowanie </w:t>
      </w:r>
    </w:p>
    <w:p w:rsidR="00DB4A91" w:rsidRPr="00460407" w:rsidRDefault="00DB4A91" w:rsidP="00DB4A91">
      <w:pPr>
        <w:spacing w:after="0"/>
        <w:ind w:right="-1"/>
        <w:rPr>
          <w:rFonts w:ascii="Arial" w:hAnsi="Arial" w:cs="Arial"/>
          <w:bCs/>
          <w:sz w:val="20"/>
          <w:szCs w:val="20"/>
        </w:rPr>
      </w:pPr>
      <w:r w:rsidRPr="00460407">
        <w:rPr>
          <w:rFonts w:ascii="Arial" w:hAnsi="Arial" w:cs="Arial"/>
          <w:b/>
          <w:bCs/>
          <w:sz w:val="20"/>
          <w:szCs w:val="20"/>
        </w:rPr>
        <w:t>1.CZĘŚĆ  OGÓLNA</w:t>
      </w:r>
      <w:r w:rsidRPr="00460407">
        <w:rPr>
          <w:rFonts w:ascii="Arial" w:hAnsi="Arial" w:cs="Arial"/>
          <w:bCs/>
          <w:sz w:val="20"/>
          <w:szCs w:val="20"/>
        </w:rPr>
        <w:t>.</w:t>
      </w:r>
    </w:p>
    <w:p w:rsidR="00DB4A91" w:rsidRPr="00460407" w:rsidRDefault="00DB4A91" w:rsidP="00DB4A91">
      <w:pPr>
        <w:spacing w:after="0"/>
        <w:ind w:right="-1"/>
        <w:rPr>
          <w:rFonts w:ascii="Arial" w:hAnsi="Arial" w:cs="Arial"/>
          <w:b/>
          <w:bCs/>
          <w:sz w:val="20"/>
          <w:szCs w:val="20"/>
        </w:rPr>
      </w:pPr>
      <w:r w:rsidRPr="00460407">
        <w:rPr>
          <w:rFonts w:ascii="Arial" w:hAnsi="Arial" w:cs="Arial"/>
          <w:b/>
          <w:bCs/>
          <w:sz w:val="20"/>
          <w:szCs w:val="20"/>
        </w:rPr>
        <w:t>1.1.Przedmiot SST.</w:t>
      </w:r>
    </w:p>
    <w:p w:rsidR="00DB4A91" w:rsidRPr="00460407" w:rsidRDefault="00DB4A91" w:rsidP="00DB4A91">
      <w:pPr>
        <w:spacing w:after="0"/>
        <w:ind w:right="-1"/>
        <w:rPr>
          <w:rFonts w:ascii="Arial" w:hAnsi="Arial" w:cs="Arial"/>
          <w:bCs/>
          <w:sz w:val="20"/>
          <w:szCs w:val="20"/>
        </w:rPr>
      </w:pPr>
      <w:r w:rsidRPr="00460407">
        <w:rPr>
          <w:rFonts w:ascii="Arial" w:hAnsi="Arial" w:cs="Arial"/>
          <w:bCs/>
          <w:sz w:val="20"/>
          <w:szCs w:val="20"/>
        </w:rPr>
        <w:t>Przedmiotem  niniejszej  szczegółowej  specyfikacji  technicznej SST 1.4. są wymagania  dotyczące</w:t>
      </w:r>
    </w:p>
    <w:p w:rsidR="00DB4A91" w:rsidRDefault="00DB4A91" w:rsidP="00DB4A91">
      <w:pPr>
        <w:spacing w:after="120"/>
        <w:ind w:right="-1"/>
        <w:rPr>
          <w:rFonts w:ascii="Arial" w:hAnsi="Arial" w:cs="Arial"/>
          <w:bCs/>
          <w:sz w:val="20"/>
          <w:szCs w:val="20"/>
        </w:rPr>
      </w:pPr>
      <w:r w:rsidRPr="00460407">
        <w:rPr>
          <w:rFonts w:ascii="Arial" w:hAnsi="Arial" w:cs="Arial"/>
          <w:bCs/>
          <w:sz w:val="20"/>
          <w:szCs w:val="20"/>
        </w:rPr>
        <w:t>wykonania  i  odbioru robót  związanych  z  wykonywaniem koryta wraz z profilowaniem i zagęszcz</w:t>
      </w:r>
      <w:r w:rsidRPr="00460407">
        <w:rPr>
          <w:rFonts w:ascii="Arial" w:hAnsi="Arial" w:cs="Arial"/>
          <w:bCs/>
          <w:sz w:val="20"/>
          <w:szCs w:val="20"/>
        </w:rPr>
        <w:t>e</w:t>
      </w:r>
      <w:r w:rsidRPr="00460407">
        <w:rPr>
          <w:rFonts w:ascii="Arial" w:hAnsi="Arial" w:cs="Arial"/>
          <w:bCs/>
          <w:sz w:val="20"/>
          <w:szCs w:val="20"/>
        </w:rPr>
        <w:t xml:space="preserve">niem  podłoża gruntowego w ramach zadania inwestycyjnego  obejmującego: </w:t>
      </w:r>
    </w:p>
    <w:p w:rsidR="00BA132F" w:rsidRPr="00460407" w:rsidRDefault="00A62C38" w:rsidP="00BA132F">
      <w:pPr>
        <w:spacing w:after="120"/>
        <w:ind w:right="-1"/>
        <w:jc w:val="center"/>
        <w:rPr>
          <w:rFonts w:ascii="Arial" w:hAnsi="Arial" w:cs="Arial"/>
          <w:bCs/>
          <w:sz w:val="20"/>
          <w:szCs w:val="20"/>
        </w:rPr>
      </w:pPr>
      <w:r>
        <w:rPr>
          <w:rFonts w:ascii="Arial" w:hAnsi="Arial" w:cs="Arial"/>
          <w:b/>
          <w:color w:val="0070C0"/>
        </w:rPr>
        <w:t>-</w:t>
      </w:r>
      <w:r w:rsidR="006836DF">
        <w:rPr>
          <w:rFonts w:ascii="Arial" w:hAnsi="Arial" w:cs="Arial"/>
          <w:b/>
          <w:color w:val="0070C0"/>
        </w:rPr>
        <w:t xml:space="preserve"> </w:t>
      </w:r>
      <w:r>
        <w:rPr>
          <w:rFonts w:ascii="Arial" w:hAnsi="Arial" w:cs="Arial"/>
          <w:b/>
          <w:color w:val="0070C0"/>
        </w:rPr>
        <w:t>realizację</w:t>
      </w:r>
      <w:r w:rsidR="00BA132F">
        <w:rPr>
          <w:rFonts w:ascii="Arial" w:hAnsi="Arial" w:cs="Arial"/>
          <w:b/>
          <w:color w:val="0070C0"/>
        </w:rPr>
        <w:t xml:space="preserve"> infrastruktury sportowo – rekreacyjnej na dz. nr 132                                                        w Gorzeniu gm. Nakło nad Notecią – budowa boiska do piłki nożnej.</w:t>
      </w:r>
    </w:p>
    <w:p w:rsidR="002613BF" w:rsidRPr="00460407" w:rsidRDefault="002613BF" w:rsidP="002613BF">
      <w:pPr>
        <w:spacing w:before="120" w:after="120"/>
        <w:rPr>
          <w:rFonts w:ascii="Arial" w:hAnsi="Arial" w:cs="Arial"/>
          <w:b/>
        </w:rPr>
      </w:pPr>
      <w:r w:rsidRPr="00460407">
        <w:rPr>
          <w:rFonts w:ascii="Arial" w:hAnsi="Arial" w:cs="Arial"/>
          <w:b/>
        </w:rPr>
        <w:t>1. Wstęp 1.</w:t>
      </w:r>
    </w:p>
    <w:p w:rsidR="002613BF" w:rsidRPr="00460407" w:rsidRDefault="006742C5" w:rsidP="0036012F">
      <w:pPr>
        <w:spacing w:line="240" w:lineRule="auto"/>
        <w:rPr>
          <w:rFonts w:ascii="Arial" w:hAnsi="Arial" w:cs="Arial"/>
        </w:rPr>
      </w:pPr>
      <w:r w:rsidRPr="00460407">
        <w:rPr>
          <w:rFonts w:ascii="Arial" w:hAnsi="Arial" w:cs="Arial"/>
        </w:rPr>
        <w:t>1.1. Przedmiot SST Przedmiotem niniejszej szczegółowej specyfikacji technicznej są wym</w:t>
      </w:r>
      <w:r w:rsidRPr="00460407">
        <w:rPr>
          <w:rFonts w:ascii="Arial" w:hAnsi="Arial" w:cs="Arial"/>
        </w:rPr>
        <w:t>a</w:t>
      </w:r>
      <w:r w:rsidRPr="00460407">
        <w:rPr>
          <w:rFonts w:ascii="Arial" w:hAnsi="Arial" w:cs="Arial"/>
        </w:rPr>
        <w:t>gania dotyczące wykonania</w:t>
      </w:r>
      <w:r w:rsidR="00344142" w:rsidRPr="00460407">
        <w:rPr>
          <w:rFonts w:ascii="Arial" w:hAnsi="Arial" w:cs="Arial"/>
        </w:rPr>
        <w:t xml:space="preserve"> i odbioru robót betoniarskich  w trakcie realizacji zadania inw</w:t>
      </w:r>
      <w:r w:rsidR="00344142" w:rsidRPr="00460407">
        <w:rPr>
          <w:rFonts w:ascii="Arial" w:hAnsi="Arial" w:cs="Arial"/>
        </w:rPr>
        <w:t>e</w:t>
      </w:r>
      <w:r w:rsidR="00344142" w:rsidRPr="00460407">
        <w:rPr>
          <w:rFonts w:ascii="Arial" w:hAnsi="Arial" w:cs="Arial"/>
        </w:rPr>
        <w:t xml:space="preserve">stycyjnego </w:t>
      </w:r>
      <w:r w:rsidR="00DB4A91" w:rsidRPr="00460407">
        <w:rPr>
          <w:rFonts w:ascii="Arial" w:hAnsi="Arial" w:cs="Arial"/>
          <w:b/>
        </w:rPr>
        <w:t>rozbudowę placu zabaw przy ul.Chopina w Nakle nad Notecią wraz z real</w:t>
      </w:r>
      <w:r w:rsidR="00DB4A91" w:rsidRPr="00460407">
        <w:rPr>
          <w:rFonts w:ascii="Arial" w:hAnsi="Arial" w:cs="Arial"/>
          <w:b/>
        </w:rPr>
        <w:t>i</w:t>
      </w:r>
      <w:r w:rsidR="00DB4A91" w:rsidRPr="00460407">
        <w:rPr>
          <w:rFonts w:ascii="Arial" w:hAnsi="Arial" w:cs="Arial"/>
          <w:b/>
        </w:rPr>
        <w:t>zacja mini boiska do koszykówki</w:t>
      </w:r>
    </w:p>
    <w:p w:rsidR="002613BF" w:rsidRPr="00460407" w:rsidRDefault="006742C5" w:rsidP="0036012F">
      <w:pPr>
        <w:spacing w:before="120" w:after="120" w:line="240" w:lineRule="auto"/>
        <w:rPr>
          <w:rFonts w:ascii="Arial" w:hAnsi="Arial" w:cs="Arial"/>
        </w:rPr>
      </w:pPr>
      <w:r w:rsidRPr="00460407">
        <w:rPr>
          <w:rFonts w:ascii="Arial" w:hAnsi="Arial" w:cs="Arial"/>
        </w:rPr>
        <w:t>1.2. Zakres stosowania SST Szczegółowa specyfikacja techniczna jest stosowana jako d</w:t>
      </w:r>
      <w:r w:rsidRPr="00460407">
        <w:rPr>
          <w:rFonts w:ascii="Arial" w:hAnsi="Arial" w:cs="Arial"/>
        </w:rPr>
        <w:t>o</w:t>
      </w:r>
      <w:r w:rsidRPr="00460407">
        <w:rPr>
          <w:rFonts w:ascii="Arial" w:hAnsi="Arial" w:cs="Arial"/>
        </w:rPr>
        <w:t>kument przetargowy i kontraktowy przy zlecaniu i realizacji robót wymienionych w pkt. 1.1.</w:t>
      </w:r>
    </w:p>
    <w:p w:rsidR="002613BF" w:rsidRPr="00460407" w:rsidRDefault="006742C5" w:rsidP="0036012F">
      <w:pPr>
        <w:spacing w:before="120" w:after="120" w:line="240" w:lineRule="auto"/>
        <w:rPr>
          <w:rFonts w:ascii="Arial" w:hAnsi="Arial" w:cs="Arial"/>
        </w:rPr>
      </w:pPr>
      <w:r w:rsidRPr="00460407">
        <w:rPr>
          <w:rFonts w:ascii="Arial" w:hAnsi="Arial" w:cs="Arial"/>
        </w:rPr>
        <w:t xml:space="preserve"> 1.3. Zakres robót objętych SST Roboty, których dotyczy specyfikacja, obejmują wszystkie czynności umożliwiające i mające na celu wykonanie fundamentów z betonu B-20 . </w:t>
      </w:r>
    </w:p>
    <w:p w:rsidR="002613BF" w:rsidRPr="00460407" w:rsidRDefault="006742C5" w:rsidP="0036012F">
      <w:pPr>
        <w:spacing w:before="120" w:after="120" w:line="240" w:lineRule="auto"/>
        <w:rPr>
          <w:rFonts w:ascii="Arial" w:hAnsi="Arial" w:cs="Arial"/>
        </w:rPr>
      </w:pPr>
      <w:r w:rsidRPr="00460407">
        <w:rPr>
          <w:rFonts w:ascii="Arial" w:hAnsi="Arial" w:cs="Arial"/>
        </w:rPr>
        <w:t>1.4. Określenia podstawowe Określenia podane w niniejszej SST są zgodne z obowiązuj</w:t>
      </w:r>
      <w:r w:rsidRPr="00460407">
        <w:rPr>
          <w:rFonts w:ascii="Arial" w:hAnsi="Arial" w:cs="Arial"/>
        </w:rPr>
        <w:t>ą</w:t>
      </w:r>
      <w:r w:rsidRPr="00460407">
        <w:rPr>
          <w:rFonts w:ascii="Arial" w:hAnsi="Arial" w:cs="Arial"/>
        </w:rPr>
        <w:t xml:space="preserve">cymi odpowiednimi normami. </w:t>
      </w:r>
    </w:p>
    <w:p w:rsidR="00053589" w:rsidRPr="00460407" w:rsidRDefault="006742C5" w:rsidP="0036012F">
      <w:pPr>
        <w:spacing w:before="120" w:after="120" w:line="240" w:lineRule="auto"/>
        <w:rPr>
          <w:rFonts w:ascii="Arial" w:hAnsi="Arial" w:cs="Arial"/>
          <w:b/>
        </w:rPr>
      </w:pPr>
      <w:r w:rsidRPr="00460407">
        <w:rPr>
          <w:rFonts w:ascii="Arial" w:hAnsi="Arial" w:cs="Arial"/>
        </w:rPr>
        <w:t>1.5. Ogólne wymagania dotyczące robót Wykonawca robót jest odpowiedzialny za jakość ich wykonania oraz za zgodność z dokumentacją projektową, SST i poleceniami Inspektora Nadzoru.</w:t>
      </w:r>
    </w:p>
    <w:p w:rsidR="0036012F" w:rsidRPr="00460407" w:rsidRDefault="006742C5" w:rsidP="0036012F">
      <w:pPr>
        <w:spacing w:after="0" w:line="240" w:lineRule="auto"/>
        <w:rPr>
          <w:rFonts w:ascii="Arial" w:hAnsi="Arial" w:cs="Arial"/>
          <w:b/>
        </w:rPr>
      </w:pPr>
      <w:r w:rsidRPr="00460407">
        <w:rPr>
          <w:rFonts w:ascii="Arial" w:hAnsi="Arial" w:cs="Arial"/>
          <w:b/>
        </w:rPr>
        <w:t xml:space="preserve">2. Materiały </w:t>
      </w:r>
    </w:p>
    <w:p w:rsidR="0036012F" w:rsidRPr="00460407" w:rsidRDefault="006742C5" w:rsidP="00881265">
      <w:pPr>
        <w:spacing w:after="0"/>
        <w:rPr>
          <w:rFonts w:ascii="Arial" w:hAnsi="Arial" w:cs="Arial"/>
        </w:rPr>
      </w:pPr>
      <w:r w:rsidRPr="00460407">
        <w:rPr>
          <w:rFonts w:ascii="Arial" w:hAnsi="Arial" w:cs="Arial"/>
        </w:rPr>
        <w:t xml:space="preserve">2.1. Składniki mieszanki betonowej </w:t>
      </w:r>
    </w:p>
    <w:p w:rsidR="00881265" w:rsidRPr="00460407" w:rsidRDefault="006742C5" w:rsidP="00881265">
      <w:pPr>
        <w:spacing w:after="0"/>
        <w:rPr>
          <w:rFonts w:ascii="Arial" w:hAnsi="Arial" w:cs="Arial"/>
        </w:rPr>
      </w:pPr>
      <w:r w:rsidRPr="00460407">
        <w:rPr>
          <w:rFonts w:ascii="Arial" w:hAnsi="Arial" w:cs="Arial"/>
        </w:rPr>
        <w:t>(</w:t>
      </w:r>
      <w:r w:rsidRPr="00460407">
        <w:rPr>
          <w:rFonts w:ascii="Arial" w:hAnsi="Arial" w:cs="Arial"/>
          <w:b/>
        </w:rPr>
        <w:t>1) Cement</w:t>
      </w:r>
      <w:r w:rsidRPr="00460407">
        <w:rPr>
          <w:rFonts w:ascii="Arial" w:hAnsi="Arial" w:cs="Arial"/>
        </w:rPr>
        <w:t xml:space="preserve"> </w:t>
      </w:r>
    </w:p>
    <w:p w:rsidR="00881265" w:rsidRPr="00460407" w:rsidRDefault="006742C5" w:rsidP="00881265">
      <w:pPr>
        <w:spacing w:after="0"/>
        <w:rPr>
          <w:rFonts w:ascii="Arial" w:hAnsi="Arial" w:cs="Arial"/>
          <w:u w:val="single"/>
        </w:rPr>
      </w:pPr>
      <w:r w:rsidRPr="00460407">
        <w:rPr>
          <w:rFonts w:ascii="Arial" w:hAnsi="Arial" w:cs="Arial"/>
          <w:u w:val="single"/>
        </w:rPr>
        <w:t xml:space="preserve">Rodzaje cementu </w:t>
      </w:r>
    </w:p>
    <w:p w:rsidR="00881265" w:rsidRPr="00460407" w:rsidRDefault="006742C5" w:rsidP="00881265">
      <w:pPr>
        <w:spacing w:after="0" w:line="240" w:lineRule="auto"/>
        <w:jc w:val="both"/>
        <w:rPr>
          <w:rFonts w:ascii="Arial" w:hAnsi="Arial" w:cs="Arial"/>
        </w:rPr>
      </w:pPr>
      <w:r w:rsidRPr="00460407">
        <w:rPr>
          <w:rFonts w:ascii="Arial" w:hAnsi="Arial" w:cs="Arial"/>
        </w:rPr>
        <w:t>Dopuszczalne jest stosowanie jedynie cementu portlandzkiego czystego, tj. bez dodatków mineralnych wg normy PN-B-30000:1990 o następujących markach:</w:t>
      </w:r>
    </w:p>
    <w:p w:rsidR="00881265" w:rsidRPr="00460407" w:rsidRDefault="006742C5" w:rsidP="00881265">
      <w:pPr>
        <w:spacing w:after="0" w:line="240" w:lineRule="auto"/>
        <w:jc w:val="both"/>
        <w:rPr>
          <w:rFonts w:ascii="Arial" w:hAnsi="Arial" w:cs="Arial"/>
        </w:rPr>
      </w:pPr>
      <w:r w:rsidRPr="00460407">
        <w:rPr>
          <w:rFonts w:ascii="Arial" w:hAnsi="Arial" w:cs="Arial"/>
        </w:rPr>
        <w:t xml:space="preserve"> marki „25” – do betonu klasy B7,5–B20 </w:t>
      </w:r>
    </w:p>
    <w:p w:rsidR="00881265" w:rsidRPr="00460407" w:rsidRDefault="006742C5" w:rsidP="00881265">
      <w:pPr>
        <w:spacing w:after="120" w:line="240" w:lineRule="auto"/>
        <w:jc w:val="both"/>
        <w:rPr>
          <w:rFonts w:ascii="Arial" w:hAnsi="Arial" w:cs="Arial"/>
        </w:rPr>
      </w:pPr>
      <w:r w:rsidRPr="00460407">
        <w:rPr>
          <w:rFonts w:ascii="Arial" w:hAnsi="Arial" w:cs="Arial"/>
        </w:rPr>
        <w:t xml:space="preserve">marki „35” – do betonu klasy wyższej niż B20 </w:t>
      </w:r>
    </w:p>
    <w:p w:rsidR="00881265" w:rsidRPr="00460407" w:rsidRDefault="006742C5" w:rsidP="00881265">
      <w:pPr>
        <w:spacing w:after="0"/>
        <w:jc w:val="both"/>
        <w:rPr>
          <w:rFonts w:ascii="Arial" w:hAnsi="Arial" w:cs="Arial"/>
          <w:u w:val="single"/>
        </w:rPr>
      </w:pPr>
      <w:r w:rsidRPr="00460407">
        <w:rPr>
          <w:rFonts w:ascii="Arial" w:hAnsi="Arial" w:cs="Arial"/>
          <w:u w:val="single"/>
        </w:rPr>
        <w:t xml:space="preserve">Wymagania dotyczące składu cementu </w:t>
      </w:r>
    </w:p>
    <w:p w:rsidR="00881265" w:rsidRPr="00460407" w:rsidRDefault="006742C5" w:rsidP="00690846">
      <w:pPr>
        <w:spacing w:after="0"/>
        <w:jc w:val="both"/>
        <w:rPr>
          <w:rFonts w:ascii="Arial" w:hAnsi="Arial" w:cs="Arial"/>
        </w:rPr>
      </w:pPr>
      <w:r w:rsidRPr="00460407">
        <w:rPr>
          <w:rFonts w:ascii="Arial" w:hAnsi="Arial" w:cs="Arial"/>
        </w:rPr>
        <w:t>Wg ustaleń normy PN-B-30000:1990 oraz ponadto zgodnie z zarządzeniem Ministra Kom</w:t>
      </w:r>
      <w:r w:rsidRPr="00460407">
        <w:rPr>
          <w:rFonts w:ascii="Arial" w:hAnsi="Arial" w:cs="Arial"/>
        </w:rPr>
        <w:t>u</w:t>
      </w:r>
      <w:r w:rsidRPr="00460407">
        <w:rPr>
          <w:rFonts w:ascii="Arial" w:hAnsi="Arial" w:cs="Arial"/>
        </w:rPr>
        <w:t xml:space="preserve">nikacji wymaga się, aby cementy te charakteryzowały się następującym składem: </w:t>
      </w:r>
    </w:p>
    <w:p w:rsidR="00881265" w:rsidRPr="00460407" w:rsidRDefault="006742C5" w:rsidP="00690846">
      <w:pPr>
        <w:spacing w:after="0" w:line="240" w:lineRule="auto"/>
        <w:jc w:val="both"/>
        <w:rPr>
          <w:rFonts w:ascii="Arial" w:hAnsi="Arial" w:cs="Arial"/>
        </w:rPr>
      </w:pPr>
      <w:r w:rsidRPr="00460407">
        <w:rPr>
          <w:rFonts w:ascii="Arial" w:hAnsi="Arial" w:cs="Arial"/>
        </w:rPr>
        <w:t>Zawartość krzemianu tr</w:t>
      </w:r>
      <w:r w:rsidR="00881265" w:rsidRPr="00460407">
        <w:rPr>
          <w:rFonts w:ascii="Arial" w:hAnsi="Arial" w:cs="Arial"/>
        </w:rPr>
        <w:t>ójwapniowego olitu (C3S) 50-60%,</w:t>
      </w:r>
    </w:p>
    <w:p w:rsidR="00881265" w:rsidRPr="00460407" w:rsidRDefault="006742C5" w:rsidP="00690846">
      <w:pPr>
        <w:spacing w:after="0" w:line="240" w:lineRule="auto"/>
        <w:jc w:val="both"/>
        <w:rPr>
          <w:rFonts w:ascii="Arial" w:hAnsi="Arial" w:cs="Arial"/>
        </w:rPr>
      </w:pPr>
      <w:r w:rsidRPr="00460407">
        <w:rPr>
          <w:rFonts w:ascii="Arial" w:hAnsi="Arial" w:cs="Arial"/>
        </w:rPr>
        <w:t>Zawartość glinianu trójwapniowego olitu (C3A)</w:t>
      </w:r>
      <w:r w:rsidR="00881265" w:rsidRPr="00460407">
        <w:rPr>
          <w:rFonts w:ascii="Arial" w:hAnsi="Arial" w:cs="Arial"/>
        </w:rPr>
        <w:t>,7%</w:t>
      </w:r>
    </w:p>
    <w:p w:rsidR="00690846" w:rsidRPr="00460407" w:rsidRDefault="00690846" w:rsidP="00690846">
      <w:pPr>
        <w:spacing w:after="0" w:line="240" w:lineRule="auto"/>
        <w:jc w:val="both"/>
        <w:rPr>
          <w:rFonts w:ascii="Arial" w:hAnsi="Arial" w:cs="Arial"/>
        </w:rPr>
      </w:pPr>
      <w:r w:rsidRPr="00460407">
        <w:rPr>
          <w:rFonts w:ascii="Arial" w:hAnsi="Arial" w:cs="Arial"/>
        </w:rPr>
        <w:t>Zawartość alkaliów pod warunkiem zastosowania kruszywa nieaktywnego do 0,9%</w:t>
      </w:r>
    </w:p>
    <w:p w:rsidR="00690846" w:rsidRPr="00460407" w:rsidRDefault="00690846" w:rsidP="00690846">
      <w:pPr>
        <w:spacing w:after="0" w:line="240" w:lineRule="auto"/>
        <w:jc w:val="both"/>
        <w:rPr>
          <w:rFonts w:ascii="Arial" w:hAnsi="Arial" w:cs="Arial"/>
        </w:rPr>
      </w:pPr>
      <w:r w:rsidRPr="00460407">
        <w:rPr>
          <w:rFonts w:ascii="Arial" w:hAnsi="Arial" w:cs="Arial"/>
        </w:rPr>
        <w:t>Zawartość C4AF+2C3A (zalecane)</w:t>
      </w:r>
    </w:p>
    <w:p w:rsidR="00881265" w:rsidRPr="00460407" w:rsidRDefault="00881265" w:rsidP="00690846">
      <w:pPr>
        <w:spacing w:after="0" w:line="240" w:lineRule="auto"/>
        <w:jc w:val="both"/>
        <w:rPr>
          <w:rFonts w:ascii="Arial" w:hAnsi="Arial" w:cs="Arial"/>
        </w:rPr>
      </w:pPr>
      <w:r w:rsidRPr="00460407">
        <w:rPr>
          <w:rFonts w:ascii="Arial" w:hAnsi="Arial" w:cs="Arial"/>
        </w:rPr>
        <w:t xml:space="preserve">Zawartość alkaliów do 0,6% </w:t>
      </w:r>
    </w:p>
    <w:p w:rsidR="00690846" w:rsidRPr="00460407" w:rsidRDefault="00690846" w:rsidP="00690846">
      <w:pPr>
        <w:spacing w:after="120" w:line="240" w:lineRule="auto"/>
        <w:jc w:val="both"/>
        <w:rPr>
          <w:rFonts w:ascii="Arial" w:hAnsi="Arial" w:cs="Arial"/>
        </w:rPr>
      </w:pPr>
      <w:r w:rsidRPr="00460407">
        <w:rPr>
          <w:rFonts w:ascii="Arial" w:hAnsi="Arial" w:cs="Arial"/>
        </w:rPr>
        <w:t>Zawartość C4AF+2C3A (zalecane)</w:t>
      </w:r>
    </w:p>
    <w:p w:rsidR="00690846" w:rsidRPr="00460407" w:rsidRDefault="00690846" w:rsidP="00690846">
      <w:pPr>
        <w:spacing w:after="0"/>
        <w:jc w:val="both"/>
        <w:rPr>
          <w:rFonts w:ascii="Arial" w:hAnsi="Arial" w:cs="Arial"/>
          <w:u w:val="single"/>
        </w:rPr>
      </w:pPr>
      <w:r w:rsidRPr="00460407">
        <w:rPr>
          <w:rFonts w:ascii="Arial" w:hAnsi="Arial" w:cs="Arial"/>
          <w:u w:val="single"/>
        </w:rPr>
        <w:t xml:space="preserve">Opakowanie </w:t>
      </w:r>
    </w:p>
    <w:p w:rsidR="00690846" w:rsidRPr="00460407" w:rsidRDefault="00690846" w:rsidP="00690846">
      <w:pPr>
        <w:spacing w:after="0" w:line="240" w:lineRule="auto"/>
        <w:jc w:val="both"/>
        <w:rPr>
          <w:rFonts w:ascii="Arial" w:hAnsi="Arial" w:cs="Arial"/>
        </w:rPr>
      </w:pPr>
      <w:r w:rsidRPr="00460407">
        <w:rPr>
          <w:rFonts w:ascii="Arial" w:hAnsi="Arial" w:cs="Arial"/>
        </w:rPr>
        <w:t>Cement wysyłany w opakowaniu powinien być pakowany w worki papierowe WK, co na</w:t>
      </w:r>
      <w:r w:rsidRPr="00460407">
        <w:rPr>
          <w:rFonts w:ascii="Arial" w:hAnsi="Arial" w:cs="Arial"/>
        </w:rPr>
        <w:t>j</w:t>
      </w:r>
      <w:r w:rsidRPr="00460407">
        <w:rPr>
          <w:rFonts w:ascii="Arial" w:hAnsi="Arial" w:cs="Arial"/>
        </w:rPr>
        <w:t>mniej trzywarstwowe, wg PN-76/P-79005. Masa worka z cementem powinna wynosić 50,2 kg.</w:t>
      </w:r>
    </w:p>
    <w:p w:rsidR="00690846" w:rsidRPr="00460407" w:rsidRDefault="00690846" w:rsidP="00690846">
      <w:pPr>
        <w:spacing w:after="0" w:line="240" w:lineRule="auto"/>
        <w:jc w:val="both"/>
        <w:rPr>
          <w:rFonts w:ascii="Arial" w:hAnsi="Arial" w:cs="Arial"/>
        </w:rPr>
      </w:pPr>
      <w:r w:rsidRPr="00460407">
        <w:rPr>
          <w:rFonts w:ascii="Arial" w:hAnsi="Arial" w:cs="Arial"/>
        </w:rPr>
        <w:t xml:space="preserve">Na workach powinien być umieszczony trwały, wyraźny napis zawierający następujące dane: </w:t>
      </w:r>
    </w:p>
    <w:p w:rsidR="00690846" w:rsidRPr="00460407" w:rsidRDefault="00690846" w:rsidP="00690846">
      <w:pPr>
        <w:spacing w:after="0" w:line="240" w:lineRule="auto"/>
        <w:jc w:val="both"/>
        <w:rPr>
          <w:rFonts w:ascii="Arial" w:hAnsi="Arial" w:cs="Arial"/>
        </w:rPr>
      </w:pPr>
      <w:r w:rsidRPr="00460407">
        <w:rPr>
          <w:rFonts w:ascii="Arial" w:hAnsi="Arial" w:cs="Arial"/>
        </w:rPr>
        <w:t xml:space="preserve">- oznaczenie </w:t>
      </w:r>
    </w:p>
    <w:p w:rsidR="00690846" w:rsidRPr="00460407" w:rsidRDefault="00690846" w:rsidP="00690846">
      <w:pPr>
        <w:spacing w:after="0" w:line="240" w:lineRule="auto"/>
        <w:jc w:val="both"/>
        <w:rPr>
          <w:rFonts w:ascii="Arial" w:hAnsi="Arial" w:cs="Arial"/>
        </w:rPr>
      </w:pPr>
      <w:r w:rsidRPr="00460407">
        <w:rPr>
          <w:rFonts w:ascii="Arial" w:hAnsi="Arial" w:cs="Arial"/>
        </w:rPr>
        <w:t xml:space="preserve">- nazwa wytwórni i miejscowości </w:t>
      </w:r>
    </w:p>
    <w:p w:rsidR="00690846" w:rsidRPr="00460407" w:rsidRDefault="00690846" w:rsidP="00690846">
      <w:pPr>
        <w:spacing w:after="0" w:line="240" w:lineRule="auto"/>
        <w:jc w:val="both"/>
        <w:rPr>
          <w:rFonts w:ascii="Arial" w:hAnsi="Arial" w:cs="Arial"/>
        </w:rPr>
      </w:pPr>
      <w:r w:rsidRPr="00460407">
        <w:rPr>
          <w:rFonts w:ascii="Arial" w:hAnsi="Arial" w:cs="Arial"/>
        </w:rPr>
        <w:lastRenderedPageBreak/>
        <w:t>- masa worka z cementem</w:t>
      </w:r>
    </w:p>
    <w:p w:rsidR="00690846" w:rsidRPr="00460407" w:rsidRDefault="00690846" w:rsidP="00690846">
      <w:pPr>
        <w:spacing w:after="0" w:line="240" w:lineRule="auto"/>
        <w:jc w:val="both"/>
        <w:rPr>
          <w:rFonts w:ascii="Arial" w:hAnsi="Arial" w:cs="Arial"/>
        </w:rPr>
      </w:pPr>
      <w:r w:rsidRPr="00460407">
        <w:rPr>
          <w:rFonts w:ascii="Arial" w:hAnsi="Arial" w:cs="Arial"/>
        </w:rPr>
        <w:t xml:space="preserve">- data wysyłki </w:t>
      </w:r>
    </w:p>
    <w:p w:rsidR="00690846" w:rsidRPr="00460407" w:rsidRDefault="00690846" w:rsidP="00690846">
      <w:pPr>
        <w:spacing w:after="0" w:line="240" w:lineRule="auto"/>
        <w:jc w:val="both"/>
        <w:rPr>
          <w:rFonts w:ascii="Arial" w:hAnsi="Arial" w:cs="Arial"/>
        </w:rPr>
      </w:pPr>
      <w:r w:rsidRPr="00460407">
        <w:rPr>
          <w:rFonts w:ascii="Arial" w:hAnsi="Arial" w:cs="Arial"/>
        </w:rPr>
        <w:t>- termin trwałości cementu.</w:t>
      </w:r>
    </w:p>
    <w:p w:rsidR="00690846" w:rsidRPr="00460407" w:rsidRDefault="00690846" w:rsidP="00690846">
      <w:pPr>
        <w:spacing w:after="0" w:line="240" w:lineRule="auto"/>
        <w:jc w:val="both"/>
        <w:rPr>
          <w:rFonts w:ascii="Arial" w:hAnsi="Arial" w:cs="Arial"/>
        </w:rPr>
      </w:pPr>
      <w:r w:rsidRPr="00460407">
        <w:rPr>
          <w:rFonts w:ascii="Arial" w:hAnsi="Arial" w:cs="Arial"/>
        </w:rPr>
        <w:t xml:space="preserve">Świadectwo jakości cementu </w:t>
      </w:r>
    </w:p>
    <w:p w:rsidR="00690846" w:rsidRPr="00460407" w:rsidRDefault="00690846" w:rsidP="00690846">
      <w:pPr>
        <w:spacing w:after="0"/>
        <w:jc w:val="both"/>
        <w:rPr>
          <w:rFonts w:ascii="Arial" w:hAnsi="Arial" w:cs="Arial"/>
        </w:rPr>
      </w:pPr>
      <w:r w:rsidRPr="00460407">
        <w:rPr>
          <w:rFonts w:ascii="Arial" w:hAnsi="Arial" w:cs="Arial"/>
        </w:rPr>
        <w:t>Każda partia wysyłanego cementu powinna być zaopatrzona w sygnaturę odbiorczą kontroli jakości zgodnie z PN-EN 147-2.</w:t>
      </w:r>
    </w:p>
    <w:p w:rsidR="00690846" w:rsidRPr="00460407" w:rsidRDefault="00690846" w:rsidP="00690846">
      <w:pPr>
        <w:spacing w:after="0" w:line="240" w:lineRule="auto"/>
        <w:jc w:val="both"/>
        <w:rPr>
          <w:rFonts w:ascii="Arial" w:hAnsi="Arial" w:cs="Arial"/>
        </w:rPr>
      </w:pPr>
      <w:r w:rsidRPr="00460407">
        <w:rPr>
          <w:rFonts w:ascii="Arial" w:hAnsi="Arial" w:cs="Arial"/>
        </w:rPr>
        <w:t>Cement pochodzący z każdej dostawy musi być poddany badaniom wg normy PN-EN 196-1:1996,</w:t>
      </w:r>
    </w:p>
    <w:p w:rsidR="00690846" w:rsidRPr="00460407" w:rsidRDefault="00690846" w:rsidP="00690846">
      <w:pPr>
        <w:spacing w:after="0" w:line="240" w:lineRule="auto"/>
        <w:jc w:val="both"/>
        <w:rPr>
          <w:rFonts w:ascii="Arial" w:hAnsi="Arial" w:cs="Arial"/>
        </w:rPr>
      </w:pPr>
      <w:r w:rsidRPr="00460407">
        <w:rPr>
          <w:rFonts w:ascii="Arial" w:hAnsi="Arial" w:cs="Arial"/>
        </w:rPr>
        <w:t xml:space="preserve">PN-EN 196- 3:1996 i PN-EN 196-6:1997, a wyniki ocenione wg normy PN-B-30000:1990. </w:t>
      </w:r>
    </w:p>
    <w:p w:rsidR="00690846" w:rsidRPr="00460407" w:rsidRDefault="00690846" w:rsidP="00690846">
      <w:pPr>
        <w:spacing w:after="120" w:line="240" w:lineRule="auto"/>
        <w:jc w:val="both"/>
        <w:rPr>
          <w:rFonts w:ascii="Arial" w:hAnsi="Arial" w:cs="Arial"/>
        </w:rPr>
      </w:pPr>
      <w:r w:rsidRPr="00460407">
        <w:rPr>
          <w:rFonts w:ascii="Arial" w:hAnsi="Arial" w:cs="Arial"/>
        </w:rPr>
        <w:t>Zakres badań cementu pochodzącego z dostawy, dla której jest atest z wynikami badań c</w:t>
      </w:r>
      <w:r w:rsidRPr="00460407">
        <w:rPr>
          <w:rFonts w:ascii="Arial" w:hAnsi="Arial" w:cs="Arial"/>
        </w:rPr>
        <w:t>e</w:t>
      </w:r>
      <w:r w:rsidRPr="00460407">
        <w:rPr>
          <w:rFonts w:ascii="Arial" w:hAnsi="Arial" w:cs="Arial"/>
        </w:rPr>
        <w:t>mentowni obejmuje tylko badania podstawowe. Ponadto przed użyciem cementu do wyk</w:t>
      </w:r>
      <w:r w:rsidRPr="00460407">
        <w:rPr>
          <w:rFonts w:ascii="Arial" w:hAnsi="Arial" w:cs="Arial"/>
        </w:rPr>
        <w:t>o</w:t>
      </w:r>
      <w:r w:rsidRPr="00460407">
        <w:rPr>
          <w:rFonts w:ascii="Arial" w:hAnsi="Arial" w:cs="Arial"/>
        </w:rPr>
        <w:t>nania mieszanki betonowej zaleca się przeprowadzenie kontroli obejmującej: oznaczenie czasu wiązania wg PN-EN 196-1:1996, PN-EN 196-3:1996 i PN-EN 196-6:1997 oznaczenie zmiany objętości wg PN-EN 196-1:1996, PN-EN 196-3:1996 i PN-EN 196-6:1997 sprawdz</w:t>
      </w:r>
      <w:r w:rsidRPr="00460407">
        <w:rPr>
          <w:rFonts w:ascii="Arial" w:hAnsi="Arial" w:cs="Arial"/>
        </w:rPr>
        <w:t>e</w:t>
      </w:r>
      <w:r w:rsidRPr="00460407">
        <w:rPr>
          <w:rFonts w:ascii="Arial" w:hAnsi="Arial" w:cs="Arial"/>
        </w:rPr>
        <w:t>nie zawartości grudek (zbryleń) nie dających się rozgnieść w palcach i nie rozpadających się w wodzie. W przypadku, gdy w/w kontrola wykaże niezgodność z normami cement nie może być użyty do betonu.</w:t>
      </w:r>
    </w:p>
    <w:p w:rsidR="00690846" w:rsidRPr="00460407" w:rsidRDefault="006742C5" w:rsidP="00690846">
      <w:pPr>
        <w:spacing w:after="120" w:line="240" w:lineRule="auto"/>
        <w:jc w:val="both"/>
        <w:rPr>
          <w:rFonts w:ascii="Arial" w:hAnsi="Arial" w:cs="Arial"/>
        </w:rPr>
      </w:pPr>
      <w:r w:rsidRPr="00460407">
        <w:rPr>
          <w:rFonts w:ascii="Arial" w:hAnsi="Arial" w:cs="Arial"/>
        </w:rPr>
        <w:t>Miejsca przechowywania cementu mogą być następujące: dla cemen</w:t>
      </w:r>
      <w:r w:rsidR="00881265" w:rsidRPr="00460407">
        <w:rPr>
          <w:rFonts w:ascii="Arial" w:hAnsi="Arial" w:cs="Arial"/>
        </w:rPr>
        <w:t>tu pakowanego (wo</w:t>
      </w:r>
      <w:r w:rsidR="00881265" w:rsidRPr="00460407">
        <w:rPr>
          <w:rFonts w:ascii="Arial" w:hAnsi="Arial" w:cs="Arial"/>
        </w:rPr>
        <w:t>r</w:t>
      </w:r>
      <w:r w:rsidR="00881265" w:rsidRPr="00460407">
        <w:rPr>
          <w:rFonts w:ascii="Arial" w:hAnsi="Arial" w:cs="Arial"/>
        </w:rPr>
        <w:t xml:space="preserve">kowanego): </w:t>
      </w:r>
      <w:r w:rsidRPr="00460407">
        <w:rPr>
          <w:rFonts w:ascii="Arial" w:hAnsi="Arial" w:cs="Arial"/>
        </w:rPr>
        <w:t>składy otwarte (wydzielone miejsca zadaszone na otwartym terenie zabezpi</w:t>
      </w:r>
      <w:r w:rsidRPr="00460407">
        <w:rPr>
          <w:rFonts w:ascii="Arial" w:hAnsi="Arial" w:cs="Arial"/>
        </w:rPr>
        <w:t>e</w:t>
      </w:r>
      <w:r w:rsidRPr="00460407">
        <w:rPr>
          <w:rFonts w:ascii="Arial" w:hAnsi="Arial" w:cs="Arial"/>
        </w:rPr>
        <w:t>czone z boków przed opadami) lub magazyny zamknięte (budynki lub pomieszczenia o szczelnym dachu i ścianach) dla cementu luzem: magazyny specjalne (zbiorniki stalowe, żelbetowe lub betonowe przystosowane do pneumatycznego załadowania i wyładowania cementu luzem, zaopatrzone w urządzenia do przeprowadzenia kontroli objętości cementu znajdującego się w zbiorniku lub otwory do przeprowadzenia pomiarów poziomu cementu, włazy do czyszczenia oraz klamry na zewnętrznych ścianach). Podłoża składów otwartych powinny być twarde i suche, odpowiednio pochylone, zabezpieczające cement przed ściek</w:t>
      </w:r>
      <w:r w:rsidRPr="00460407">
        <w:rPr>
          <w:rFonts w:ascii="Arial" w:hAnsi="Arial" w:cs="Arial"/>
        </w:rPr>
        <w:t>a</w:t>
      </w:r>
      <w:r w:rsidRPr="00460407">
        <w:rPr>
          <w:rFonts w:ascii="Arial" w:hAnsi="Arial" w:cs="Arial"/>
        </w:rPr>
        <w:t>niem wody deszczowej i zanieczyszczeniem. Podłogi magazynów zamkniętych powinny być suche i czyste, zabezpieczające cement przed zawilgoceniem i zanieczyszczeniem. D</w:t>
      </w:r>
      <w:r w:rsidRPr="00460407">
        <w:rPr>
          <w:rFonts w:ascii="Arial" w:hAnsi="Arial" w:cs="Arial"/>
        </w:rPr>
        <w:t>o</w:t>
      </w:r>
      <w:r w:rsidRPr="00460407">
        <w:rPr>
          <w:rFonts w:ascii="Arial" w:hAnsi="Arial" w:cs="Arial"/>
        </w:rPr>
        <w:t xml:space="preserve">puszczalny okres przechowywania cementu zależny jest od miejsca przechowywania. </w:t>
      </w:r>
      <w:r w:rsidR="00690846" w:rsidRPr="00460407">
        <w:rPr>
          <w:rFonts w:ascii="Arial" w:hAnsi="Arial" w:cs="Arial"/>
        </w:rPr>
        <w:t xml:space="preserve"> </w:t>
      </w:r>
    </w:p>
    <w:p w:rsidR="00690846" w:rsidRPr="00460407" w:rsidRDefault="006742C5" w:rsidP="00690846">
      <w:pPr>
        <w:spacing w:after="120" w:line="240" w:lineRule="auto"/>
        <w:jc w:val="both"/>
        <w:rPr>
          <w:rFonts w:ascii="Arial" w:hAnsi="Arial" w:cs="Arial"/>
        </w:rPr>
      </w:pPr>
      <w:r w:rsidRPr="00460407">
        <w:rPr>
          <w:rFonts w:ascii="Arial" w:hAnsi="Arial" w:cs="Arial"/>
        </w:rPr>
        <w:t xml:space="preserve">Cement nie może być użyty do betonu po okresie: 10 dni w przypadku przechowywania go w zadaszonych składach otwartych, po upływie okresu trwałości podanego przez wytwórcę w przypadku przechowywania w składach zamkniętych. </w:t>
      </w:r>
    </w:p>
    <w:p w:rsidR="00881265" w:rsidRPr="00460407" w:rsidRDefault="006742C5" w:rsidP="00690846">
      <w:pPr>
        <w:spacing w:after="120" w:line="240" w:lineRule="auto"/>
        <w:jc w:val="both"/>
        <w:rPr>
          <w:rFonts w:ascii="Arial" w:hAnsi="Arial" w:cs="Arial"/>
        </w:rPr>
      </w:pPr>
      <w:r w:rsidRPr="00460407">
        <w:rPr>
          <w:rFonts w:ascii="Arial" w:hAnsi="Arial" w:cs="Arial"/>
        </w:rPr>
        <w:t>Każda partia cementu posiadająca oddzielne świadectwo jakości powinno być przechow</w:t>
      </w:r>
      <w:r w:rsidRPr="00460407">
        <w:rPr>
          <w:rFonts w:ascii="Arial" w:hAnsi="Arial" w:cs="Arial"/>
        </w:rPr>
        <w:t>y</w:t>
      </w:r>
      <w:r w:rsidRPr="00460407">
        <w:rPr>
          <w:rFonts w:ascii="Arial" w:hAnsi="Arial" w:cs="Arial"/>
        </w:rPr>
        <w:t xml:space="preserve">wana w sposób umożliwiający jej łatwe rozróżnienie. </w:t>
      </w:r>
    </w:p>
    <w:p w:rsidR="00690846" w:rsidRPr="00460407" w:rsidRDefault="006742C5" w:rsidP="00690846">
      <w:pPr>
        <w:spacing w:after="0"/>
        <w:rPr>
          <w:rFonts w:ascii="Arial" w:hAnsi="Arial" w:cs="Arial"/>
          <w:b/>
        </w:rPr>
      </w:pPr>
      <w:r w:rsidRPr="00460407">
        <w:rPr>
          <w:rFonts w:ascii="Arial" w:hAnsi="Arial" w:cs="Arial"/>
          <w:b/>
        </w:rPr>
        <w:t xml:space="preserve">(2) Kruszywo. </w:t>
      </w:r>
    </w:p>
    <w:p w:rsidR="00690846" w:rsidRPr="00460407" w:rsidRDefault="006742C5" w:rsidP="00690846">
      <w:pPr>
        <w:spacing w:after="0"/>
        <w:rPr>
          <w:rFonts w:ascii="Arial" w:hAnsi="Arial" w:cs="Arial"/>
        </w:rPr>
      </w:pPr>
      <w:r w:rsidRPr="00460407">
        <w:rPr>
          <w:rFonts w:ascii="Arial" w:hAnsi="Arial" w:cs="Arial"/>
        </w:rPr>
        <w:t xml:space="preserve">Rodzaj kruszywa i uziarnienie. </w:t>
      </w:r>
    </w:p>
    <w:p w:rsidR="006742C5" w:rsidRPr="00460407" w:rsidRDefault="006742C5" w:rsidP="00052030">
      <w:pPr>
        <w:spacing w:after="120"/>
        <w:jc w:val="both"/>
        <w:rPr>
          <w:rFonts w:ascii="Arial" w:hAnsi="Arial" w:cs="Arial"/>
        </w:rPr>
      </w:pPr>
      <w:r w:rsidRPr="00460407">
        <w:rPr>
          <w:rFonts w:ascii="Arial" w:hAnsi="Arial" w:cs="Arial"/>
        </w:rPr>
        <w:t xml:space="preserve">Do betonu należy stosować kruszywo mineralne odpowiadające wymaganiom normy PN-B-06712/A1:1997, </w:t>
      </w:r>
      <w:r w:rsidR="00690846" w:rsidRPr="00460407">
        <w:rPr>
          <w:rFonts w:ascii="Arial" w:hAnsi="Arial" w:cs="Arial"/>
        </w:rPr>
        <w:t xml:space="preserve"> </w:t>
      </w:r>
      <w:r w:rsidRPr="00460407">
        <w:rPr>
          <w:rFonts w:ascii="Arial" w:hAnsi="Arial" w:cs="Arial"/>
        </w:rPr>
        <w:t>z tym że marka kruszywa nie powinna być niższa niż klasa betonu. Ziarna kruszywa nie powinny być większe niż: 1/3 najmniejszego wymiaru przekroju poprzecznego elementu, 3/4 odległości w świetle między prętami zbrojenia leżącymi w jednej płaszczyźnie prostopadłej do kierunku betonowania. Kontrola partii kruszywa przed użyciem go do wyk</w:t>
      </w:r>
      <w:r w:rsidRPr="00460407">
        <w:rPr>
          <w:rFonts w:ascii="Arial" w:hAnsi="Arial" w:cs="Arial"/>
        </w:rPr>
        <w:t>o</w:t>
      </w:r>
      <w:r w:rsidRPr="00460407">
        <w:rPr>
          <w:rFonts w:ascii="Arial" w:hAnsi="Arial" w:cs="Arial"/>
        </w:rPr>
        <w:t>nania mieszanki betonowej obejmuje oznaczenia: składu ziarnowego wg PN-EN 933-1:2000, kształtu ziarn wg PN-EN 933-4:2001, zawartości pyłów mineralnych wg PN-78/B-06714/13, zawartości zanieczyszczeń obcych wg PN-76/B-06714/12. W celu umożliwienia korekty r</w:t>
      </w:r>
      <w:r w:rsidRPr="00460407">
        <w:rPr>
          <w:rFonts w:ascii="Arial" w:hAnsi="Arial" w:cs="Arial"/>
        </w:rPr>
        <w:t>e</w:t>
      </w:r>
      <w:r w:rsidRPr="00460407">
        <w:rPr>
          <w:rFonts w:ascii="Arial" w:hAnsi="Arial" w:cs="Arial"/>
        </w:rPr>
        <w:t>cepty roboczej mieszanki betonowej należy prowadzić bieżącą kontrolę wilgotności kruszywa wg PN-EN 1997-6:2002 i stałości zawartości frakcji 0–2 mm.</w:t>
      </w:r>
    </w:p>
    <w:p w:rsidR="00690846" w:rsidRPr="00460407" w:rsidRDefault="006742C5" w:rsidP="00690846">
      <w:pPr>
        <w:spacing w:after="0"/>
        <w:rPr>
          <w:rFonts w:ascii="Arial" w:hAnsi="Arial" w:cs="Arial"/>
          <w:b/>
        </w:rPr>
      </w:pPr>
      <w:r w:rsidRPr="00460407">
        <w:rPr>
          <w:rFonts w:ascii="Arial" w:hAnsi="Arial" w:cs="Arial"/>
          <w:b/>
        </w:rPr>
        <w:t xml:space="preserve">3. Sprzęt </w:t>
      </w:r>
    </w:p>
    <w:p w:rsidR="00690846" w:rsidRDefault="006742C5" w:rsidP="00690846">
      <w:pPr>
        <w:spacing w:after="0"/>
        <w:rPr>
          <w:rFonts w:ascii="Arial" w:hAnsi="Arial" w:cs="Arial"/>
        </w:rPr>
      </w:pPr>
      <w:r w:rsidRPr="00460407">
        <w:rPr>
          <w:rFonts w:ascii="Arial" w:hAnsi="Arial" w:cs="Arial"/>
        </w:rPr>
        <w:t>Dozatory muszą mieć aktualne świadectwo legalizacji. Mieszanie składników powinno się odbywać wyłącznie w betoniarkach o wymuszonym działaniu (zabrania się stosowania mi</w:t>
      </w:r>
      <w:r w:rsidRPr="00460407">
        <w:rPr>
          <w:rFonts w:ascii="Arial" w:hAnsi="Arial" w:cs="Arial"/>
        </w:rPr>
        <w:t>e</w:t>
      </w:r>
      <w:r w:rsidRPr="00460407">
        <w:rPr>
          <w:rFonts w:ascii="Arial" w:hAnsi="Arial" w:cs="Arial"/>
        </w:rPr>
        <w:t xml:space="preserve">szarek wolno spadowych). </w:t>
      </w:r>
    </w:p>
    <w:p w:rsidR="00BA132F" w:rsidRPr="00460407" w:rsidRDefault="00BA132F" w:rsidP="00690846">
      <w:pPr>
        <w:spacing w:after="0"/>
        <w:rPr>
          <w:rFonts w:ascii="Arial" w:hAnsi="Arial" w:cs="Arial"/>
        </w:rPr>
      </w:pPr>
    </w:p>
    <w:p w:rsidR="00690846" w:rsidRPr="00460407" w:rsidRDefault="00690846" w:rsidP="00690846">
      <w:pPr>
        <w:spacing w:after="0"/>
        <w:rPr>
          <w:rFonts w:ascii="Arial" w:hAnsi="Arial" w:cs="Arial"/>
          <w:b/>
        </w:rPr>
      </w:pPr>
      <w:r w:rsidRPr="00460407">
        <w:rPr>
          <w:rFonts w:ascii="Arial" w:hAnsi="Arial" w:cs="Arial"/>
          <w:b/>
        </w:rPr>
        <w:lastRenderedPageBreak/>
        <w:t>4. Transport</w:t>
      </w:r>
    </w:p>
    <w:p w:rsidR="00690846" w:rsidRPr="00460407" w:rsidRDefault="006742C5" w:rsidP="00690846">
      <w:pPr>
        <w:spacing w:after="0"/>
        <w:rPr>
          <w:rFonts w:ascii="Arial" w:hAnsi="Arial" w:cs="Arial"/>
        </w:rPr>
      </w:pPr>
      <w:r w:rsidRPr="00460407">
        <w:rPr>
          <w:rFonts w:ascii="Arial" w:hAnsi="Arial" w:cs="Arial"/>
        </w:rPr>
        <w:t xml:space="preserve">4.1. Transport, podawanie i układanie mieszanki betonowej </w:t>
      </w:r>
    </w:p>
    <w:p w:rsidR="00690846" w:rsidRPr="00460407" w:rsidRDefault="006742C5" w:rsidP="00690846">
      <w:pPr>
        <w:spacing w:after="0"/>
        <w:rPr>
          <w:rFonts w:ascii="Arial" w:hAnsi="Arial" w:cs="Arial"/>
        </w:rPr>
      </w:pPr>
      <w:r w:rsidRPr="00460407">
        <w:rPr>
          <w:rFonts w:ascii="Arial" w:hAnsi="Arial" w:cs="Arial"/>
        </w:rPr>
        <w:t xml:space="preserve">(1) Środki do transportu betonu </w:t>
      </w:r>
    </w:p>
    <w:p w:rsidR="00690846" w:rsidRPr="00460407" w:rsidRDefault="006742C5" w:rsidP="00690846">
      <w:pPr>
        <w:spacing w:after="120" w:line="240" w:lineRule="auto"/>
        <w:rPr>
          <w:rFonts w:ascii="Arial" w:hAnsi="Arial" w:cs="Arial"/>
        </w:rPr>
      </w:pPr>
      <w:r w:rsidRPr="00460407">
        <w:rPr>
          <w:rFonts w:ascii="Arial" w:hAnsi="Arial" w:cs="Arial"/>
        </w:rPr>
        <w:t>Mieszanki betonowe mogą być transportowane mieszalnikami samochodowymi (tzw. grus</w:t>
      </w:r>
      <w:r w:rsidRPr="00460407">
        <w:rPr>
          <w:rFonts w:ascii="Arial" w:hAnsi="Arial" w:cs="Arial"/>
        </w:rPr>
        <w:t>z</w:t>
      </w:r>
      <w:r w:rsidRPr="00460407">
        <w:rPr>
          <w:rFonts w:ascii="Arial" w:hAnsi="Arial" w:cs="Arial"/>
        </w:rPr>
        <w:t xml:space="preserve">kami). Ilość „gruszek” należy dobrać tak aby zapewnić wymaganą szybkość betonowania z uwzględnieniem odległości dowozu, czasu twardnienia betonu oraz koniecznej rezerwy w przypadku awarii samochodu. </w:t>
      </w:r>
    </w:p>
    <w:p w:rsidR="00690846" w:rsidRPr="00460407" w:rsidRDefault="006742C5" w:rsidP="00690846">
      <w:pPr>
        <w:spacing w:after="0" w:line="240" w:lineRule="auto"/>
        <w:rPr>
          <w:rFonts w:ascii="Arial" w:hAnsi="Arial" w:cs="Arial"/>
        </w:rPr>
      </w:pPr>
      <w:r w:rsidRPr="00460407">
        <w:rPr>
          <w:rFonts w:ascii="Arial" w:hAnsi="Arial" w:cs="Arial"/>
        </w:rPr>
        <w:t xml:space="preserve">(2) Czas transportu i wbudowania Czas transportu i wbudowania mieszanki nie powinien być dłuższy niż: </w:t>
      </w:r>
    </w:p>
    <w:p w:rsidR="00690846" w:rsidRPr="00460407" w:rsidRDefault="006742C5" w:rsidP="00690846">
      <w:pPr>
        <w:pStyle w:val="Akapitzlist"/>
        <w:numPr>
          <w:ilvl w:val="0"/>
          <w:numId w:val="1"/>
        </w:numPr>
        <w:spacing w:line="240" w:lineRule="auto"/>
        <w:rPr>
          <w:rFonts w:ascii="Arial" w:hAnsi="Arial" w:cs="Arial"/>
        </w:rPr>
      </w:pPr>
      <w:r w:rsidRPr="00460407">
        <w:rPr>
          <w:rFonts w:ascii="Arial" w:hAnsi="Arial" w:cs="Arial"/>
        </w:rPr>
        <w:t>90 minut przy temperaturze otoczenia +15°C</w:t>
      </w:r>
      <w:r w:rsidR="00690846" w:rsidRPr="00460407">
        <w:rPr>
          <w:rFonts w:ascii="Arial" w:hAnsi="Arial" w:cs="Arial"/>
        </w:rPr>
        <w:t>,</w:t>
      </w:r>
    </w:p>
    <w:p w:rsidR="00690846" w:rsidRPr="00460407" w:rsidRDefault="006742C5" w:rsidP="00690846">
      <w:pPr>
        <w:pStyle w:val="Akapitzlist"/>
        <w:numPr>
          <w:ilvl w:val="0"/>
          <w:numId w:val="1"/>
        </w:numPr>
        <w:spacing w:line="240" w:lineRule="auto"/>
        <w:rPr>
          <w:rFonts w:ascii="Arial" w:hAnsi="Arial" w:cs="Arial"/>
        </w:rPr>
      </w:pPr>
      <w:r w:rsidRPr="00460407">
        <w:rPr>
          <w:rFonts w:ascii="Arial" w:hAnsi="Arial" w:cs="Arial"/>
        </w:rPr>
        <w:t xml:space="preserve"> 70 minut przy temperaturze otoczenia +20°C</w:t>
      </w:r>
      <w:r w:rsidR="00690846" w:rsidRPr="00460407">
        <w:rPr>
          <w:rFonts w:ascii="Arial" w:hAnsi="Arial" w:cs="Arial"/>
        </w:rPr>
        <w:t>,</w:t>
      </w:r>
    </w:p>
    <w:p w:rsidR="00690846" w:rsidRPr="00460407" w:rsidRDefault="006742C5" w:rsidP="00690846">
      <w:pPr>
        <w:pStyle w:val="Akapitzlist"/>
        <w:numPr>
          <w:ilvl w:val="0"/>
          <w:numId w:val="1"/>
        </w:numPr>
        <w:spacing w:line="240" w:lineRule="auto"/>
        <w:rPr>
          <w:rFonts w:ascii="Arial" w:hAnsi="Arial" w:cs="Arial"/>
        </w:rPr>
      </w:pPr>
      <w:r w:rsidRPr="00460407">
        <w:rPr>
          <w:rFonts w:ascii="Arial" w:hAnsi="Arial" w:cs="Arial"/>
        </w:rPr>
        <w:t xml:space="preserve"> 30 minut przy temperaturze otoczenia +30°C 5. </w:t>
      </w:r>
    </w:p>
    <w:p w:rsidR="00690846" w:rsidRPr="00460407" w:rsidRDefault="006742C5" w:rsidP="00AE3146">
      <w:pPr>
        <w:pStyle w:val="Akapitzlist"/>
        <w:numPr>
          <w:ilvl w:val="0"/>
          <w:numId w:val="1"/>
        </w:numPr>
        <w:spacing w:after="120" w:line="240" w:lineRule="auto"/>
        <w:rPr>
          <w:rFonts w:ascii="Arial" w:hAnsi="Arial" w:cs="Arial"/>
        </w:rPr>
      </w:pPr>
      <w:r w:rsidRPr="00460407">
        <w:rPr>
          <w:rFonts w:ascii="Arial" w:hAnsi="Arial" w:cs="Arial"/>
        </w:rPr>
        <w:t xml:space="preserve">Wykonanie robót </w:t>
      </w:r>
    </w:p>
    <w:p w:rsidR="00AE3146" w:rsidRPr="00460407" w:rsidRDefault="00AE3146" w:rsidP="0040766F">
      <w:pPr>
        <w:spacing w:after="120" w:line="240" w:lineRule="auto"/>
        <w:rPr>
          <w:rFonts w:ascii="Arial" w:hAnsi="Arial" w:cs="Arial"/>
          <w:b/>
        </w:rPr>
      </w:pPr>
      <w:r w:rsidRPr="00460407">
        <w:rPr>
          <w:rFonts w:ascii="Arial" w:hAnsi="Arial" w:cs="Arial"/>
          <w:b/>
        </w:rPr>
        <w:t xml:space="preserve">5. Wykonanie robót </w:t>
      </w:r>
    </w:p>
    <w:p w:rsidR="00AE3146" w:rsidRPr="00460407" w:rsidRDefault="006742C5" w:rsidP="00D253B3">
      <w:pPr>
        <w:spacing w:after="0"/>
        <w:rPr>
          <w:rFonts w:ascii="Arial" w:hAnsi="Arial" w:cs="Arial"/>
          <w:u w:val="single"/>
        </w:rPr>
      </w:pPr>
      <w:r w:rsidRPr="00460407">
        <w:rPr>
          <w:rFonts w:ascii="Arial" w:hAnsi="Arial" w:cs="Arial"/>
          <w:u w:val="single"/>
        </w:rPr>
        <w:t xml:space="preserve">5.1. Zalecenia ogólne </w:t>
      </w:r>
    </w:p>
    <w:p w:rsidR="00D253B3" w:rsidRPr="00460407" w:rsidRDefault="006742C5" w:rsidP="0040766F">
      <w:pPr>
        <w:spacing w:after="120"/>
        <w:rPr>
          <w:rFonts w:ascii="Arial" w:hAnsi="Arial" w:cs="Arial"/>
        </w:rPr>
      </w:pPr>
      <w:r w:rsidRPr="00460407">
        <w:rPr>
          <w:rFonts w:ascii="Arial" w:hAnsi="Arial" w:cs="Arial"/>
        </w:rPr>
        <w:t>Roboty betoniarskie muszą być wykonane zgodnie z wymaganiami norm PN-EN 206-1:2003 i PN-63/B-06251. Betonowanie można rozpocząć po uzyskaniu zezwolenia Inżyniera p</w:t>
      </w:r>
      <w:r w:rsidRPr="00460407">
        <w:rPr>
          <w:rFonts w:ascii="Arial" w:hAnsi="Arial" w:cs="Arial"/>
        </w:rPr>
        <w:t>o</w:t>
      </w:r>
      <w:r w:rsidRPr="00460407">
        <w:rPr>
          <w:rFonts w:ascii="Arial" w:hAnsi="Arial" w:cs="Arial"/>
        </w:rPr>
        <w:t xml:space="preserve">twierdzonego wpisem do dziennika budowy. </w:t>
      </w:r>
    </w:p>
    <w:p w:rsidR="00D253B3" w:rsidRPr="00460407" w:rsidRDefault="006742C5" w:rsidP="0040766F">
      <w:pPr>
        <w:spacing w:after="0"/>
        <w:rPr>
          <w:rFonts w:ascii="Arial" w:hAnsi="Arial" w:cs="Arial"/>
        </w:rPr>
      </w:pPr>
      <w:r w:rsidRPr="00460407">
        <w:rPr>
          <w:rFonts w:ascii="Arial" w:hAnsi="Arial" w:cs="Arial"/>
          <w:u w:val="single"/>
        </w:rPr>
        <w:t>5.2. Wytwarzanie mieszanki betonowej</w:t>
      </w:r>
      <w:r w:rsidRPr="00460407">
        <w:rPr>
          <w:rFonts w:ascii="Arial" w:hAnsi="Arial" w:cs="Arial"/>
        </w:rPr>
        <w:t xml:space="preserve"> </w:t>
      </w:r>
    </w:p>
    <w:p w:rsidR="00C15D13" w:rsidRPr="00460407" w:rsidRDefault="00C15D13" w:rsidP="00C15D13">
      <w:pPr>
        <w:spacing w:after="0"/>
        <w:rPr>
          <w:rFonts w:ascii="Arial" w:hAnsi="Arial" w:cs="Arial"/>
        </w:rPr>
      </w:pPr>
      <w:r w:rsidRPr="00460407">
        <w:rPr>
          <w:rFonts w:ascii="Arial" w:hAnsi="Arial" w:cs="Arial"/>
        </w:rPr>
        <w:t>(1) Dozowanie składników</w:t>
      </w:r>
    </w:p>
    <w:p w:rsidR="0040766F" w:rsidRPr="00460407" w:rsidRDefault="006742C5" w:rsidP="00052030">
      <w:pPr>
        <w:spacing w:after="120"/>
        <w:rPr>
          <w:rFonts w:ascii="Arial" w:hAnsi="Arial" w:cs="Arial"/>
        </w:rPr>
      </w:pPr>
      <w:r w:rsidRPr="00460407">
        <w:rPr>
          <w:rFonts w:ascii="Arial" w:hAnsi="Arial" w:cs="Arial"/>
        </w:rPr>
        <w:t>Dozowanie składników do mieszanki betonowej powinno być dokonywane wyłącznie wag</w:t>
      </w:r>
      <w:r w:rsidRPr="00460407">
        <w:rPr>
          <w:rFonts w:ascii="Arial" w:hAnsi="Arial" w:cs="Arial"/>
        </w:rPr>
        <w:t>o</w:t>
      </w:r>
      <w:r w:rsidRPr="00460407">
        <w:rPr>
          <w:rFonts w:ascii="Arial" w:hAnsi="Arial" w:cs="Arial"/>
        </w:rPr>
        <w:t xml:space="preserve">wo, z dokładnością: 2% – przy dozowaniu cementu i wody 3% – przy dozowaniu kruszywa. Dozatory muszą mieć aktualne świadectwo legalizacji. Przy dozowaniu składników powinno się uwzględniać korektę związaną ze zmiennym zawilgoceniem kruszywa. </w:t>
      </w:r>
    </w:p>
    <w:p w:rsidR="00C15D13" w:rsidRPr="00460407" w:rsidRDefault="006742C5" w:rsidP="00C15D13">
      <w:pPr>
        <w:spacing w:after="0"/>
        <w:rPr>
          <w:rFonts w:ascii="Arial" w:hAnsi="Arial" w:cs="Arial"/>
        </w:rPr>
      </w:pPr>
      <w:r w:rsidRPr="00460407">
        <w:rPr>
          <w:rFonts w:ascii="Arial" w:hAnsi="Arial" w:cs="Arial"/>
        </w:rPr>
        <w:t xml:space="preserve">(2) Mieszanie składników </w:t>
      </w:r>
    </w:p>
    <w:p w:rsidR="0040766F" w:rsidRPr="00460407" w:rsidRDefault="006742C5" w:rsidP="00052030">
      <w:pPr>
        <w:spacing w:after="120"/>
        <w:rPr>
          <w:rFonts w:ascii="Arial" w:hAnsi="Arial" w:cs="Arial"/>
        </w:rPr>
      </w:pPr>
      <w:r w:rsidRPr="00460407">
        <w:rPr>
          <w:rFonts w:ascii="Arial" w:hAnsi="Arial" w:cs="Arial"/>
        </w:rPr>
        <w:t>Mieszanie składników powinno się odbywać wyłącznie w betoniarkach wymuszonym dział</w:t>
      </w:r>
      <w:r w:rsidRPr="00460407">
        <w:rPr>
          <w:rFonts w:ascii="Arial" w:hAnsi="Arial" w:cs="Arial"/>
        </w:rPr>
        <w:t>a</w:t>
      </w:r>
      <w:r w:rsidRPr="00460407">
        <w:rPr>
          <w:rFonts w:ascii="Arial" w:hAnsi="Arial" w:cs="Arial"/>
        </w:rPr>
        <w:t xml:space="preserve">niu (zabrania się stosowania mieszarek wolnospadowych). Czas mieszania należy ustalić doświadczalnie jednak nie powinien być krótszy niż 2 minuty. </w:t>
      </w:r>
    </w:p>
    <w:p w:rsidR="00C15D13" w:rsidRPr="00460407" w:rsidRDefault="006742C5" w:rsidP="00C15D13">
      <w:pPr>
        <w:spacing w:after="0"/>
        <w:rPr>
          <w:rFonts w:ascii="Arial" w:hAnsi="Arial" w:cs="Arial"/>
        </w:rPr>
      </w:pPr>
      <w:r w:rsidRPr="00460407">
        <w:rPr>
          <w:rFonts w:ascii="Arial" w:hAnsi="Arial" w:cs="Arial"/>
        </w:rPr>
        <w:t xml:space="preserve">(3) Podawanie i układanie mieszanki betonowej </w:t>
      </w:r>
    </w:p>
    <w:p w:rsidR="0040766F" w:rsidRPr="00460407" w:rsidRDefault="006742C5" w:rsidP="00052030">
      <w:pPr>
        <w:spacing w:after="120"/>
        <w:rPr>
          <w:rFonts w:ascii="Arial" w:hAnsi="Arial" w:cs="Arial"/>
        </w:rPr>
      </w:pPr>
      <w:r w:rsidRPr="00460407">
        <w:rPr>
          <w:rFonts w:ascii="Arial" w:hAnsi="Arial" w:cs="Arial"/>
        </w:rPr>
        <w:t>Do podawania mieszanek betonowych należy stosować pojemniki o konstrukcji umożliwiaj</w:t>
      </w:r>
      <w:r w:rsidRPr="00460407">
        <w:rPr>
          <w:rFonts w:ascii="Arial" w:hAnsi="Arial" w:cs="Arial"/>
        </w:rPr>
        <w:t>ą</w:t>
      </w:r>
      <w:r w:rsidRPr="00460407">
        <w:rPr>
          <w:rFonts w:ascii="Arial" w:hAnsi="Arial" w:cs="Arial"/>
        </w:rPr>
        <w:t>cej łatwe ich opróżnianie lub pompy przystosowanej do podawania mieszanek plastycznych. Przy stosowaniu pomp obowiązują odrębne wymagania technologiczne przy czym wymaga się sprawdzenia ustalonej</w:t>
      </w:r>
      <w:r w:rsidR="0040766F" w:rsidRPr="00460407">
        <w:rPr>
          <w:rFonts w:ascii="Arial" w:hAnsi="Arial" w:cs="Arial"/>
        </w:rPr>
        <w:t xml:space="preserve"> </w:t>
      </w:r>
      <w:r w:rsidRPr="00460407">
        <w:rPr>
          <w:rFonts w:ascii="Arial" w:hAnsi="Arial" w:cs="Arial"/>
        </w:rPr>
        <w:t>konsystencji mieszanki betonowej przy wylocie. Przed przystąpi</w:t>
      </w:r>
      <w:r w:rsidRPr="00460407">
        <w:rPr>
          <w:rFonts w:ascii="Arial" w:hAnsi="Arial" w:cs="Arial"/>
        </w:rPr>
        <w:t>e</w:t>
      </w:r>
      <w:r w:rsidRPr="00460407">
        <w:rPr>
          <w:rFonts w:ascii="Arial" w:hAnsi="Arial" w:cs="Arial"/>
        </w:rPr>
        <w:t>niem do układania betonu należy sprawdzić: położenie zbrojenia, zgodność rzędnych z pr</w:t>
      </w:r>
      <w:r w:rsidRPr="00460407">
        <w:rPr>
          <w:rFonts w:ascii="Arial" w:hAnsi="Arial" w:cs="Arial"/>
        </w:rPr>
        <w:t>o</w:t>
      </w:r>
      <w:r w:rsidRPr="00460407">
        <w:rPr>
          <w:rFonts w:ascii="Arial" w:hAnsi="Arial" w:cs="Arial"/>
        </w:rPr>
        <w:t>jektem, czystość deskowania oraz obecność wkładek dystansowych zapewniających wym</w:t>
      </w:r>
      <w:r w:rsidRPr="00460407">
        <w:rPr>
          <w:rFonts w:ascii="Arial" w:hAnsi="Arial" w:cs="Arial"/>
        </w:rPr>
        <w:t>a</w:t>
      </w:r>
      <w:r w:rsidRPr="00460407">
        <w:rPr>
          <w:rFonts w:ascii="Arial" w:hAnsi="Arial" w:cs="Arial"/>
        </w:rPr>
        <w:t>ganą wielkość otuliny. Mieszanki betonowej nie należy zrzucać z wysokości większej niż 0,75 m od powierzchni, na którą spada. W przypadku gdy wysokość ta jest większa należy mieszankę podawać za pomocą rynny zsypowej (do wysokości 3,0 m) lub leja zsypowego teleskopowego (do wysokości 8,0 m). Przy wykonywaniu konstrukcji monolitycznych należy przestrzegać dokumentacji technologicznej, która powinna uwzględniać następujące zalec</w:t>
      </w:r>
      <w:r w:rsidRPr="00460407">
        <w:rPr>
          <w:rFonts w:ascii="Arial" w:hAnsi="Arial" w:cs="Arial"/>
        </w:rPr>
        <w:t>e</w:t>
      </w:r>
      <w:r w:rsidRPr="00460407">
        <w:rPr>
          <w:rFonts w:ascii="Arial" w:hAnsi="Arial" w:cs="Arial"/>
        </w:rPr>
        <w:t>nia: w fundamentach i korpusach podpór mieszankę betonową należy układać bezpośrednio z pojemnika lub rurociągu pompy, bądź też za pośrednictwem rynny, warstwami o grubości do 40 cm zagęszczając wibratorami wgłębnymi, przy wykonywaniu płyt mieszankę betonową należy układać bezpośrednio z pojemnika lub rurociągu pompy. W płytach o grubości wię</w:t>
      </w:r>
      <w:r w:rsidRPr="00460407">
        <w:rPr>
          <w:rFonts w:ascii="Arial" w:hAnsi="Arial" w:cs="Arial"/>
        </w:rPr>
        <w:t>k</w:t>
      </w:r>
      <w:r w:rsidRPr="00460407">
        <w:rPr>
          <w:rFonts w:ascii="Arial" w:hAnsi="Arial" w:cs="Arial"/>
        </w:rPr>
        <w:t xml:space="preserve">szej od 12 cm zbrojonych górą i dołem należy stosować belki wibracyjne. </w:t>
      </w:r>
    </w:p>
    <w:p w:rsidR="00C15D13" w:rsidRPr="00460407" w:rsidRDefault="006742C5" w:rsidP="00C15D13">
      <w:pPr>
        <w:spacing w:after="0"/>
        <w:rPr>
          <w:rFonts w:ascii="Arial" w:hAnsi="Arial" w:cs="Arial"/>
        </w:rPr>
      </w:pPr>
      <w:r w:rsidRPr="00460407">
        <w:rPr>
          <w:rFonts w:ascii="Arial" w:hAnsi="Arial" w:cs="Arial"/>
        </w:rPr>
        <w:t xml:space="preserve">(4) Zagęszczanie betonu </w:t>
      </w:r>
    </w:p>
    <w:p w:rsidR="00C15D13" w:rsidRPr="00460407" w:rsidRDefault="006742C5" w:rsidP="00C15D13">
      <w:pPr>
        <w:spacing w:after="120"/>
        <w:rPr>
          <w:rFonts w:ascii="Arial" w:hAnsi="Arial" w:cs="Arial"/>
        </w:rPr>
      </w:pPr>
      <w:r w:rsidRPr="00460407">
        <w:rPr>
          <w:rFonts w:ascii="Arial" w:hAnsi="Arial" w:cs="Arial"/>
        </w:rPr>
        <w:lastRenderedPageBreak/>
        <w:t>Przy zagęszczaniu mieszanki betonowej należy przestrzegać następujących zasad: Wibrat</w:t>
      </w:r>
      <w:r w:rsidRPr="00460407">
        <w:rPr>
          <w:rFonts w:ascii="Arial" w:hAnsi="Arial" w:cs="Arial"/>
        </w:rPr>
        <w:t>o</w:t>
      </w:r>
      <w:r w:rsidRPr="00460407">
        <w:rPr>
          <w:rFonts w:ascii="Arial" w:hAnsi="Arial" w:cs="Arial"/>
        </w:rPr>
        <w:t>ry wgłębne należy stosować o częstotliwości min. 6000 drgań na minutę, z buławami o śre</w:t>
      </w:r>
      <w:r w:rsidRPr="00460407">
        <w:rPr>
          <w:rFonts w:ascii="Arial" w:hAnsi="Arial" w:cs="Arial"/>
        </w:rPr>
        <w:t>d</w:t>
      </w:r>
      <w:r w:rsidRPr="00460407">
        <w:rPr>
          <w:rFonts w:ascii="Arial" w:hAnsi="Arial" w:cs="Arial"/>
        </w:rPr>
        <w:t>nicy nie większej niż 0,65 odległości między prętami zbrojenia leżącymi w płaszczyźnie p</w:t>
      </w:r>
      <w:r w:rsidRPr="00460407">
        <w:rPr>
          <w:rFonts w:ascii="Arial" w:hAnsi="Arial" w:cs="Arial"/>
        </w:rPr>
        <w:t>o</w:t>
      </w:r>
      <w:r w:rsidRPr="00460407">
        <w:rPr>
          <w:rFonts w:ascii="Arial" w:hAnsi="Arial" w:cs="Arial"/>
        </w:rPr>
        <w:t>ziomej. Podczas zagęszczania wibratorami wgłębnymi nie wolno dotykać zbrojenia buławą wibratora. Podczas zagęszczania wibratorami wgłębnymi należy zagłębić buławę na głęb</w:t>
      </w:r>
      <w:r w:rsidRPr="00460407">
        <w:rPr>
          <w:rFonts w:ascii="Arial" w:hAnsi="Arial" w:cs="Arial"/>
        </w:rPr>
        <w:t>o</w:t>
      </w:r>
      <w:r w:rsidRPr="00460407">
        <w:rPr>
          <w:rFonts w:ascii="Arial" w:hAnsi="Arial" w:cs="Arial"/>
        </w:rPr>
        <w:t>kość 5–8 cm w warstwę poprzednią i przytrzymywać buławę w jednym miejscu w czasie 20–30 sekund po czym wyjmować powoli w stanie wibrującym. Kolejne miejsca zagłębienia b</w:t>
      </w:r>
      <w:r w:rsidRPr="00460407">
        <w:rPr>
          <w:rFonts w:ascii="Arial" w:hAnsi="Arial" w:cs="Arial"/>
        </w:rPr>
        <w:t>u</w:t>
      </w:r>
      <w:r w:rsidRPr="00460407">
        <w:rPr>
          <w:rFonts w:ascii="Arial" w:hAnsi="Arial" w:cs="Arial"/>
        </w:rPr>
        <w:t>ławy powinny być od siebie oddalone o 1,4 R, gdzie R jest promieniem skutecznego dział</w:t>
      </w:r>
      <w:r w:rsidRPr="00460407">
        <w:rPr>
          <w:rFonts w:ascii="Arial" w:hAnsi="Arial" w:cs="Arial"/>
        </w:rPr>
        <w:t>a</w:t>
      </w:r>
      <w:r w:rsidRPr="00460407">
        <w:rPr>
          <w:rFonts w:ascii="Arial" w:hAnsi="Arial" w:cs="Arial"/>
        </w:rPr>
        <w:t>nia wibratora. Odległość ta zwykle wynosi 0,35–0,7 m. Belki wibracyjne powinny być stos</w:t>
      </w:r>
      <w:r w:rsidRPr="00460407">
        <w:rPr>
          <w:rFonts w:ascii="Arial" w:hAnsi="Arial" w:cs="Arial"/>
        </w:rPr>
        <w:t>o</w:t>
      </w:r>
      <w:r w:rsidRPr="00460407">
        <w:rPr>
          <w:rFonts w:ascii="Arial" w:hAnsi="Arial" w:cs="Arial"/>
        </w:rPr>
        <w:t>wane do wyrównania powierzchni betonu płyt i charakteryzować się jednakowymi drganiami na całej długości. Czas zagęszczania wibratorem powierzchniowym, lub belką wibracyjną w jednym miejscu powinien wynosić od 30 do 60 sekund. Zasięg działania wibratorów prz</w:t>
      </w:r>
      <w:r w:rsidRPr="00460407">
        <w:rPr>
          <w:rFonts w:ascii="Arial" w:hAnsi="Arial" w:cs="Arial"/>
        </w:rPr>
        <w:t>y</w:t>
      </w:r>
      <w:r w:rsidRPr="00460407">
        <w:rPr>
          <w:rFonts w:ascii="Arial" w:hAnsi="Arial" w:cs="Arial"/>
        </w:rPr>
        <w:t>czepnych wynosi zwykle od 20 do 50 cm w kierunku głębokości i od 1,0 do 1,5 m w kierunku długości elementu. Rozstaw wibratorów należy ustalić doświadczalnie tak aby nie powstaw</w:t>
      </w:r>
      <w:r w:rsidRPr="00460407">
        <w:rPr>
          <w:rFonts w:ascii="Arial" w:hAnsi="Arial" w:cs="Arial"/>
        </w:rPr>
        <w:t>a</w:t>
      </w:r>
      <w:r w:rsidRPr="00460407">
        <w:rPr>
          <w:rFonts w:ascii="Arial" w:hAnsi="Arial" w:cs="Arial"/>
        </w:rPr>
        <w:t xml:space="preserve">ły martwe pola. Mocowanie wibratorów powinno być trwałe i sztywne. </w:t>
      </w:r>
    </w:p>
    <w:p w:rsidR="00C15D13" w:rsidRPr="00460407" w:rsidRDefault="006742C5" w:rsidP="00C15D13">
      <w:pPr>
        <w:spacing w:after="0"/>
        <w:rPr>
          <w:rFonts w:ascii="Arial" w:hAnsi="Arial" w:cs="Arial"/>
        </w:rPr>
      </w:pPr>
      <w:r w:rsidRPr="00460407">
        <w:rPr>
          <w:rFonts w:ascii="Arial" w:hAnsi="Arial" w:cs="Arial"/>
        </w:rPr>
        <w:t>(5) Przerwy w betonowaniu</w:t>
      </w:r>
    </w:p>
    <w:p w:rsidR="00C15D13" w:rsidRPr="00460407" w:rsidRDefault="006742C5" w:rsidP="005E0D28">
      <w:pPr>
        <w:spacing w:after="120"/>
        <w:jc w:val="both"/>
        <w:rPr>
          <w:rFonts w:ascii="Arial" w:hAnsi="Arial" w:cs="Arial"/>
        </w:rPr>
      </w:pPr>
      <w:r w:rsidRPr="00460407">
        <w:rPr>
          <w:rFonts w:ascii="Arial" w:hAnsi="Arial" w:cs="Arial"/>
        </w:rPr>
        <w:t xml:space="preserve"> Przerwy w betonowaniu należy sytuować w miejscach uprzednio przewidzianych i uzgo</w:t>
      </w:r>
      <w:r w:rsidRPr="00460407">
        <w:rPr>
          <w:rFonts w:ascii="Arial" w:hAnsi="Arial" w:cs="Arial"/>
        </w:rPr>
        <w:t>d</w:t>
      </w:r>
      <w:r w:rsidRPr="00460407">
        <w:rPr>
          <w:rFonts w:ascii="Arial" w:hAnsi="Arial" w:cs="Arial"/>
        </w:rPr>
        <w:t>nionych z projektantem. Ukształtowanie powierzchni betonu w przerwie roboczej po winno być uzgodnione z projektantem, a w prostszych przypadkach można się kierować zasadą, że powinna ona być prostopadła do kierunku naprężeń głównych. Powierzchnia betonu w mie</w:t>
      </w:r>
      <w:r w:rsidRPr="00460407">
        <w:rPr>
          <w:rFonts w:ascii="Arial" w:hAnsi="Arial" w:cs="Arial"/>
        </w:rPr>
        <w:t>j</w:t>
      </w:r>
      <w:r w:rsidRPr="00460407">
        <w:rPr>
          <w:rFonts w:ascii="Arial" w:hAnsi="Arial" w:cs="Arial"/>
        </w:rPr>
        <w:t>scu przerwania betonowania powinna być starannie przygotowana do połączenia betonu stwardniałego ze świeżym przez: usunięcie z powierzchni betonu stwardniałego, luźnych okruchów betonu oraz warstwy pozostałego szkliwa cementowego, obfite zwilżenie wodą i narzucenie kilkumilimetrowej warstwy zaprawy cementowej o stosunku zbliżonym do zapr</w:t>
      </w:r>
      <w:r w:rsidRPr="00460407">
        <w:rPr>
          <w:rFonts w:ascii="Arial" w:hAnsi="Arial" w:cs="Arial"/>
        </w:rPr>
        <w:t>a</w:t>
      </w:r>
      <w:r w:rsidRPr="00460407">
        <w:rPr>
          <w:rFonts w:ascii="Arial" w:hAnsi="Arial" w:cs="Arial"/>
        </w:rPr>
        <w:t>wy w betonie wykonywanym albo też narzucenie cienkiej warstwy zaczynu cementowego. Powyższe zabiegi należy wykonać bezpośrednio przed rozpoczęciem betonowania. W prz</w:t>
      </w:r>
      <w:r w:rsidRPr="00460407">
        <w:rPr>
          <w:rFonts w:ascii="Arial" w:hAnsi="Arial" w:cs="Arial"/>
        </w:rPr>
        <w:t>y</w:t>
      </w:r>
      <w:r w:rsidRPr="00460407">
        <w:rPr>
          <w:rFonts w:ascii="Arial" w:hAnsi="Arial" w:cs="Arial"/>
        </w:rPr>
        <w:t>padku przerwy w układaniu betonu zagęszczonego przez wibrowanie, wznowienie beton</w:t>
      </w:r>
      <w:r w:rsidRPr="00460407">
        <w:rPr>
          <w:rFonts w:ascii="Arial" w:hAnsi="Arial" w:cs="Arial"/>
        </w:rPr>
        <w:t>o</w:t>
      </w:r>
      <w:r w:rsidRPr="00460407">
        <w:rPr>
          <w:rFonts w:ascii="Arial" w:hAnsi="Arial" w:cs="Arial"/>
        </w:rPr>
        <w:t>wania nie powinno się odbyć później niż w ciągu 3 godzin lub po całkowitym stwardnieniu betonu. Jeżeli temperatura powietrza jest wyższa niż 20°C to czas trwania przerwy nie pow</w:t>
      </w:r>
      <w:r w:rsidRPr="00460407">
        <w:rPr>
          <w:rFonts w:ascii="Arial" w:hAnsi="Arial" w:cs="Arial"/>
        </w:rPr>
        <w:t>i</w:t>
      </w:r>
      <w:r w:rsidRPr="00460407">
        <w:rPr>
          <w:rFonts w:ascii="Arial" w:hAnsi="Arial" w:cs="Arial"/>
        </w:rPr>
        <w:t xml:space="preserve">nien przekraczać 2 godzin. Po wznowieniu betonowania należy unikać dotykania wibratorem deskowania, zbrojenia i poprzednio ułożonego betonu. </w:t>
      </w:r>
    </w:p>
    <w:p w:rsidR="00C15D13" w:rsidRPr="00460407" w:rsidRDefault="006742C5" w:rsidP="00C15D13">
      <w:pPr>
        <w:spacing w:after="0"/>
        <w:rPr>
          <w:rFonts w:ascii="Arial" w:hAnsi="Arial" w:cs="Arial"/>
        </w:rPr>
      </w:pPr>
      <w:r w:rsidRPr="00460407">
        <w:rPr>
          <w:rFonts w:ascii="Arial" w:hAnsi="Arial" w:cs="Arial"/>
        </w:rPr>
        <w:t xml:space="preserve">(6) Wymagania przy pracy w nocy. </w:t>
      </w:r>
    </w:p>
    <w:p w:rsidR="00C15D13" w:rsidRPr="00460407" w:rsidRDefault="006742C5">
      <w:pPr>
        <w:rPr>
          <w:rFonts w:ascii="Arial" w:hAnsi="Arial" w:cs="Arial"/>
        </w:rPr>
      </w:pPr>
      <w:r w:rsidRPr="00460407">
        <w:rPr>
          <w:rFonts w:ascii="Arial" w:hAnsi="Arial" w:cs="Arial"/>
        </w:rPr>
        <w:t>W przypadku, gdy betonowanie konstrukcji wykonywane jest także w nocy konieczne jest wcześniejsze przygotowanie odpowiedniego oświetlenia zapewniającego prawidłowe wyk</w:t>
      </w:r>
      <w:r w:rsidRPr="00460407">
        <w:rPr>
          <w:rFonts w:ascii="Arial" w:hAnsi="Arial" w:cs="Arial"/>
        </w:rPr>
        <w:t>o</w:t>
      </w:r>
      <w:r w:rsidRPr="00460407">
        <w:rPr>
          <w:rFonts w:ascii="Arial" w:hAnsi="Arial" w:cs="Arial"/>
        </w:rPr>
        <w:t xml:space="preserve">nawstwo robót i dostateczne warunki bezpieczeństwa pracy. </w:t>
      </w:r>
    </w:p>
    <w:p w:rsidR="00C15D13" w:rsidRPr="00460407" w:rsidRDefault="006742C5" w:rsidP="00C15D13">
      <w:pPr>
        <w:spacing w:before="120" w:after="120"/>
        <w:rPr>
          <w:rFonts w:ascii="Arial" w:hAnsi="Arial" w:cs="Arial"/>
        </w:rPr>
      </w:pPr>
      <w:r w:rsidRPr="00460407">
        <w:rPr>
          <w:rFonts w:ascii="Arial" w:hAnsi="Arial" w:cs="Arial"/>
        </w:rPr>
        <w:t>(7) Pobranie próbek i badanie. Na wykonawcy spoczywa obowiązek zapewnienia wykonania badań laboratoryjnych przewidzianych normą PN-EN 206-1:2003 oraz gromadzenie, prz</w:t>
      </w:r>
      <w:r w:rsidRPr="00460407">
        <w:rPr>
          <w:rFonts w:ascii="Arial" w:hAnsi="Arial" w:cs="Arial"/>
        </w:rPr>
        <w:t>e</w:t>
      </w:r>
      <w:r w:rsidRPr="00460407">
        <w:rPr>
          <w:rFonts w:ascii="Arial" w:hAnsi="Arial" w:cs="Arial"/>
        </w:rPr>
        <w:t>chowywanie i okazywanie Inżynierowi wszystkich wyników badań dotyczących jakości bet</w:t>
      </w:r>
      <w:r w:rsidRPr="00460407">
        <w:rPr>
          <w:rFonts w:ascii="Arial" w:hAnsi="Arial" w:cs="Arial"/>
        </w:rPr>
        <w:t>o</w:t>
      </w:r>
      <w:r w:rsidRPr="00460407">
        <w:rPr>
          <w:rFonts w:ascii="Arial" w:hAnsi="Arial" w:cs="Arial"/>
        </w:rPr>
        <w:t>nu i stosowanych materiałów. Jeżeli beton poddany jest specjalnym zabiegom technologic</w:t>
      </w:r>
      <w:r w:rsidRPr="00460407">
        <w:rPr>
          <w:rFonts w:ascii="Arial" w:hAnsi="Arial" w:cs="Arial"/>
        </w:rPr>
        <w:t>z</w:t>
      </w:r>
      <w:r w:rsidRPr="00460407">
        <w:rPr>
          <w:rFonts w:ascii="Arial" w:hAnsi="Arial" w:cs="Arial"/>
        </w:rPr>
        <w:t>nym, należy opracować plan kontroli jakości betonu dostosowany do wymagań technologii produkcji. W planie kontroli powinny być uwzględnione badania przewidziane aktualną no</w:t>
      </w:r>
      <w:r w:rsidRPr="00460407">
        <w:rPr>
          <w:rFonts w:ascii="Arial" w:hAnsi="Arial" w:cs="Arial"/>
        </w:rPr>
        <w:t>r</w:t>
      </w:r>
      <w:r w:rsidRPr="00460407">
        <w:rPr>
          <w:rFonts w:ascii="Arial" w:hAnsi="Arial" w:cs="Arial"/>
        </w:rPr>
        <w:t>mą i niniejszymi SST oraz ewentualne inne konieczne do potwierdzenia prawidłowości z</w:t>
      </w:r>
      <w:r w:rsidRPr="00460407">
        <w:rPr>
          <w:rFonts w:ascii="Arial" w:hAnsi="Arial" w:cs="Arial"/>
        </w:rPr>
        <w:t>a</w:t>
      </w:r>
      <w:r w:rsidRPr="00460407">
        <w:rPr>
          <w:rFonts w:ascii="Arial" w:hAnsi="Arial" w:cs="Arial"/>
        </w:rPr>
        <w:t>stosowanych zabiegów technologicznych. Badania powinny obejmować: - badanie składn</w:t>
      </w:r>
      <w:r w:rsidRPr="00460407">
        <w:rPr>
          <w:rFonts w:ascii="Arial" w:hAnsi="Arial" w:cs="Arial"/>
        </w:rPr>
        <w:t>i</w:t>
      </w:r>
      <w:r w:rsidRPr="00460407">
        <w:rPr>
          <w:rFonts w:ascii="Arial" w:hAnsi="Arial" w:cs="Arial"/>
        </w:rPr>
        <w:t>ków betonu - badanie mieszanki betonowej - badanie betonu.</w:t>
      </w:r>
    </w:p>
    <w:p w:rsidR="00C15D13" w:rsidRPr="00460407" w:rsidRDefault="006742C5" w:rsidP="00C15D13">
      <w:pPr>
        <w:spacing w:before="120" w:after="0"/>
        <w:rPr>
          <w:rFonts w:ascii="Arial" w:hAnsi="Arial" w:cs="Arial"/>
          <w:u w:val="single"/>
        </w:rPr>
      </w:pPr>
      <w:r w:rsidRPr="00460407">
        <w:rPr>
          <w:rFonts w:ascii="Arial" w:hAnsi="Arial" w:cs="Arial"/>
          <w:u w:val="single"/>
        </w:rPr>
        <w:t xml:space="preserve"> 5.3. Warunki atmosferyczne przy układaniu mieszanki betonowej i wiązaniu betonu</w:t>
      </w:r>
    </w:p>
    <w:p w:rsidR="00C15D13" w:rsidRPr="00460407" w:rsidRDefault="006742C5" w:rsidP="00C15D13">
      <w:pPr>
        <w:spacing w:after="0"/>
        <w:rPr>
          <w:rFonts w:ascii="Arial" w:hAnsi="Arial" w:cs="Arial"/>
        </w:rPr>
      </w:pPr>
      <w:r w:rsidRPr="00460407">
        <w:rPr>
          <w:rFonts w:ascii="Arial" w:hAnsi="Arial" w:cs="Arial"/>
        </w:rPr>
        <w:t xml:space="preserve"> (1) Temperatura otoczenia </w:t>
      </w:r>
    </w:p>
    <w:p w:rsidR="00C15D13" w:rsidRPr="00460407" w:rsidRDefault="006742C5" w:rsidP="00052030">
      <w:pPr>
        <w:spacing w:after="0"/>
        <w:rPr>
          <w:rFonts w:ascii="Arial" w:hAnsi="Arial" w:cs="Arial"/>
        </w:rPr>
      </w:pPr>
      <w:r w:rsidRPr="00460407">
        <w:rPr>
          <w:rFonts w:ascii="Arial" w:hAnsi="Arial" w:cs="Arial"/>
        </w:rPr>
        <w:lastRenderedPageBreak/>
        <w:t>Betonowanie należy wykonywać wyłącznie w temperaturach nie niższych niż +5°C, zach</w:t>
      </w:r>
      <w:r w:rsidRPr="00460407">
        <w:rPr>
          <w:rFonts w:ascii="Arial" w:hAnsi="Arial" w:cs="Arial"/>
        </w:rPr>
        <w:t>o</w:t>
      </w:r>
      <w:r w:rsidRPr="00460407">
        <w:rPr>
          <w:rFonts w:ascii="Arial" w:hAnsi="Arial" w:cs="Arial"/>
        </w:rPr>
        <w:t>wując warunki umożliwiające uzyskanie przez beton wytrzymałości co najmniej 15 MPa przed pierwszym</w:t>
      </w:r>
      <w:r w:rsidR="0040766F" w:rsidRPr="00460407">
        <w:rPr>
          <w:rFonts w:ascii="Arial" w:hAnsi="Arial" w:cs="Arial"/>
        </w:rPr>
        <w:t xml:space="preserve"> </w:t>
      </w:r>
      <w:r w:rsidRPr="00460407">
        <w:rPr>
          <w:rFonts w:ascii="Arial" w:hAnsi="Arial" w:cs="Arial"/>
        </w:rPr>
        <w:t>zamarznięciem. W wyjątkowych przypadkach dopuszcza się betonowanie w temperaturze do –5°C, jednak wymaga to zgody Inżyniera oraz zapewnienia mieszanki betonowej o temperaturze +20°C w chwili układania i zabezpieczenia uformowanego el</w:t>
      </w:r>
      <w:r w:rsidRPr="00460407">
        <w:rPr>
          <w:rFonts w:ascii="Arial" w:hAnsi="Arial" w:cs="Arial"/>
        </w:rPr>
        <w:t>e</w:t>
      </w:r>
      <w:r w:rsidRPr="00460407">
        <w:rPr>
          <w:rFonts w:ascii="Arial" w:hAnsi="Arial" w:cs="Arial"/>
        </w:rPr>
        <w:t xml:space="preserve">mentu przed utratą ciepła w czasie co najmniej 7 dni. </w:t>
      </w:r>
    </w:p>
    <w:p w:rsidR="00C15D13" w:rsidRPr="00460407" w:rsidRDefault="006742C5" w:rsidP="00C15D13">
      <w:pPr>
        <w:spacing w:after="0"/>
        <w:rPr>
          <w:rFonts w:ascii="Arial" w:hAnsi="Arial" w:cs="Arial"/>
        </w:rPr>
      </w:pPr>
      <w:r w:rsidRPr="00460407">
        <w:rPr>
          <w:rFonts w:ascii="Arial" w:hAnsi="Arial" w:cs="Arial"/>
        </w:rPr>
        <w:t xml:space="preserve">(2) Zabezpieczenie podczas opadów </w:t>
      </w:r>
    </w:p>
    <w:p w:rsidR="00C15D13" w:rsidRPr="00460407" w:rsidRDefault="006742C5" w:rsidP="00C15D13">
      <w:pPr>
        <w:spacing w:after="120"/>
        <w:rPr>
          <w:rFonts w:ascii="Arial" w:hAnsi="Arial" w:cs="Arial"/>
        </w:rPr>
      </w:pPr>
      <w:r w:rsidRPr="00460407">
        <w:rPr>
          <w:rFonts w:ascii="Arial" w:hAnsi="Arial" w:cs="Arial"/>
        </w:rPr>
        <w:t>Przed przystąpieniem do betonowania należy przygotować sposób postępowania na wyp</w:t>
      </w:r>
      <w:r w:rsidRPr="00460407">
        <w:rPr>
          <w:rFonts w:ascii="Arial" w:hAnsi="Arial" w:cs="Arial"/>
        </w:rPr>
        <w:t>a</w:t>
      </w:r>
      <w:r w:rsidRPr="00460407">
        <w:rPr>
          <w:rFonts w:ascii="Arial" w:hAnsi="Arial" w:cs="Arial"/>
        </w:rPr>
        <w:t>dek wystąpienia ulewnego deszczu. Konieczne jest przygotowanie odpowiedniej ilości osłon wodoszczelnych dla zabezpieczenia odkrytych powierzchni świeżego betonu.</w:t>
      </w:r>
    </w:p>
    <w:p w:rsidR="00C15D13" w:rsidRPr="00460407" w:rsidRDefault="006742C5" w:rsidP="00C15D13">
      <w:pPr>
        <w:spacing w:after="0"/>
        <w:rPr>
          <w:rFonts w:ascii="Arial" w:hAnsi="Arial" w:cs="Arial"/>
        </w:rPr>
      </w:pPr>
      <w:r w:rsidRPr="00460407">
        <w:rPr>
          <w:rFonts w:ascii="Arial" w:hAnsi="Arial" w:cs="Arial"/>
        </w:rPr>
        <w:t xml:space="preserve"> (3) Zabezpieczenie betonu przy niskich temperaturach otoczenia</w:t>
      </w:r>
    </w:p>
    <w:p w:rsidR="00C15D13" w:rsidRPr="00460407" w:rsidRDefault="006742C5" w:rsidP="00C15D13">
      <w:pPr>
        <w:spacing w:after="120"/>
        <w:rPr>
          <w:rFonts w:ascii="Arial" w:hAnsi="Arial" w:cs="Arial"/>
        </w:rPr>
      </w:pPr>
      <w:r w:rsidRPr="00460407">
        <w:rPr>
          <w:rFonts w:ascii="Arial" w:hAnsi="Arial" w:cs="Arial"/>
        </w:rPr>
        <w:t xml:space="preserve"> Przy niskich temperaturach otoczenia ułożony beton powinien być chroniony przed zamar</w:t>
      </w:r>
      <w:r w:rsidRPr="00460407">
        <w:rPr>
          <w:rFonts w:ascii="Arial" w:hAnsi="Arial" w:cs="Arial"/>
        </w:rPr>
        <w:t>z</w:t>
      </w:r>
      <w:r w:rsidRPr="00460407">
        <w:rPr>
          <w:rFonts w:ascii="Arial" w:hAnsi="Arial" w:cs="Arial"/>
        </w:rPr>
        <w:t>nięciem przez okres pozwalający na uzyskanie wytrzymałości co najmniej 15 MPa. Uzysk</w:t>
      </w:r>
      <w:r w:rsidRPr="00460407">
        <w:rPr>
          <w:rFonts w:ascii="Arial" w:hAnsi="Arial" w:cs="Arial"/>
        </w:rPr>
        <w:t>a</w:t>
      </w:r>
      <w:r w:rsidRPr="00460407">
        <w:rPr>
          <w:rFonts w:ascii="Arial" w:hAnsi="Arial" w:cs="Arial"/>
        </w:rPr>
        <w:t>nie wytrzymałości 15 MPa powinno być zbadane na próbkach przechowywanych w takich samych warunkach jak zabetonowana konstrukcja. Przy przewidywaniu spadku temperatury poniżej 0°C w okresie twardnienia betonu należy wcześniej podjąć działania organizacyjne pozwalające na odpowiednie osłonięcie i podgrzanie zabetonowanej konstrukcji.</w:t>
      </w:r>
    </w:p>
    <w:p w:rsidR="00C15D13" w:rsidRPr="00460407" w:rsidRDefault="006742C5" w:rsidP="00C15D13">
      <w:pPr>
        <w:spacing w:after="0"/>
        <w:rPr>
          <w:rFonts w:ascii="Arial" w:hAnsi="Arial" w:cs="Arial"/>
        </w:rPr>
      </w:pPr>
      <w:r w:rsidRPr="00460407">
        <w:rPr>
          <w:rFonts w:ascii="Arial" w:hAnsi="Arial" w:cs="Arial"/>
          <w:u w:val="single"/>
        </w:rPr>
        <w:t xml:space="preserve"> 5.4. Pielęgnacja betonu</w:t>
      </w:r>
      <w:r w:rsidRPr="00460407">
        <w:rPr>
          <w:rFonts w:ascii="Arial" w:hAnsi="Arial" w:cs="Arial"/>
        </w:rPr>
        <w:t xml:space="preserve"> </w:t>
      </w:r>
    </w:p>
    <w:p w:rsidR="00C15D13" w:rsidRPr="00460407" w:rsidRDefault="006742C5" w:rsidP="00C15D13">
      <w:pPr>
        <w:spacing w:after="120"/>
        <w:rPr>
          <w:rFonts w:ascii="Arial" w:hAnsi="Arial" w:cs="Arial"/>
        </w:rPr>
      </w:pPr>
      <w:r w:rsidRPr="00460407">
        <w:rPr>
          <w:rFonts w:ascii="Arial" w:hAnsi="Arial" w:cs="Arial"/>
        </w:rPr>
        <w:t>(1) Materiały i sposoby pielęgnacji betonu Bezpośrednio po zakończeniu betonowania zaleca się przykrycie powierzchni betonu lekkimi osłonami wodoszczelnymi zapobiegającymi odp</w:t>
      </w:r>
      <w:r w:rsidRPr="00460407">
        <w:rPr>
          <w:rFonts w:ascii="Arial" w:hAnsi="Arial" w:cs="Arial"/>
        </w:rPr>
        <w:t>a</w:t>
      </w:r>
      <w:r w:rsidRPr="00460407">
        <w:rPr>
          <w:rFonts w:ascii="Arial" w:hAnsi="Arial" w:cs="Arial"/>
        </w:rPr>
        <w:t>rowaniu wody z betonu i chroniącymi beton przed deszczem i nasłonecznieniem. Przy te</w:t>
      </w:r>
      <w:r w:rsidRPr="00460407">
        <w:rPr>
          <w:rFonts w:ascii="Arial" w:hAnsi="Arial" w:cs="Arial"/>
        </w:rPr>
        <w:t>m</w:t>
      </w:r>
      <w:r w:rsidRPr="00460407">
        <w:rPr>
          <w:rFonts w:ascii="Arial" w:hAnsi="Arial" w:cs="Arial"/>
        </w:rPr>
        <w:t>peraturze otoczenia wyższej niż +5°C należy nie później niż po 12 godzinach od zakończ</w:t>
      </w:r>
      <w:r w:rsidRPr="00460407">
        <w:rPr>
          <w:rFonts w:ascii="Arial" w:hAnsi="Arial" w:cs="Arial"/>
        </w:rPr>
        <w:t>e</w:t>
      </w:r>
      <w:r w:rsidRPr="00460407">
        <w:rPr>
          <w:rFonts w:ascii="Arial" w:hAnsi="Arial" w:cs="Arial"/>
        </w:rPr>
        <w:t>nia betonowania rozpocząć pielęgnację wilgotnościową betonu i prowadzić ją co najmniej przez 7 dni (przez polewanie co najmniej 3 razy na dobę). Nanoszenie błon nieprzepuszcz</w:t>
      </w:r>
      <w:r w:rsidRPr="00460407">
        <w:rPr>
          <w:rFonts w:ascii="Arial" w:hAnsi="Arial" w:cs="Arial"/>
        </w:rPr>
        <w:t>a</w:t>
      </w:r>
      <w:r w:rsidRPr="00460407">
        <w:rPr>
          <w:rFonts w:ascii="Arial" w:hAnsi="Arial" w:cs="Arial"/>
        </w:rPr>
        <w:t>jących wody jest dopuszczalne tylko wtedy, gdy beton nie będzie się łączył z następną wa</w:t>
      </w:r>
      <w:r w:rsidRPr="00460407">
        <w:rPr>
          <w:rFonts w:ascii="Arial" w:hAnsi="Arial" w:cs="Arial"/>
        </w:rPr>
        <w:t>r</w:t>
      </w:r>
      <w:r w:rsidRPr="00460407">
        <w:rPr>
          <w:rFonts w:ascii="Arial" w:hAnsi="Arial" w:cs="Arial"/>
        </w:rPr>
        <w:t xml:space="preserve">stwą konstrukcji monolitycznej, a także gdy nie są stawiane specjalne wymagania odnośnie jakości pielęgnowanej powierzchni. Woda stosowana do polewania betonu powinna spełniać wymagania normy PN-EN 1008:2004. W czasie dojrzewania betonu elementy powinny być chronione przed uderzeniami i drganiami. </w:t>
      </w:r>
    </w:p>
    <w:p w:rsidR="00C15D13" w:rsidRPr="00460407" w:rsidRDefault="006742C5" w:rsidP="00C15D13">
      <w:pPr>
        <w:spacing w:after="0"/>
        <w:rPr>
          <w:rFonts w:ascii="Arial" w:hAnsi="Arial" w:cs="Arial"/>
        </w:rPr>
      </w:pPr>
      <w:r w:rsidRPr="00460407">
        <w:rPr>
          <w:rFonts w:ascii="Arial" w:hAnsi="Arial" w:cs="Arial"/>
        </w:rPr>
        <w:t>(2) Okres pielęgnacji</w:t>
      </w:r>
    </w:p>
    <w:p w:rsidR="00C15D13" w:rsidRPr="00460407" w:rsidRDefault="006742C5" w:rsidP="00C15D13">
      <w:pPr>
        <w:spacing w:after="120"/>
        <w:rPr>
          <w:rFonts w:ascii="Arial" w:hAnsi="Arial" w:cs="Arial"/>
        </w:rPr>
      </w:pPr>
      <w:r w:rsidRPr="00460407">
        <w:rPr>
          <w:rFonts w:ascii="Arial" w:hAnsi="Arial" w:cs="Arial"/>
        </w:rPr>
        <w:t xml:space="preserve"> Ułożony beton należy utrzymywać w stałej wilgotności przez okres co najmniej 7 dni. Pol</w:t>
      </w:r>
      <w:r w:rsidRPr="00460407">
        <w:rPr>
          <w:rFonts w:ascii="Arial" w:hAnsi="Arial" w:cs="Arial"/>
        </w:rPr>
        <w:t>e</w:t>
      </w:r>
      <w:r w:rsidRPr="00460407">
        <w:rPr>
          <w:rFonts w:ascii="Arial" w:hAnsi="Arial" w:cs="Arial"/>
        </w:rPr>
        <w:t>wanie betonu normalnie twardniejącego należy rozpocząć po 24 godzinach od zabetonow</w:t>
      </w:r>
      <w:r w:rsidRPr="00460407">
        <w:rPr>
          <w:rFonts w:ascii="Arial" w:hAnsi="Arial" w:cs="Arial"/>
        </w:rPr>
        <w:t>a</w:t>
      </w:r>
      <w:r w:rsidRPr="00460407">
        <w:rPr>
          <w:rFonts w:ascii="Arial" w:hAnsi="Arial" w:cs="Arial"/>
        </w:rPr>
        <w:t>nia. Rozformowanie konstrukcji może nastąpić po osiągnięciu przez beton wytrzymałości rozformowania dla konstrukcji monolitycznych (zgodnie z normą PN-63/B-06251) lub w</w:t>
      </w:r>
      <w:r w:rsidRPr="00460407">
        <w:rPr>
          <w:rFonts w:ascii="Arial" w:hAnsi="Arial" w:cs="Arial"/>
        </w:rPr>
        <w:t>y</w:t>
      </w:r>
      <w:r w:rsidRPr="00460407">
        <w:rPr>
          <w:rFonts w:ascii="Arial" w:hAnsi="Arial" w:cs="Arial"/>
        </w:rPr>
        <w:t>trzymałości manipulacyjnej dla prefabrykatów.</w:t>
      </w:r>
    </w:p>
    <w:p w:rsidR="00C15D13" w:rsidRPr="00460407" w:rsidRDefault="006742C5" w:rsidP="00C15D13">
      <w:pPr>
        <w:spacing w:after="120"/>
        <w:rPr>
          <w:rFonts w:ascii="Arial" w:hAnsi="Arial" w:cs="Arial"/>
          <w:u w:val="single"/>
        </w:rPr>
      </w:pPr>
      <w:r w:rsidRPr="00460407">
        <w:rPr>
          <w:rFonts w:ascii="Arial" w:hAnsi="Arial" w:cs="Arial"/>
        </w:rPr>
        <w:t xml:space="preserve"> </w:t>
      </w:r>
      <w:r w:rsidRPr="00460407">
        <w:rPr>
          <w:rFonts w:ascii="Arial" w:hAnsi="Arial" w:cs="Arial"/>
          <w:u w:val="single"/>
        </w:rPr>
        <w:t xml:space="preserve">5.5. Wykańczanie powierzchni betonu </w:t>
      </w:r>
    </w:p>
    <w:p w:rsidR="00C15D13" w:rsidRPr="00460407" w:rsidRDefault="006742C5" w:rsidP="00C15D13">
      <w:pPr>
        <w:spacing w:after="0"/>
        <w:rPr>
          <w:rFonts w:ascii="Arial" w:hAnsi="Arial" w:cs="Arial"/>
        </w:rPr>
      </w:pPr>
      <w:r w:rsidRPr="00460407">
        <w:rPr>
          <w:rFonts w:ascii="Arial" w:hAnsi="Arial" w:cs="Arial"/>
        </w:rPr>
        <w:t xml:space="preserve">(1) Równość powierzchni i tolerancji. </w:t>
      </w:r>
    </w:p>
    <w:p w:rsidR="00C15D13" w:rsidRPr="00460407" w:rsidRDefault="006742C5">
      <w:pPr>
        <w:rPr>
          <w:rFonts w:ascii="Arial" w:hAnsi="Arial" w:cs="Arial"/>
        </w:rPr>
      </w:pPr>
      <w:r w:rsidRPr="00460407">
        <w:rPr>
          <w:rFonts w:ascii="Arial" w:hAnsi="Arial" w:cs="Arial"/>
        </w:rPr>
        <w:t>Dla powierzchni betonów w konstrukcji nośnej obowiązują następujące wymagania: - wszystkie betonowe powierzchnie muszą być gładkie i równe, bez zagłębień między ziarn</w:t>
      </w:r>
      <w:r w:rsidRPr="00460407">
        <w:rPr>
          <w:rFonts w:ascii="Arial" w:hAnsi="Arial" w:cs="Arial"/>
        </w:rPr>
        <w:t>a</w:t>
      </w:r>
      <w:r w:rsidRPr="00460407">
        <w:rPr>
          <w:rFonts w:ascii="Arial" w:hAnsi="Arial" w:cs="Arial"/>
        </w:rPr>
        <w:t>mi kruszywa, przełomów i wybrzuszeń ponad powierzchnię, - pęknięcia są niedopuszczalne, - rysy powierzchniowe skurczowe są dopuszczalne pod warunkiem, że zostaje zachowana otulina zbrojenia betonu min. 2,5cm, - pustki, raki i wykruszyny są dopuszczalne pod waru</w:t>
      </w:r>
      <w:r w:rsidRPr="00460407">
        <w:rPr>
          <w:rFonts w:ascii="Arial" w:hAnsi="Arial" w:cs="Arial"/>
        </w:rPr>
        <w:t>n</w:t>
      </w:r>
      <w:r w:rsidRPr="00460407">
        <w:rPr>
          <w:rFonts w:ascii="Arial" w:hAnsi="Arial" w:cs="Arial"/>
        </w:rPr>
        <w:t>kiem, że otulenie zbrojenia betonu będzie nie mniejsze niż 2,5cm, a powierzchnia na której występują nie większa niż 0,5% powierzchni odpowiedniej ściany, - równość gorszej p</w:t>
      </w:r>
      <w:r w:rsidRPr="00460407">
        <w:rPr>
          <w:rFonts w:ascii="Arial" w:hAnsi="Arial" w:cs="Arial"/>
        </w:rPr>
        <w:t>o</w:t>
      </w:r>
      <w:r w:rsidRPr="00460407">
        <w:rPr>
          <w:rFonts w:ascii="Arial" w:hAnsi="Arial" w:cs="Arial"/>
        </w:rPr>
        <w:t xml:space="preserve">wierzchni ustroju nośnego przeznaczonej pod izolacje powinna odpowiadać wymaganiom normy PN-69/B-10260, tj. wypukłości i wgłębienia nie powinny być większe niż 2 mm. </w:t>
      </w:r>
    </w:p>
    <w:p w:rsidR="00374AC5" w:rsidRPr="00460407" w:rsidRDefault="006742C5" w:rsidP="00374AC5">
      <w:pPr>
        <w:spacing w:after="120"/>
        <w:rPr>
          <w:rFonts w:ascii="Arial" w:hAnsi="Arial" w:cs="Arial"/>
        </w:rPr>
      </w:pPr>
      <w:r w:rsidRPr="00460407">
        <w:rPr>
          <w:rFonts w:ascii="Arial" w:hAnsi="Arial" w:cs="Arial"/>
        </w:rPr>
        <w:lastRenderedPageBreak/>
        <w:t xml:space="preserve">(2) Faktura powierzchni i naprawa uszkodzeń </w:t>
      </w:r>
    </w:p>
    <w:p w:rsidR="006742C5" w:rsidRPr="00460407" w:rsidRDefault="006742C5" w:rsidP="00374AC5">
      <w:pPr>
        <w:spacing w:after="120"/>
        <w:rPr>
          <w:rFonts w:ascii="Arial" w:hAnsi="Arial" w:cs="Arial"/>
        </w:rPr>
      </w:pPr>
      <w:r w:rsidRPr="00460407">
        <w:rPr>
          <w:rFonts w:ascii="Arial" w:hAnsi="Arial" w:cs="Arial"/>
        </w:rPr>
        <w:t>Jeżeli projekt nie przewiduje specjalnego wykończenia powierzchni betonowych, to po ro</w:t>
      </w:r>
      <w:r w:rsidRPr="00460407">
        <w:rPr>
          <w:rFonts w:ascii="Arial" w:hAnsi="Arial" w:cs="Arial"/>
        </w:rPr>
        <w:t>z</w:t>
      </w:r>
      <w:r w:rsidRPr="00460407">
        <w:rPr>
          <w:rFonts w:ascii="Arial" w:hAnsi="Arial" w:cs="Arial"/>
        </w:rPr>
        <w:t>deskowaniu konstrukcji należy: wszystkie wystające nierówności wyrównać za pomocą tarcz karborundowych i czystej wody bezpośrednio po rozebraniu szalunków, raki i ubytki na ek</w:t>
      </w:r>
      <w:r w:rsidRPr="00460407">
        <w:rPr>
          <w:rFonts w:ascii="Arial" w:hAnsi="Arial" w:cs="Arial"/>
        </w:rPr>
        <w:t>s</w:t>
      </w:r>
      <w:r w:rsidRPr="00460407">
        <w:rPr>
          <w:rFonts w:ascii="Arial" w:hAnsi="Arial" w:cs="Arial"/>
        </w:rPr>
        <w:t>ponowanych powierzchniach uzupełnić betonem i następnie wygładzić i uklepać, aby otrz</w:t>
      </w:r>
      <w:r w:rsidRPr="00460407">
        <w:rPr>
          <w:rFonts w:ascii="Arial" w:hAnsi="Arial" w:cs="Arial"/>
        </w:rPr>
        <w:t>y</w:t>
      </w:r>
      <w:r w:rsidRPr="00460407">
        <w:rPr>
          <w:rFonts w:ascii="Arial" w:hAnsi="Arial" w:cs="Arial"/>
        </w:rPr>
        <w:t>mać równą i jednorodną powierzchnię bez dołków i porów, wyrównaną wg powyższych zal</w:t>
      </w:r>
      <w:r w:rsidRPr="00460407">
        <w:rPr>
          <w:rFonts w:ascii="Arial" w:hAnsi="Arial" w:cs="Arial"/>
        </w:rPr>
        <w:t>e</w:t>
      </w:r>
      <w:r w:rsidRPr="00460407">
        <w:rPr>
          <w:rFonts w:ascii="Arial" w:hAnsi="Arial" w:cs="Arial"/>
        </w:rPr>
        <w:t>ceń powierzchnię należy obrzucić zaprawą i lekko wyszczotkować wilgotną szczotką aby usunąć powierzchnie szkliste. Wszystkie powierzchnie stykające się z gruntem powinny z</w:t>
      </w:r>
      <w:r w:rsidRPr="00460407">
        <w:rPr>
          <w:rFonts w:ascii="Arial" w:hAnsi="Arial" w:cs="Arial"/>
        </w:rPr>
        <w:t>o</w:t>
      </w:r>
      <w:r w:rsidRPr="00460407">
        <w:rPr>
          <w:rFonts w:ascii="Arial" w:hAnsi="Arial" w:cs="Arial"/>
        </w:rPr>
        <w:t>stać zaizolowane przeciwwilgociowo.</w:t>
      </w:r>
    </w:p>
    <w:p w:rsidR="0040766F" w:rsidRPr="00460407" w:rsidRDefault="006742C5" w:rsidP="00AA51C7">
      <w:pPr>
        <w:spacing w:after="0"/>
        <w:rPr>
          <w:rFonts w:ascii="Arial" w:hAnsi="Arial" w:cs="Arial"/>
          <w:b/>
        </w:rPr>
      </w:pPr>
      <w:r w:rsidRPr="00460407">
        <w:rPr>
          <w:rFonts w:ascii="Arial" w:hAnsi="Arial" w:cs="Arial"/>
          <w:b/>
        </w:rPr>
        <w:t>6. Kontrola jakości</w:t>
      </w:r>
    </w:p>
    <w:p w:rsidR="0040766F" w:rsidRPr="00460407" w:rsidRDefault="006742C5" w:rsidP="00374AC5">
      <w:pPr>
        <w:spacing w:after="120"/>
        <w:rPr>
          <w:rFonts w:ascii="Arial" w:hAnsi="Arial" w:cs="Arial"/>
        </w:rPr>
      </w:pPr>
      <w:r w:rsidRPr="00460407">
        <w:rPr>
          <w:rFonts w:ascii="Arial" w:hAnsi="Arial" w:cs="Arial"/>
        </w:rPr>
        <w:t xml:space="preserve"> Kontrola jakości wykonania betonów polega na sprawdzeniu zgodności z projektem oraz podanymi wyżej wymaganiami. Roboty podlegają odbiorowi. </w:t>
      </w:r>
    </w:p>
    <w:p w:rsidR="00BD0734" w:rsidRPr="00460407" w:rsidRDefault="006742C5" w:rsidP="00BD0734">
      <w:pPr>
        <w:spacing w:after="0" w:line="240" w:lineRule="auto"/>
        <w:rPr>
          <w:rFonts w:ascii="Arial" w:hAnsi="Arial" w:cs="Arial"/>
        </w:rPr>
      </w:pPr>
      <w:r w:rsidRPr="00460407">
        <w:rPr>
          <w:rFonts w:ascii="Arial" w:hAnsi="Arial" w:cs="Arial"/>
          <w:b/>
        </w:rPr>
        <w:t>7. Obmiar robót</w:t>
      </w:r>
      <w:r w:rsidRPr="00460407">
        <w:rPr>
          <w:rFonts w:ascii="Arial" w:hAnsi="Arial" w:cs="Arial"/>
        </w:rPr>
        <w:t xml:space="preserve"> </w:t>
      </w:r>
    </w:p>
    <w:p w:rsidR="00BD0734" w:rsidRPr="00460407" w:rsidRDefault="002E422F" w:rsidP="00BD0734">
      <w:pPr>
        <w:spacing w:after="120" w:line="240" w:lineRule="auto"/>
        <w:rPr>
          <w:rFonts w:ascii="Arial" w:hAnsi="Arial" w:cs="Arial"/>
        </w:rPr>
      </w:pPr>
      <w:r w:rsidRPr="00460407">
        <w:rPr>
          <w:rFonts w:ascii="Arial" w:hAnsi="Arial" w:cs="Arial"/>
        </w:rPr>
        <w:t>Jednostkami obmiaru są: – 1 m</w:t>
      </w:r>
      <w:r w:rsidRPr="00460407">
        <w:rPr>
          <w:rFonts w:ascii="Arial" w:hAnsi="Arial" w:cs="Arial"/>
          <w:vertAlign w:val="superscript"/>
        </w:rPr>
        <w:t>3</w:t>
      </w:r>
      <w:r w:rsidR="006742C5" w:rsidRPr="00460407">
        <w:rPr>
          <w:rFonts w:ascii="Arial" w:hAnsi="Arial" w:cs="Arial"/>
        </w:rPr>
        <w:t xml:space="preserve"> wykonanej konstrukcji. </w:t>
      </w:r>
    </w:p>
    <w:p w:rsidR="00BD0734" w:rsidRPr="00460407" w:rsidRDefault="006742C5" w:rsidP="00BD0734">
      <w:pPr>
        <w:spacing w:after="0" w:line="240" w:lineRule="auto"/>
        <w:rPr>
          <w:rFonts w:ascii="Arial" w:hAnsi="Arial" w:cs="Arial"/>
          <w:b/>
        </w:rPr>
      </w:pPr>
      <w:r w:rsidRPr="00460407">
        <w:rPr>
          <w:rFonts w:ascii="Arial" w:hAnsi="Arial" w:cs="Arial"/>
          <w:b/>
        </w:rPr>
        <w:t xml:space="preserve">8. Odbiór robót </w:t>
      </w:r>
    </w:p>
    <w:p w:rsidR="00BD0734" w:rsidRPr="00460407" w:rsidRDefault="006742C5" w:rsidP="00BD0734">
      <w:pPr>
        <w:spacing w:after="120" w:line="240" w:lineRule="auto"/>
        <w:rPr>
          <w:rFonts w:ascii="Arial" w:hAnsi="Arial" w:cs="Arial"/>
        </w:rPr>
      </w:pPr>
      <w:r w:rsidRPr="00460407">
        <w:rPr>
          <w:rFonts w:ascii="Arial" w:hAnsi="Arial" w:cs="Arial"/>
        </w:rPr>
        <w:t>Wszystkie roboty objęte specyfikacją podlegają zasadom odbioru robót zanikających wg z</w:t>
      </w:r>
      <w:r w:rsidRPr="00460407">
        <w:rPr>
          <w:rFonts w:ascii="Arial" w:hAnsi="Arial" w:cs="Arial"/>
        </w:rPr>
        <w:t>a</w:t>
      </w:r>
      <w:r w:rsidRPr="00460407">
        <w:rPr>
          <w:rFonts w:ascii="Arial" w:hAnsi="Arial" w:cs="Arial"/>
        </w:rPr>
        <w:t xml:space="preserve">sad podanych powyżej. </w:t>
      </w:r>
    </w:p>
    <w:p w:rsidR="00BD0734" w:rsidRPr="00460407" w:rsidRDefault="006742C5" w:rsidP="00BD0734">
      <w:pPr>
        <w:spacing w:after="0"/>
        <w:rPr>
          <w:rFonts w:ascii="Arial" w:hAnsi="Arial" w:cs="Arial"/>
          <w:b/>
        </w:rPr>
      </w:pPr>
      <w:r w:rsidRPr="00460407">
        <w:rPr>
          <w:rFonts w:ascii="Arial" w:hAnsi="Arial" w:cs="Arial"/>
          <w:b/>
        </w:rPr>
        <w:t xml:space="preserve">9. Podstawa płatności </w:t>
      </w:r>
    </w:p>
    <w:p w:rsidR="0040766F" w:rsidRPr="00460407" w:rsidRDefault="006742C5" w:rsidP="00BD0734">
      <w:pPr>
        <w:spacing w:after="0"/>
        <w:rPr>
          <w:rFonts w:ascii="Arial" w:hAnsi="Arial" w:cs="Arial"/>
        </w:rPr>
      </w:pPr>
      <w:r w:rsidRPr="00460407">
        <w:rPr>
          <w:rFonts w:ascii="Arial" w:hAnsi="Arial" w:cs="Arial"/>
        </w:rPr>
        <w:t xml:space="preserve">Płaci się za roboty wykonane w </w:t>
      </w:r>
      <w:r w:rsidR="0040766F" w:rsidRPr="00460407">
        <w:rPr>
          <w:rFonts w:ascii="Arial" w:hAnsi="Arial" w:cs="Arial"/>
        </w:rPr>
        <w:t xml:space="preserve">jednostkach podanych w p. 7. </w:t>
      </w:r>
    </w:p>
    <w:p w:rsidR="0040766F" w:rsidRPr="00460407" w:rsidRDefault="006742C5" w:rsidP="00BD0734">
      <w:pPr>
        <w:spacing w:after="0"/>
        <w:rPr>
          <w:rFonts w:ascii="Arial" w:hAnsi="Arial" w:cs="Arial"/>
        </w:rPr>
      </w:pPr>
      <w:r w:rsidRPr="00460407">
        <w:rPr>
          <w:rFonts w:ascii="Arial" w:hAnsi="Arial" w:cs="Arial"/>
        </w:rPr>
        <w:t>Cena jednostkowa obejmuje :</w:t>
      </w:r>
    </w:p>
    <w:p w:rsidR="00BD0734" w:rsidRPr="00460407" w:rsidRDefault="006742C5" w:rsidP="00BD0734">
      <w:pPr>
        <w:pStyle w:val="Akapitzlist"/>
        <w:numPr>
          <w:ilvl w:val="0"/>
          <w:numId w:val="3"/>
        </w:numPr>
        <w:spacing w:after="0" w:line="240" w:lineRule="auto"/>
        <w:rPr>
          <w:rFonts w:ascii="Arial" w:hAnsi="Arial" w:cs="Arial"/>
        </w:rPr>
      </w:pPr>
      <w:r w:rsidRPr="00460407">
        <w:rPr>
          <w:rFonts w:ascii="Arial" w:hAnsi="Arial" w:cs="Arial"/>
        </w:rPr>
        <w:t>dostarczenie niezbędnych czynników produkcji</w:t>
      </w:r>
      <w:r w:rsidR="00BD0734" w:rsidRPr="00460407">
        <w:rPr>
          <w:rFonts w:ascii="Arial" w:hAnsi="Arial" w:cs="Arial"/>
        </w:rPr>
        <w:t>,</w:t>
      </w:r>
    </w:p>
    <w:p w:rsidR="00BD0734" w:rsidRPr="00460407" w:rsidRDefault="006742C5" w:rsidP="00BD0734">
      <w:pPr>
        <w:pStyle w:val="Akapitzlist"/>
        <w:numPr>
          <w:ilvl w:val="0"/>
          <w:numId w:val="3"/>
        </w:numPr>
        <w:spacing w:after="0" w:line="240" w:lineRule="auto"/>
        <w:rPr>
          <w:rFonts w:ascii="Arial" w:hAnsi="Arial" w:cs="Arial"/>
        </w:rPr>
      </w:pPr>
      <w:r w:rsidRPr="00460407">
        <w:rPr>
          <w:rFonts w:ascii="Arial" w:hAnsi="Arial" w:cs="Arial"/>
        </w:rPr>
        <w:t>oczyszczenie podłoża</w:t>
      </w:r>
      <w:r w:rsidR="00BD0734" w:rsidRPr="00460407">
        <w:rPr>
          <w:rFonts w:ascii="Arial" w:hAnsi="Arial" w:cs="Arial"/>
        </w:rPr>
        <w:t>,</w:t>
      </w:r>
    </w:p>
    <w:p w:rsidR="0040766F" w:rsidRPr="00460407" w:rsidRDefault="006742C5" w:rsidP="00BD0734">
      <w:pPr>
        <w:pStyle w:val="Akapitzlist"/>
        <w:numPr>
          <w:ilvl w:val="0"/>
          <w:numId w:val="3"/>
        </w:numPr>
        <w:spacing w:after="0" w:line="240" w:lineRule="auto"/>
        <w:rPr>
          <w:rFonts w:ascii="Arial" w:hAnsi="Arial" w:cs="Arial"/>
        </w:rPr>
      </w:pPr>
      <w:r w:rsidRPr="00460407">
        <w:rPr>
          <w:rFonts w:ascii="Arial" w:hAnsi="Arial" w:cs="Arial"/>
        </w:rPr>
        <w:t>wykonanie deskowania z rusztowaniem</w:t>
      </w:r>
      <w:r w:rsidR="00BD0734" w:rsidRPr="00460407">
        <w:rPr>
          <w:rFonts w:ascii="Arial" w:hAnsi="Arial" w:cs="Arial"/>
        </w:rPr>
        <w:t>,</w:t>
      </w:r>
    </w:p>
    <w:p w:rsidR="00BD0734" w:rsidRPr="00460407" w:rsidRDefault="006742C5" w:rsidP="00BD0734">
      <w:pPr>
        <w:pStyle w:val="Akapitzlist"/>
        <w:numPr>
          <w:ilvl w:val="0"/>
          <w:numId w:val="3"/>
        </w:numPr>
        <w:spacing w:after="0" w:line="240" w:lineRule="auto"/>
        <w:rPr>
          <w:rFonts w:ascii="Arial" w:hAnsi="Arial" w:cs="Arial"/>
        </w:rPr>
      </w:pPr>
      <w:r w:rsidRPr="00460407">
        <w:rPr>
          <w:rFonts w:ascii="Arial" w:hAnsi="Arial" w:cs="Arial"/>
        </w:rPr>
        <w:t>ułożenie mieszanki betonowej w nawilżonym deskowaniu, z wykonaniem projektow</w:t>
      </w:r>
      <w:r w:rsidRPr="00460407">
        <w:rPr>
          <w:rFonts w:ascii="Arial" w:hAnsi="Arial" w:cs="Arial"/>
        </w:rPr>
        <w:t>a</w:t>
      </w:r>
      <w:r w:rsidRPr="00460407">
        <w:rPr>
          <w:rFonts w:ascii="Arial" w:hAnsi="Arial" w:cs="Arial"/>
        </w:rPr>
        <w:t>nych otworów, zabetonowaniem zakotwień i marek, zagęszczeniem i wyrównaniem powierzchni</w:t>
      </w:r>
      <w:r w:rsidR="00BD0734" w:rsidRPr="00460407">
        <w:rPr>
          <w:rFonts w:ascii="Arial" w:hAnsi="Arial" w:cs="Arial"/>
        </w:rPr>
        <w:t>,</w:t>
      </w:r>
    </w:p>
    <w:p w:rsidR="00BD0734" w:rsidRPr="00460407" w:rsidRDefault="006742C5" w:rsidP="00BD0734">
      <w:pPr>
        <w:pStyle w:val="Akapitzlist"/>
        <w:numPr>
          <w:ilvl w:val="0"/>
          <w:numId w:val="3"/>
        </w:numPr>
        <w:spacing w:after="0" w:line="240" w:lineRule="auto"/>
        <w:rPr>
          <w:rFonts w:ascii="Arial" w:hAnsi="Arial" w:cs="Arial"/>
        </w:rPr>
      </w:pPr>
      <w:r w:rsidRPr="00460407">
        <w:rPr>
          <w:rFonts w:ascii="Arial" w:hAnsi="Arial" w:cs="Arial"/>
        </w:rPr>
        <w:t>pielęgnację betonu</w:t>
      </w:r>
      <w:r w:rsidR="00BD0734" w:rsidRPr="00460407">
        <w:rPr>
          <w:rFonts w:ascii="Arial" w:hAnsi="Arial" w:cs="Arial"/>
        </w:rPr>
        <w:t>,</w:t>
      </w:r>
    </w:p>
    <w:p w:rsidR="00BD0734" w:rsidRPr="00460407" w:rsidRDefault="006742C5" w:rsidP="00BD0734">
      <w:pPr>
        <w:pStyle w:val="Akapitzlist"/>
        <w:numPr>
          <w:ilvl w:val="0"/>
          <w:numId w:val="3"/>
        </w:numPr>
        <w:spacing w:after="0" w:line="240" w:lineRule="auto"/>
        <w:rPr>
          <w:rFonts w:ascii="Arial" w:hAnsi="Arial" w:cs="Arial"/>
        </w:rPr>
      </w:pPr>
      <w:r w:rsidRPr="00460407">
        <w:rPr>
          <w:rFonts w:ascii="Arial" w:hAnsi="Arial" w:cs="Arial"/>
        </w:rPr>
        <w:t>rozbiórką deskowania i rusztowań</w:t>
      </w:r>
      <w:r w:rsidR="00BD0734" w:rsidRPr="00460407">
        <w:rPr>
          <w:rFonts w:ascii="Arial" w:hAnsi="Arial" w:cs="Arial"/>
        </w:rPr>
        <w:t>,</w:t>
      </w:r>
    </w:p>
    <w:p w:rsidR="0040766F" w:rsidRPr="00460407" w:rsidRDefault="006742C5" w:rsidP="00BD0734">
      <w:pPr>
        <w:pStyle w:val="Akapitzlist"/>
        <w:numPr>
          <w:ilvl w:val="0"/>
          <w:numId w:val="3"/>
        </w:numPr>
        <w:spacing w:after="120" w:line="240" w:lineRule="auto"/>
        <w:rPr>
          <w:rFonts w:ascii="Arial" w:hAnsi="Arial" w:cs="Arial"/>
        </w:rPr>
      </w:pPr>
      <w:r w:rsidRPr="00460407">
        <w:rPr>
          <w:rFonts w:ascii="Arial" w:hAnsi="Arial" w:cs="Arial"/>
        </w:rPr>
        <w:t>oczyszczenia stanowiska pracy i usunięcie materiałów roz</w:t>
      </w:r>
      <w:r w:rsidR="0040766F" w:rsidRPr="00460407">
        <w:rPr>
          <w:rFonts w:ascii="Arial" w:hAnsi="Arial" w:cs="Arial"/>
        </w:rPr>
        <w:t>biórkowych poza granice obiektu</w:t>
      </w:r>
      <w:r w:rsidRPr="00460407">
        <w:rPr>
          <w:rFonts w:ascii="Arial" w:hAnsi="Arial" w:cs="Arial"/>
        </w:rPr>
        <w:t xml:space="preserve">. </w:t>
      </w:r>
    </w:p>
    <w:p w:rsidR="0040766F" w:rsidRPr="00460407" w:rsidRDefault="0040766F" w:rsidP="00BD0734">
      <w:pPr>
        <w:spacing w:after="0" w:line="240" w:lineRule="auto"/>
        <w:rPr>
          <w:rFonts w:ascii="Arial" w:hAnsi="Arial" w:cs="Arial"/>
        </w:rPr>
      </w:pPr>
      <w:r w:rsidRPr="00460407">
        <w:rPr>
          <w:rFonts w:ascii="Arial" w:hAnsi="Arial" w:cs="Arial"/>
        </w:rPr>
        <w:t>Płaci się za ustaloną ilość m</w:t>
      </w:r>
      <w:r w:rsidRPr="00460407">
        <w:rPr>
          <w:rFonts w:ascii="Arial" w:hAnsi="Arial" w:cs="Arial"/>
          <w:vertAlign w:val="superscript"/>
        </w:rPr>
        <w:t>3</w:t>
      </w:r>
      <w:r w:rsidR="006742C5" w:rsidRPr="00460407">
        <w:rPr>
          <w:rFonts w:ascii="Arial" w:hAnsi="Arial" w:cs="Arial"/>
        </w:rPr>
        <w:t xml:space="preserve"> betonu wg ceny jednostkowej, która obejmuje: </w:t>
      </w:r>
    </w:p>
    <w:p w:rsidR="00BD0734" w:rsidRPr="00460407" w:rsidRDefault="006742C5" w:rsidP="00BD0734">
      <w:pPr>
        <w:pStyle w:val="Akapitzlist"/>
        <w:numPr>
          <w:ilvl w:val="0"/>
          <w:numId w:val="2"/>
        </w:numPr>
        <w:spacing w:after="120" w:line="240" w:lineRule="auto"/>
        <w:rPr>
          <w:rFonts w:ascii="Arial" w:hAnsi="Arial" w:cs="Arial"/>
        </w:rPr>
      </w:pPr>
      <w:r w:rsidRPr="00460407">
        <w:rPr>
          <w:rFonts w:ascii="Arial" w:hAnsi="Arial" w:cs="Arial"/>
        </w:rPr>
        <w:t xml:space="preserve">wyrównanie podłoża, </w:t>
      </w:r>
    </w:p>
    <w:p w:rsidR="0040766F" w:rsidRPr="00460407" w:rsidRDefault="006742C5" w:rsidP="00BD0734">
      <w:pPr>
        <w:pStyle w:val="Akapitzlist"/>
        <w:numPr>
          <w:ilvl w:val="0"/>
          <w:numId w:val="2"/>
        </w:numPr>
        <w:spacing w:after="120" w:line="240" w:lineRule="auto"/>
        <w:rPr>
          <w:rFonts w:ascii="Arial" w:hAnsi="Arial" w:cs="Arial"/>
        </w:rPr>
      </w:pPr>
      <w:r w:rsidRPr="00460407">
        <w:rPr>
          <w:rFonts w:ascii="Arial" w:hAnsi="Arial" w:cs="Arial"/>
        </w:rPr>
        <w:t xml:space="preserve">przygotowanie, </w:t>
      </w:r>
    </w:p>
    <w:p w:rsidR="00BD0734" w:rsidRPr="00460407" w:rsidRDefault="006742C5" w:rsidP="00BD0734">
      <w:pPr>
        <w:pStyle w:val="Akapitzlist"/>
        <w:numPr>
          <w:ilvl w:val="0"/>
          <w:numId w:val="2"/>
        </w:numPr>
        <w:spacing w:after="120" w:line="240" w:lineRule="auto"/>
        <w:rPr>
          <w:rFonts w:ascii="Arial" w:hAnsi="Arial" w:cs="Arial"/>
        </w:rPr>
      </w:pPr>
      <w:r w:rsidRPr="00460407">
        <w:rPr>
          <w:rFonts w:ascii="Arial" w:hAnsi="Arial" w:cs="Arial"/>
        </w:rPr>
        <w:t xml:space="preserve">ułożenie, </w:t>
      </w:r>
    </w:p>
    <w:p w:rsidR="0040766F" w:rsidRPr="00460407" w:rsidRDefault="006742C5" w:rsidP="00BD0734">
      <w:pPr>
        <w:pStyle w:val="Akapitzlist"/>
        <w:numPr>
          <w:ilvl w:val="0"/>
          <w:numId w:val="2"/>
        </w:numPr>
        <w:spacing w:after="120" w:line="240" w:lineRule="auto"/>
        <w:rPr>
          <w:rFonts w:ascii="Arial" w:hAnsi="Arial" w:cs="Arial"/>
        </w:rPr>
      </w:pPr>
      <w:r w:rsidRPr="00460407">
        <w:rPr>
          <w:rFonts w:ascii="Arial" w:hAnsi="Arial" w:cs="Arial"/>
        </w:rPr>
        <w:t xml:space="preserve">zagęszczenie i wyrównanie betonu, </w:t>
      </w:r>
    </w:p>
    <w:p w:rsidR="0040766F" w:rsidRPr="00460407" w:rsidRDefault="006742C5" w:rsidP="00BD0734">
      <w:pPr>
        <w:pStyle w:val="Akapitzlist"/>
        <w:numPr>
          <w:ilvl w:val="0"/>
          <w:numId w:val="2"/>
        </w:numPr>
        <w:spacing w:after="120" w:line="240" w:lineRule="auto"/>
        <w:rPr>
          <w:rFonts w:ascii="Arial" w:hAnsi="Arial" w:cs="Arial"/>
        </w:rPr>
      </w:pPr>
      <w:r w:rsidRPr="00460407">
        <w:rPr>
          <w:rFonts w:ascii="Arial" w:hAnsi="Arial" w:cs="Arial"/>
        </w:rPr>
        <w:t xml:space="preserve">oczyszczenie stanowiska pracy. </w:t>
      </w:r>
    </w:p>
    <w:p w:rsidR="0040766F" w:rsidRPr="00460407" w:rsidRDefault="006742C5" w:rsidP="00DB4A91">
      <w:pPr>
        <w:spacing w:after="0"/>
        <w:rPr>
          <w:rFonts w:ascii="Arial" w:hAnsi="Arial" w:cs="Arial"/>
          <w:b/>
        </w:rPr>
      </w:pPr>
      <w:r w:rsidRPr="00460407">
        <w:rPr>
          <w:rFonts w:ascii="Arial" w:hAnsi="Arial" w:cs="Arial"/>
          <w:b/>
        </w:rPr>
        <w:t xml:space="preserve">10. Przepisy związane </w:t>
      </w:r>
    </w:p>
    <w:p w:rsidR="0040766F" w:rsidRPr="00460407" w:rsidRDefault="006742C5" w:rsidP="00DB4A91">
      <w:pPr>
        <w:spacing w:after="0" w:line="240" w:lineRule="auto"/>
        <w:rPr>
          <w:rFonts w:ascii="Arial" w:hAnsi="Arial" w:cs="Arial"/>
        </w:rPr>
      </w:pPr>
      <w:r w:rsidRPr="00460407">
        <w:rPr>
          <w:rFonts w:ascii="Arial" w:hAnsi="Arial" w:cs="Arial"/>
        </w:rPr>
        <w:t xml:space="preserve">PN-EN 206-1:2003 Beton. </w:t>
      </w:r>
    </w:p>
    <w:p w:rsidR="0040766F" w:rsidRPr="00460407" w:rsidRDefault="006742C5" w:rsidP="00DB4A91">
      <w:pPr>
        <w:spacing w:after="0" w:line="240" w:lineRule="auto"/>
        <w:rPr>
          <w:rFonts w:ascii="Arial" w:hAnsi="Arial" w:cs="Arial"/>
        </w:rPr>
      </w:pPr>
      <w:r w:rsidRPr="00460407">
        <w:rPr>
          <w:rFonts w:ascii="Arial" w:hAnsi="Arial" w:cs="Arial"/>
        </w:rPr>
        <w:t xml:space="preserve">PN-EN 196-1:1996 Cement. Metody badań. Oznaczenie wytrzymałości. </w:t>
      </w:r>
    </w:p>
    <w:p w:rsidR="0040766F" w:rsidRPr="00460407" w:rsidRDefault="006742C5" w:rsidP="00DB4A91">
      <w:pPr>
        <w:spacing w:after="0" w:line="240" w:lineRule="auto"/>
        <w:rPr>
          <w:rFonts w:ascii="Arial" w:hAnsi="Arial" w:cs="Arial"/>
        </w:rPr>
      </w:pPr>
      <w:r w:rsidRPr="00460407">
        <w:rPr>
          <w:rFonts w:ascii="Arial" w:hAnsi="Arial" w:cs="Arial"/>
        </w:rPr>
        <w:t>PN-EN 196-3:1996 Cement. Metody badań. Oznaczenie czasów wiązania i stałości objęt</w:t>
      </w:r>
      <w:r w:rsidRPr="00460407">
        <w:rPr>
          <w:rFonts w:ascii="Arial" w:hAnsi="Arial" w:cs="Arial"/>
        </w:rPr>
        <w:t>o</w:t>
      </w:r>
      <w:r w:rsidRPr="00460407">
        <w:rPr>
          <w:rFonts w:ascii="Arial" w:hAnsi="Arial" w:cs="Arial"/>
        </w:rPr>
        <w:t xml:space="preserve">ści. </w:t>
      </w:r>
    </w:p>
    <w:p w:rsidR="0040766F" w:rsidRPr="00460407" w:rsidRDefault="006742C5" w:rsidP="00DB4A91">
      <w:pPr>
        <w:spacing w:after="0" w:line="240" w:lineRule="auto"/>
        <w:rPr>
          <w:rFonts w:ascii="Arial" w:hAnsi="Arial" w:cs="Arial"/>
        </w:rPr>
      </w:pPr>
      <w:r w:rsidRPr="00460407">
        <w:rPr>
          <w:rFonts w:ascii="Arial" w:hAnsi="Arial" w:cs="Arial"/>
        </w:rPr>
        <w:t xml:space="preserve"> PN-B-30000:1990 Cement portlandzki. PN-88/B-30001 Cement portlandzki z dodatkami. </w:t>
      </w:r>
    </w:p>
    <w:p w:rsidR="0040766F" w:rsidRPr="00460407" w:rsidRDefault="006742C5" w:rsidP="00DB4A91">
      <w:pPr>
        <w:spacing w:after="0" w:line="240" w:lineRule="auto"/>
        <w:rPr>
          <w:rFonts w:ascii="Arial" w:hAnsi="Arial" w:cs="Arial"/>
        </w:rPr>
      </w:pPr>
      <w:r w:rsidRPr="00460407">
        <w:rPr>
          <w:rFonts w:ascii="Arial" w:hAnsi="Arial" w:cs="Arial"/>
        </w:rPr>
        <w:t>PN-B-03002/Az2:2002 Konstrukcje murowe niezbrojne. Projektowanie i oblicz</w:t>
      </w:r>
      <w:r w:rsidR="0040766F" w:rsidRPr="00460407">
        <w:rPr>
          <w:rFonts w:ascii="Arial" w:hAnsi="Arial" w:cs="Arial"/>
        </w:rPr>
        <w:t>a</w:t>
      </w:r>
      <w:r w:rsidRPr="00460407">
        <w:rPr>
          <w:rFonts w:ascii="Arial" w:hAnsi="Arial" w:cs="Arial"/>
        </w:rPr>
        <w:t xml:space="preserve">nie. </w:t>
      </w:r>
    </w:p>
    <w:p w:rsidR="006742C5" w:rsidRPr="00460407" w:rsidRDefault="006742C5" w:rsidP="00DB4A91">
      <w:pPr>
        <w:spacing w:after="0" w:line="240" w:lineRule="auto"/>
        <w:rPr>
          <w:rFonts w:ascii="Arial" w:hAnsi="Arial" w:cs="Arial"/>
        </w:rPr>
      </w:pPr>
      <w:r w:rsidRPr="00460407">
        <w:rPr>
          <w:rFonts w:ascii="Arial" w:hAnsi="Arial" w:cs="Arial"/>
        </w:rPr>
        <w:t>PN-EN 1008:2004 Woda zarobowa do betonu. Specyfikacja pobierania próbek.</w:t>
      </w:r>
    </w:p>
    <w:p w:rsidR="00920FC8" w:rsidRPr="00460407" w:rsidRDefault="00920FC8" w:rsidP="00DB4A91">
      <w:pPr>
        <w:spacing w:after="0" w:line="240" w:lineRule="auto"/>
        <w:rPr>
          <w:rFonts w:ascii="Arial" w:hAnsi="Arial" w:cs="Arial"/>
        </w:rPr>
      </w:pPr>
      <w:r w:rsidRPr="00460407">
        <w:rPr>
          <w:rFonts w:ascii="Arial" w:hAnsi="Arial" w:cs="Arial"/>
        </w:rPr>
        <w:t>Instrukcja ITB nr 241/82 Wytyczne wykonywania prefabrykowanych elementów betonowych o gładkich powierzchniach.</w:t>
      </w:r>
    </w:p>
    <w:sectPr w:rsidR="00920FC8" w:rsidRPr="00460407" w:rsidSect="00AE3734">
      <w:headerReference w:type="even" r:id="rId7"/>
      <w:headerReference w:type="default" r:id="rId8"/>
      <w:footerReference w:type="even" r:id="rId9"/>
      <w:footerReference w:type="default" r:id="rId10"/>
      <w:headerReference w:type="first" r:id="rId11"/>
      <w:footerReference w:type="first" r:id="rId12"/>
      <w:pgSz w:w="11906" w:h="16838"/>
      <w:pgMar w:top="1134" w:right="1418" w:bottom="1418" w:left="1418" w:header="709" w:footer="709" w:gutter="0"/>
      <w:pgNumType w:start="2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3CA3" w:rsidRDefault="00273CA3" w:rsidP="00374AC5">
      <w:pPr>
        <w:spacing w:after="0" w:line="240" w:lineRule="auto"/>
      </w:pPr>
      <w:r>
        <w:separator/>
      </w:r>
    </w:p>
  </w:endnote>
  <w:endnote w:type="continuationSeparator" w:id="0">
    <w:p w:rsidR="00273CA3" w:rsidRDefault="00273CA3" w:rsidP="00374A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B13" w:rsidRDefault="006D7B13">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5704142"/>
      <w:docPartObj>
        <w:docPartGallery w:val="Page Numbers (Bottom of Page)"/>
        <w:docPartUnique/>
      </w:docPartObj>
    </w:sdtPr>
    <w:sdtEndPr>
      <w:rPr>
        <w:rFonts w:asciiTheme="minorHAnsi" w:hAnsiTheme="minorHAnsi"/>
        <w:sz w:val="22"/>
        <w:szCs w:val="22"/>
      </w:rPr>
    </w:sdtEndPr>
    <w:sdtContent>
      <w:p w:rsidR="006D7B13" w:rsidRDefault="006D7B13">
        <w:pPr>
          <w:pStyle w:val="Stopka"/>
          <w:jc w:val="right"/>
          <w:rPr>
            <w:rFonts w:asciiTheme="majorHAnsi" w:hAnsiTheme="majorHAnsi"/>
            <w:sz w:val="28"/>
            <w:szCs w:val="28"/>
          </w:rPr>
        </w:pPr>
        <w:r>
          <w:rPr>
            <w:rFonts w:asciiTheme="majorHAnsi" w:hAnsiTheme="majorHAnsi"/>
            <w:sz w:val="28"/>
            <w:szCs w:val="28"/>
          </w:rPr>
          <w:t xml:space="preserve">str. </w:t>
        </w:r>
        <w:fldSimple w:instr=" PAGE    \* MERGEFORMAT ">
          <w:r w:rsidR="003C2066" w:rsidRPr="003C2066">
            <w:rPr>
              <w:rFonts w:asciiTheme="majorHAnsi" w:hAnsiTheme="majorHAnsi"/>
              <w:noProof/>
              <w:sz w:val="28"/>
              <w:szCs w:val="28"/>
            </w:rPr>
            <w:t>20</w:t>
          </w:r>
        </w:fldSimple>
      </w:p>
    </w:sdtContent>
  </w:sdt>
  <w:p w:rsidR="00374AC5" w:rsidRDefault="00374AC5">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B13" w:rsidRDefault="006D7B13">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3CA3" w:rsidRDefault="00273CA3" w:rsidP="00374AC5">
      <w:pPr>
        <w:spacing w:after="0" w:line="240" w:lineRule="auto"/>
      </w:pPr>
      <w:r>
        <w:separator/>
      </w:r>
    </w:p>
  </w:footnote>
  <w:footnote w:type="continuationSeparator" w:id="0">
    <w:p w:rsidR="00273CA3" w:rsidRDefault="00273CA3" w:rsidP="00374AC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B13" w:rsidRDefault="006D7B13">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B13" w:rsidRDefault="006D7B13">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B13" w:rsidRDefault="006D7B13">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7D5379"/>
    <w:multiLevelType w:val="hybridMultilevel"/>
    <w:tmpl w:val="42DA38A8"/>
    <w:lvl w:ilvl="0" w:tplc="4F40A048">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55CD6074"/>
    <w:multiLevelType w:val="hybridMultilevel"/>
    <w:tmpl w:val="F71E05D8"/>
    <w:lvl w:ilvl="0" w:tplc="4F40A048">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61C93A6F"/>
    <w:multiLevelType w:val="hybridMultilevel"/>
    <w:tmpl w:val="C682DD04"/>
    <w:lvl w:ilvl="0" w:tplc="4F40A048">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hyphenationZone w:val="425"/>
  <w:characterSpacingControl w:val="doNotCompress"/>
  <w:hdrShapeDefaults>
    <o:shapedefaults v:ext="edit" spidmax="25602"/>
  </w:hdrShapeDefaults>
  <w:footnotePr>
    <w:footnote w:id="-1"/>
    <w:footnote w:id="0"/>
  </w:footnotePr>
  <w:endnotePr>
    <w:endnote w:id="-1"/>
    <w:endnote w:id="0"/>
  </w:endnotePr>
  <w:compat/>
  <w:rsids>
    <w:rsidRoot w:val="006742C5"/>
    <w:rsid w:val="00052030"/>
    <w:rsid w:val="00053589"/>
    <w:rsid w:val="00094882"/>
    <w:rsid w:val="000A7517"/>
    <w:rsid w:val="00192170"/>
    <w:rsid w:val="002613BF"/>
    <w:rsid w:val="00273CA3"/>
    <w:rsid w:val="002E422F"/>
    <w:rsid w:val="00344142"/>
    <w:rsid w:val="003535D6"/>
    <w:rsid w:val="0036012F"/>
    <w:rsid w:val="00374AC5"/>
    <w:rsid w:val="00391F2A"/>
    <w:rsid w:val="003964A8"/>
    <w:rsid w:val="003C2066"/>
    <w:rsid w:val="003E5146"/>
    <w:rsid w:val="0040766F"/>
    <w:rsid w:val="00460407"/>
    <w:rsid w:val="00510CF6"/>
    <w:rsid w:val="005478A5"/>
    <w:rsid w:val="0055692A"/>
    <w:rsid w:val="00575222"/>
    <w:rsid w:val="005E0D28"/>
    <w:rsid w:val="006128D4"/>
    <w:rsid w:val="00636F78"/>
    <w:rsid w:val="0065734D"/>
    <w:rsid w:val="006742C5"/>
    <w:rsid w:val="006836DF"/>
    <w:rsid w:val="00690846"/>
    <w:rsid w:val="006914B3"/>
    <w:rsid w:val="006D746D"/>
    <w:rsid w:val="006D7B13"/>
    <w:rsid w:val="007510DC"/>
    <w:rsid w:val="008451F2"/>
    <w:rsid w:val="00872792"/>
    <w:rsid w:val="00881265"/>
    <w:rsid w:val="008F554F"/>
    <w:rsid w:val="00920FC8"/>
    <w:rsid w:val="00A62C38"/>
    <w:rsid w:val="00A95E65"/>
    <w:rsid w:val="00AA51C7"/>
    <w:rsid w:val="00AD2610"/>
    <w:rsid w:val="00AE3146"/>
    <w:rsid w:val="00AE3734"/>
    <w:rsid w:val="00BA132F"/>
    <w:rsid w:val="00BD0734"/>
    <w:rsid w:val="00C15D13"/>
    <w:rsid w:val="00C169B7"/>
    <w:rsid w:val="00C861FF"/>
    <w:rsid w:val="00D253B3"/>
    <w:rsid w:val="00D2737A"/>
    <w:rsid w:val="00DB4A91"/>
    <w:rsid w:val="00F15C0B"/>
    <w:rsid w:val="00F3202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53589"/>
  </w:style>
  <w:style w:type="paragraph" w:styleId="Nagwek5">
    <w:name w:val="heading 5"/>
    <w:basedOn w:val="Normalny"/>
    <w:link w:val="Nagwek5Znak"/>
    <w:rsid w:val="002613BF"/>
    <w:pPr>
      <w:keepNext/>
      <w:suppressAutoHyphens/>
      <w:autoSpaceDN w:val="0"/>
      <w:spacing w:after="0" w:line="240" w:lineRule="auto"/>
      <w:jc w:val="center"/>
      <w:textAlignment w:val="baseline"/>
      <w:outlineLvl w:val="4"/>
    </w:pPr>
    <w:rPr>
      <w:rFonts w:ascii="Arial" w:eastAsia="Arial" w:hAnsi="Arial" w:cs="Arial"/>
      <w:b/>
      <w:color w:val="00000A"/>
      <w:kern w:val="3"/>
      <w:sz w:val="36"/>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rsid w:val="002613BF"/>
    <w:rPr>
      <w:rFonts w:ascii="Arial" w:eastAsia="Arial" w:hAnsi="Arial" w:cs="Arial"/>
      <w:b/>
      <w:color w:val="00000A"/>
      <w:kern w:val="3"/>
      <w:sz w:val="36"/>
      <w:szCs w:val="20"/>
      <w:lang w:eastAsia="pl-PL"/>
    </w:rPr>
  </w:style>
  <w:style w:type="table" w:styleId="Tabela-Siatka">
    <w:name w:val="Table Grid"/>
    <w:basedOn w:val="Standardowy"/>
    <w:uiPriority w:val="59"/>
    <w:rsid w:val="002613B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kapitzlist">
    <w:name w:val="List Paragraph"/>
    <w:basedOn w:val="Normalny"/>
    <w:uiPriority w:val="34"/>
    <w:qFormat/>
    <w:rsid w:val="00690846"/>
    <w:pPr>
      <w:ind w:left="720"/>
      <w:contextualSpacing/>
    </w:pPr>
  </w:style>
  <w:style w:type="paragraph" w:styleId="Nagwek">
    <w:name w:val="header"/>
    <w:basedOn w:val="Normalny"/>
    <w:link w:val="NagwekZnak"/>
    <w:uiPriority w:val="99"/>
    <w:semiHidden/>
    <w:unhideWhenUsed/>
    <w:rsid w:val="00374AC5"/>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374AC5"/>
  </w:style>
  <w:style w:type="paragraph" w:styleId="Stopka">
    <w:name w:val="footer"/>
    <w:basedOn w:val="Normalny"/>
    <w:link w:val="StopkaZnak"/>
    <w:uiPriority w:val="99"/>
    <w:unhideWhenUsed/>
    <w:rsid w:val="00374AC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74AC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6</Pages>
  <Words>2645</Words>
  <Characters>15870</Characters>
  <Application>Microsoft Office Word</Application>
  <DocSecurity>0</DocSecurity>
  <Lines>132</Lines>
  <Paragraphs>36</Paragraphs>
  <ScaleCrop>false</ScaleCrop>
  <HeadingPairs>
    <vt:vector size="2" baseType="variant">
      <vt:variant>
        <vt:lpstr>Tytuł</vt:lpstr>
      </vt:variant>
      <vt:variant>
        <vt:i4>1</vt:i4>
      </vt:variant>
    </vt:vector>
  </HeadingPairs>
  <TitlesOfParts>
    <vt:vector size="1" baseType="lpstr">
      <vt:lpstr/>
    </vt:vector>
  </TitlesOfParts>
  <Company>Pracownia</Company>
  <LinksUpToDate>false</LinksUpToDate>
  <CharactersWithSpaces>18479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Pracownia</dc:creator>
  <cp:keywords/>
  <dc:description/>
  <cp:lastModifiedBy>Pracownia</cp:lastModifiedBy>
  <cp:revision>26</cp:revision>
  <dcterms:created xsi:type="dcterms:W3CDTF">2019-03-05T08:10:00Z</dcterms:created>
  <dcterms:modified xsi:type="dcterms:W3CDTF">2023-09-18T21:45:00Z</dcterms:modified>
</cp:coreProperties>
</file>