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6AA" w:rsidRPr="009C0880" w:rsidRDefault="008936AA" w:rsidP="002C23A5">
      <w:pPr>
        <w:tabs>
          <w:tab w:val="left" w:pos="3810"/>
        </w:tabs>
        <w:jc w:val="right"/>
        <w:rPr>
          <w:rFonts w:ascii="Arial" w:eastAsia="Times New Roman" w:hAnsi="Arial" w:cs="Arial"/>
          <w:i/>
          <w:lang w:eastAsia="pl-PL"/>
        </w:rPr>
      </w:pPr>
      <w:r w:rsidRPr="009C0880">
        <w:rPr>
          <w:rFonts w:ascii="Arial" w:eastAsia="Times New Roman" w:hAnsi="Arial" w:cs="Arial"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lang w:eastAsia="pl-PL"/>
        </w:rPr>
        <w:t>2</w:t>
      </w:r>
      <w:r w:rsidRPr="009C0880">
        <w:rPr>
          <w:rFonts w:ascii="Arial" w:eastAsia="Times New Roman" w:hAnsi="Arial" w:cs="Arial"/>
          <w:i/>
          <w:lang w:eastAsia="pl-PL"/>
        </w:rPr>
        <w:t xml:space="preserve"> do SWZ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br/>
        <w:t>w zakresie części nr 2</w:t>
      </w:r>
    </w:p>
    <w:p w:rsidR="008936AA" w:rsidRPr="009C0880" w:rsidRDefault="008936AA" w:rsidP="008936AA">
      <w:pPr>
        <w:spacing w:after="0"/>
        <w:rPr>
          <w:rFonts w:ascii="Arial" w:eastAsia="Times New Roman" w:hAnsi="Arial" w:cs="Arial"/>
          <w:b/>
          <w:lang w:eastAsia="pl-PL"/>
        </w:rPr>
      </w:pPr>
      <w:r w:rsidRPr="009C0880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(nazwa i adres Wykonawcy)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(województwo)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(numer faksu/telefonu)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(NIP/ REGON)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(adres strony internetowej)</w:t>
      </w:r>
    </w:p>
    <w:p w:rsidR="008936AA" w:rsidRPr="009C0880" w:rsidRDefault="008936AA" w:rsidP="008936A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F0378A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(e – mail)</w:t>
      </w:r>
      <w:r w:rsidRPr="009C0880">
        <w:rPr>
          <w:rFonts w:ascii="Arial" w:eastAsia="Times New Roman" w:hAnsi="Arial" w:cs="Arial"/>
          <w:lang w:eastAsia="ar-SA"/>
        </w:rPr>
        <w:tab/>
      </w:r>
    </w:p>
    <w:p w:rsidR="008936AA" w:rsidRDefault="008936AA" w:rsidP="008936AA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ab/>
        <w:t xml:space="preserve">  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</w:t>
      </w:r>
    </w:p>
    <w:p w:rsidR="008936AA" w:rsidRPr="009C0880" w:rsidRDefault="008936AA" w:rsidP="008936AA">
      <w:pPr>
        <w:suppressAutoHyphens/>
        <w:spacing w:after="0"/>
        <w:ind w:left="2832" w:firstLine="708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</w:t>
      </w:r>
      <w:r w:rsidRPr="009C0880">
        <w:rPr>
          <w:rFonts w:ascii="Arial" w:eastAsia="Times New Roman" w:hAnsi="Arial" w:cs="Arial"/>
          <w:i/>
          <w:lang w:eastAsia="ar-SA"/>
        </w:rPr>
        <w:t>WZÓR</w:t>
      </w:r>
    </w:p>
    <w:p w:rsidR="008936AA" w:rsidRPr="009C0880" w:rsidRDefault="008936AA" w:rsidP="008936AA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9C0880">
        <w:rPr>
          <w:rFonts w:ascii="Arial" w:eastAsia="Times New Roman" w:hAnsi="Arial" w:cs="Arial"/>
          <w:i/>
          <w:lang w:eastAsia="ar-SA"/>
        </w:rPr>
        <w:t>OFERTA</w:t>
      </w:r>
      <w:r>
        <w:rPr>
          <w:rFonts w:ascii="Arial" w:eastAsia="Times New Roman" w:hAnsi="Arial" w:cs="Arial"/>
          <w:i/>
          <w:lang w:eastAsia="ar-SA"/>
        </w:rPr>
        <w:t xml:space="preserve"> w zakresie części nr 2</w:t>
      </w:r>
    </w:p>
    <w:p w:rsidR="008936AA" w:rsidRPr="009C0880" w:rsidRDefault="008936AA" w:rsidP="008936AA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32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9C0880">
        <w:rPr>
          <w:rFonts w:ascii="Arial" w:eastAsia="Times New Roman" w:hAnsi="Arial" w:cs="Arial"/>
          <w:b/>
          <w:lang w:eastAsia="ar-SA"/>
        </w:rPr>
        <w:t>22-400 Zamość</w:t>
      </w:r>
    </w:p>
    <w:p w:rsidR="008936AA" w:rsidRDefault="008936AA" w:rsidP="008936AA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ul. Wojska Polskiego 2F</w:t>
      </w:r>
    </w:p>
    <w:p w:rsidR="008936AA" w:rsidRPr="00954D5B" w:rsidRDefault="008936AA" w:rsidP="008936AA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3B24DE" w:rsidRPr="001C600C" w:rsidRDefault="008936AA" w:rsidP="003B24DE">
      <w:pPr>
        <w:spacing w:after="0"/>
        <w:jc w:val="both"/>
        <w:rPr>
          <w:rFonts w:ascii="Arial" w:eastAsia="Calibri" w:hAnsi="Arial" w:cs="Arial"/>
          <w:b/>
        </w:rPr>
      </w:pPr>
      <w:r w:rsidRPr="005D615B">
        <w:rPr>
          <w:rFonts w:ascii="Arial" w:eastAsia="Times New Roman" w:hAnsi="Arial" w:cs="Arial"/>
          <w:lang w:eastAsia="ar-SA"/>
        </w:rPr>
        <w:t xml:space="preserve">Odpowiadając na ogłoszenie opublikowane w Biuletynie Zamówień Publicznych </w:t>
      </w:r>
      <w:r w:rsidRPr="005D615B">
        <w:rPr>
          <w:rFonts w:ascii="Arial" w:eastAsia="Times New Roman" w:hAnsi="Arial" w:cs="Arial"/>
          <w:lang w:eastAsia="ar-SA"/>
        </w:rPr>
        <w:br/>
        <w:t xml:space="preserve">w postępowaniu o udzielenie zamówienia publicznego prowadzonego w </w:t>
      </w:r>
      <w:r w:rsidRPr="005D615B">
        <w:rPr>
          <w:rFonts w:ascii="Arial" w:hAnsi="Arial" w:cs="Arial"/>
        </w:rPr>
        <w:t>trybie podstawowym, na podstawie art. 275 pkt 1) ustawy z dnia 11 września 2019 r. - Prawo zamówień publicznych (Dz.U. z 202</w:t>
      </w:r>
      <w:r>
        <w:rPr>
          <w:rFonts w:ascii="Arial" w:hAnsi="Arial" w:cs="Arial"/>
        </w:rPr>
        <w:t>4</w:t>
      </w:r>
      <w:r w:rsidRPr="005D615B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</w:t>
      </w:r>
      <w:r w:rsidRPr="005D615B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t. j</w:t>
      </w:r>
      <w:r w:rsidRPr="005D615B">
        <w:rPr>
          <w:rFonts w:ascii="Arial" w:hAnsi="Arial" w:cs="Arial"/>
        </w:rPr>
        <w:t>.) pod nazwą</w:t>
      </w:r>
      <w:r w:rsidRPr="000444A2">
        <w:rPr>
          <w:rFonts w:ascii="Arial" w:hAnsi="Arial" w:cs="Arial"/>
        </w:rPr>
        <w:t xml:space="preserve">: </w:t>
      </w:r>
      <w:r w:rsidR="003B24DE" w:rsidRPr="003B24DE">
        <w:rPr>
          <w:rFonts w:ascii="Arial" w:hAnsi="Arial" w:cs="Arial"/>
          <w:b/>
        </w:rPr>
        <w:t xml:space="preserve">Usługa w zakresie przeglądu, naprawy instalacji i urządzeń technologicznych, przygotowanie do badań dozorowych oraz uwierzytelnianie narzędzi pomiarowych stacji paliw 32 WOG w Zamościu, Lublinie, Chełmie i Hrubieszowie oraz usługa w zakresie przygotowania cystern paliwowych - dystrybutorów do badań okresowych Wojskowego Dozoru Technicznego oraz wzorcowanie manometrów i przepływomierzy w zakresie </w:t>
      </w:r>
      <w:r w:rsidR="003B24DE" w:rsidRPr="003B24DE">
        <w:rPr>
          <w:rFonts w:ascii="Arial" w:eastAsia="Calibri" w:hAnsi="Arial" w:cs="Arial"/>
          <w:b/>
        </w:rPr>
        <w:t>2 (dwóch) części:</w:t>
      </w:r>
      <w:r w:rsidR="003B24DE" w:rsidRPr="001C600C">
        <w:rPr>
          <w:rFonts w:ascii="Arial" w:eastAsia="Calibri" w:hAnsi="Arial" w:cs="Arial"/>
          <w:b/>
        </w:rPr>
        <w:t xml:space="preserve"> </w:t>
      </w:r>
    </w:p>
    <w:p w:rsidR="003B24DE" w:rsidRPr="001C600C" w:rsidRDefault="003B24DE" w:rsidP="003B24DE">
      <w:pPr>
        <w:numPr>
          <w:ilvl w:val="0"/>
          <w:numId w:val="21"/>
        </w:numPr>
        <w:spacing w:after="0"/>
        <w:jc w:val="both"/>
        <w:rPr>
          <w:rFonts w:ascii="Arial" w:eastAsia="Calibri" w:hAnsi="Arial" w:cs="Arial"/>
          <w:b/>
        </w:rPr>
      </w:pPr>
      <w:r w:rsidRPr="001C600C">
        <w:rPr>
          <w:rFonts w:ascii="Arial" w:eastAsia="Calibri" w:hAnsi="Arial" w:cs="Arial"/>
          <w:b/>
        </w:rPr>
        <w:t>Część nr 1: Przegląd i naprawa instalacji i urządzeń technologicznych, przygotowanie do badań dozorowych oraz uwierzytelnianie  narzędzi pomiarowych stacji paliw 32 WOG w Zamościu, Lublinie, Chełmie i Hrubieszowie;</w:t>
      </w:r>
    </w:p>
    <w:p w:rsidR="003B24DE" w:rsidRPr="001C600C" w:rsidRDefault="003B24DE" w:rsidP="003B24DE">
      <w:pPr>
        <w:numPr>
          <w:ilvl w:val="0"/>
          <w:numId w:val="21"/>
        </w:numPr>
        <w:spacing w:after="0"/>
        <w:jc w:val="both"/>
        <w:rPr>
          <w:rFonts w:ascii="Arial" w:eastAsia="Calibri" w:hAnsi="Arial" w:cs="Arial"/>
          <w:b/>
        </w:rPr>
      </w:pPr>
      <w:r w:rsidRPr="001C600C">
        <w:rPr>
          <w:rFonts w:ascii="Arial" w:eastAsia="Calibri" w:hAnsi="Arial" w:cs="Arial"/>
          <w:b/>
        </w:rPr>
        <w:t>Część nr 2: Przygotowanie cystern paliwowych - dystrybutorów do badań okresowych Wojskowego Dozoru Technicznego oraz wzorcowanie manometrów i przepływomierzy.</w:t>
      </w:r>
    </w:p>
    <w:p w:rsidR="003B24DE" w:rsidRPr="001C600C" w:rsidRDefault="003B24DE" w:rsidP="003B24DE">
      <w:pPr>
        <w:spacing w:after="0"/>
        <w:jc w:val="both"/>
        <w:rPr>
          <w:rFonts w:ascii="Arial" w:hAnsi="Arial" w:cs="Arial"/>
          <w:b/>
          <w:i/>
          <w:color w:val="000000" w:themeColor="text1"/>
        </w:rPr>
      </w:pPr>
      <w:r w:rsidRPr="001C600C">
        <w:rPr>
          <w:rFonts w:ascii="Arial" w:hAnsi="Arial" w:cs="Arial"/>
          <w:b/>
          <w:i/>
          <w:color w:val="000000" w:themeColor="text1"/>
        </w:rPr>
        <w:t>Nr sprawy: ZP/TP/</w:t>
      </w:r>
      <w:r>
        <w:rPr>
          <w:rFonts w:ascii="Arial" w:hAnsi="Arial" w:cs="Arial"/>
          <w:b/>
          <w:i/>
          <w:color w:val="000000" w:themeColor="text1"/>
        </w:rPr>
        <w:t>21</w:t>
      </w:r>
      <w:r w:rsidRPr="001C600C">
        <w:rPr>
          <w:rFonts w:ascii="Arial" w:hAnsi="Arial" w:cs="Arial"/>
          <w:b/>
          <w:i/>
          <w:color w:val="000000" w:themeColor="text1"/>
        </w:rPr>
        <w:t>/202</w:t>
      </w:r>
      <w:r>
        <w:rPr>
          <w:rFonts w:ascii="Arial" w:hAnsi="Arial" w:cs="Arial"/>
          <w:b/>
          <w:i/>
          <w:color w:val="000000" w:themeColor="text1"/>
        </w:rPr>
        <w:t>5</w:t>
      </w:r>
      <w:r w:rsidRPr="001C600C">
        <w:rPr>
          <w:rFonts w:ascii="Arial" w:hAnsi="Arial" w:cs="Arial"/>
          <w:b/>
          <w:i/>
          <w:color w:val="000000" w:themeColor="text1"/>
        </w:rPr>
        <w:t>.</w:t>
      </w:r>
    </w:p>
    <w:p w:rsidR="008936AA" w:rsidRDefault="008936AA" w:rsidP="003B24DE">
      <w:pPr>
        <w:spacing w:after="0"/>
        <w:jc w:val="both"/>
        <w:rPr>
          <w:rFonts w:ascii="Arial" w:hAnsi="Arial" w:cs="Arial"/>
          <w:b/>
        </w:rPr>
      </w:pPr>
    </w:p>
    <w:p w:rsidR="008936AA" w:rsidRPr="005B51C6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Pr="00917FC4">
        <w:rPr>
          <w:rFonts w:ascii="Arial" w:hAnsi="Arial" w:cs="Arial"/>
        </w:rPr>
        <w:t>godnie z wymaganiami określonymi w SWZ, a w szczególności ze szczegółowym opisem przedmiotu zamówienia</w:t>
      </w:r>
      <w:r>
        <w:rPr>
          <w:rFonts w:ascii="Arial" w:hAnsi="Arial" w:cs="Arial"/>
        </w:rPr>
        <w:t>.</w:t>
      </w:r>
    </w:p>
    <w:p w:rsidR="008936AA" w:rsidRPr="003B24DE" w:rsidRDefault="008936AA" w:rsidP="008936AA">
      <w:pPr>
        <w:numPr>
          <w:ilvl w:val="0"/>
          <w:numId w:val="21"/>
        </w:numPr>
        <w:spacing w:after="0"/>
        <w:jc w:val="both"/>
        <w:rPr>
          <w:rFonts w:ascii="Arial" w:hAnsi="Arial" w:cs="Arial"/>
          <w:b/>
          <w:i/>
        </w:rPr>
      </w:pPr>
      <w:r w:rsidRPr="003B24DE">
        <w:rPr>
          <w:rFonts w:ascii="Arial" w:eastAsia="Times New Roman" w:hAnsi="Arial" w:cs="Arial"/>
          <w:b/>
          <w:lang w:eastAsia="pl-PL"/>
        </w:rPr>
        <w:t xml:space="preserve">Oferujemy </w:t>
      </w:r>
      <w:r w:rsidRPr="003B24DE">
        <w:rPr>
          <w:rFonts w:ascii="Arial" w:hAnsi="Arial" w:cs="Arial"/>
          <w:b/>
        </w:rPr>
        <w:t>wykonanie przedmiotu zamówienia w zakresie części nr 2,</w:t>
      </w:r>
      <w:r w:rsidR="003B24DE" w:rsidRPr="003B24DE">
        <w:rPr>
          <w:rFonts w:ascii="Arial" w:hAnsi="Arial" w:cs="Arial"/>
          <w:b/>
        </w:rPr>
        <w:t xml:space="preserve"> tj.: </w:t>
      </w:r>
      <w:r w:rsidRPr="003B24DE">
        <w:rPr>
          <w:rFonts w:ascii="Arial" w:hAnsi="Arial" w:cs="Arial"/>
          <w:b/>
        </w:rPr>
        <w:t xml:space="preserve"> </w:t>
      </w:r>
      <w:r w:rsidR="003B24DE" w:rsidRPr="003B24DE">
        <w:rPr>
          <w:rFonts w:ascii="Arial" w:hAnsi="Arial" w:cs="Arial"/>
          <w:b/>
        </w:rPr>
        <w:t>Przygotowanie cystern paliwowych - dystrybutorów do badań okresowych Wojskowego Dozoru Technicznego oraz wzorcowanie manometrów i przepływomierzy.</w:t>
      </w:r>
    </w:p>
    <w:p w:rsidR="002C23A5" w:rsidRPr="003B24DE" w:rsidRDefault="002C23A5" w:rsidP="003B24DE">
      <w:pPr>
        <w:spacing w:after="0"/>
        <w:ind w:left="720"/>
        <w:jc w:val="both"/>
        <w:rPr>
          <w:rFonts w:ascii="Arial" w:hAnsi="Arial" w:cs="Arial"/>
          <w:b/>
          <w:i/>
        </w:rPr>
      </w:pPr>
      <w:bookmarkStart w:id="0" w:name="_GoBack"/>
      <w:bookmarkEnd w:id="0"/>
    </w:p>
    <w:p w:rsidR="008936AA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u w:val="single"/>
          <w:lang w:eastAsia="ar-SA"/>
        </w:rPr>
        <w:lastRenderedPageBreak/>
        <w:t>ZA CENĘ OGÓŁEM</w:t>
      </w:r>
      <w:r w:rsidRPr="002860B7">
        <w:rPr>
          <w:rFonts w:ascii="Arial" w:eastAsia="Times New Roman" w:hAnsi="Arial" w:cs="Arial"/>
          <w:b/>
          <w:lang w:eastAsia="ar-SA"/>
        </w:rPr>
        <w:t>:</w:t>
      </w:r>
    </w:p>
    <w:p w:rsidR="008936AA" w:rsidRPr="002860B7" w:rsidRDefault="008936AA" w:rsidP="008936AA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>:</w:t>
      </w:r>
      <w:r w:rsidRPr="002860B7">
        <w:rPr>
          <w:rFonts w:ascii="Arial" w:eastAsia="Times New Roman" w:hAnsi="Arial" w:cs="Arial"/>
          <w:b/>
          <w:lang w:eastAsia="ar-SA"/>
        </w:rPr>
        <w:t xml:space="preserve"> …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2860B7">
        <w:rPr>
          <w:rFonts w:ascii="Arial" w:eastAsia="Times New Roman" w:hAnsi="Arial" w:cs="Arial"/>
          <w:b/>
          <w:lang w:eastAsia="ar-SA"/>
        </w:rPr>
        <w:t>……….....….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 xml:space="preserve">zł </w:t>
      </w:r>
    </w:p>
    <w:p w:rsidR="008936AA" w:rsidRPr="00AA7C77" w:rsidRDefault="008936AA" w:rsidP="008936AA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2860B7">
        <w:rPr>
          <w:rFonts w:ascii="Arial" w:eastAsia="Times New Roman" w:hAnsi="Arial" w:cs="Arial"/>
          <w:lang w:eastAsia="ar-SA"/>
        </w:rPr>
        <w:t xml:space="preserve">(słownie: ………………………………………………………..….……00/100 złotych), </w:t>
      </w:r>
    </w:p>
    <w:p w:rsidR="008936AA" w:rsidRPr="002860B7" w:rsidRDefault="008936AA" w:rsidP="008936AA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BRUTTO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2860B7">
        <w:rPr>
          <w:rFonts w:ascii="Arial" w:eastAsia="Times New Roman" w:hAnsi="Arial" w:cs="Arial"/>
          <w:b/>
          <w:lang w:eastAsia="ar-SA"/>
        </w:rPr>
        <w:t>…………...</w:t>
      </w:r>
      <w:r>
        <w:rPr>
          <w:rFonts w:ascii="Arial" w:eastAsia="Times New Roman" w:hAnsi="Arial" w:cs="Arial"/>
          <w:b/>
          <w:lang w:eastAsia="ar-SA"/>
        </w:rPr>
        <w:t>....</w:t>
      </w:r>
      <w:r w:rsidRPr="002860B7">
        <w:rPr>
          <w:rFonts w:ascii="Arial" w:eastAsia="Times New Roman" w:hAnsi="Arial" w:cs="Arial"/>
          <w:b/>
          <w:lang w:eastAsia="ar-SA"/>
        </w:rPr>
        <w:t>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 xml:space="preserve">zł </w:t>
      </w:r>
    </w:p>
    <w:p w:rsidR="008936AA" w:rsidRPr="002860B7" w:rsidRDefault="008936AA" w:rsidP="008936AA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lang w:eastAsia="ar-SA"/>
        </w:rPr>
        <w:t xml:space="preserve">(słownie: ………………………………….……….……….……………00/100 złotych), </w:t>
      </w:r>
    </w:p>
    <w:p w:rsidR="008936AA" w:rsidRPr="002860B7" w:rsidRDefault="008936AA" w:rsidP="008936AA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w tym podatek VAT … %</w:t>
      </w:r>
    </w:p>
    <w:p w:rsidR="008936AA" w:rsidRPr="002860B7" w:rsidRDefault="008936AA" w:rsidP="008936AA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 formularzem cenowym stanowiącym załącznik nr 1 do oferty.</w:t>
      </w:r>
    </w:p>
    <w:p w:rsidR="008936AA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>
        <w:rPr>
          <w:rFonts w:ascii="Arial" w:hAnsi="Arial" w:cs="Arial"/>
        </w:rPr>
        <w:t>wskazana na ofercie zawiera wszystkie koszty związane z wykonaniem przedmiotu zamówienia w tym m.in.:</w:t>
      </w:r>
    </w:p>
    <w:p w:rsidR="004A0DA0" w:rsidRPr="004A0DA0" w:rsidRDefault="004A0DA0" w:rsidP="004A0DA0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  <w:r w:rsidRPr="004A0DA0">
        <w:rPr>
          <w:rFonts w:ascii="Arial" w:hAnsi="Arial" w:cs="Arial"/>
        </w:rPr>
        <w:t>- koszty dojazdu;</w:t>
      </w:r>
    </w:p>
    <w:p w:rsidR="004A0DA0" w:rsidRPr="004A0DA0" w:rsidRDefault="004A0DA0" w:rsidP="004A0DA0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  <w:r w:rsidRPr="004A0DA0">
        <w:rPr>
          <w:rFonts w:ascii="Arial" w:hAnsi="Arial" w:cs="Arial"/>
        </w:rPr>
        <w:t xml:space="preserve">- wszystkie składniki cenotwórcze i elementy kosztowe związane z terminową </w:t>
      </w:r>
      <w:r>
        <w:rPr>
          <w:rFonts w:ascii="Arial" w:hAnsi="Arial" w:cs="Arial"/>
        </w:rPr>
        <w:br/>
      </w:r>
      <w:r w:rsidRPr="004A0DA0">
        <w:rPr>
          <w:rFonts w:ascii="Arial" w:hAnsi="Arial" w:cs="Arial"/>
        </w:rPr>
        <w:t xml:space="preserve">i prawidłową realizacją przedmiotu zamówienia z uwzględnieniem wszystkich opłat </w:t>
      </w:r>
      <w:r>
        <w:rPr>
          <w:rFonts w:ascii="Arial" w:hAnsi="Arial" w:cs="Arial"/>
        </w:rPr>
        <w:br/>
      </w:r>
      <w:r w:rsidRPr="004A0DA0">
        <w:rPr>
          <w:rFonts w:ascii="Arial" w:hAnsi="Arial" w:cs="Arial"/>
        </w:rPr>
        <w:t>i podatków;</w:t>
      </w:r>
    </w:p>
    <w:p w:rsidR="004A0DA0" w:rsidRDefault="004A0DA0" w:rsidP="004A0DA0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  <w:r w:rsidRPr="004A0DA0">
        <w:rPr>
          <w:rFonts w:ascii="Arial" w:hAnsi="Arial" w:cs="Arial"/>
        </w:rPr>
        <w:t>- podatek VAT według przepisów obowiązujących na dzień składania ofert.</w:t>
      </w:r>
    </w:p>
    <w:p w:rsidR="008936AA" w:rsidRPr="002D01FF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2860B7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2860B7">
        <w:rPr>
          <w:rFonts w:ascii="Arial" w:eastAsia="Times New Roman" w:hAnsi="Arial" w:cs="Arial"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>w termi</w:t>
      </w:r>
      <w:r>
        <w:rPr>
          <w:rFonts w:ascii="Arial" w:eastAsia="Times New Roman" w:hAnsi="Arial" w:cs="Arial"/>
          <w:b/>
          <w:lang w:eastAsia="ar-SA"/>
        </w:rPr>
        <w:t xml:space="preserve">nie: </w:t>
      </w:r>
    </w:p>
    <w:p w:rsidR="008936AA" w:rsidRPr="002D01FF" w:rsidRDefault="008936AA" w:rsidP="008936AA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2D01FF">
        <w:rPr>
          <w:rFonts w:ascii="Arial" w:eastAsia="Times New Roman" w:hAnsi="Arial" w:cs="Arial"/>
          <w:b/>
          <w:i/>
          <w:lang w:eastAsia="ar-SA"/>
        </w:rPr>
        <w:t xml:space="preserve">- rozpoczęcie od dnia podpisania umowy, </w:t>
      </w:r>
    </w:p>
    <w:p w:rsidR="008936AA" w:rsidRPr="003B69E9" w:rsidRDefault="008936AA" w:rsidP="008936AA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2D01FF">
        <w:rPr>
          <w:rFonts w:ascii="Arial" w:eastAsia="Times New Roman" w:hAnsi="Arial" w:cs="Arial"/>
          <w:b/>
          <w:i/>
          <w:lang w:eastAsia="ar-SA"/>
        </w:rPr>
        <w:t xml:space="preserve">- zakończenie </w:t>
      </w:r>
      <w:r w:rsidR="003B24DE">
        <w:rPr>
          <w:rFonts w:ascii="Arial" w:eastAsia="Times New Roman" w:hAnsi="Arial" w:cs="Arial"/>
          <w:b/>
          <w:i/>
          <w:lang w:eastAsia="ar-SA"/>
        </w:rPr>
        <w:t>15.</w:t>
      </w:r>
      <w:r w:rsidRPr="002D01FF">
        <w:rPr>
          <w:rFonts w:ascii="Arial" w:eastAsia="Times New Roman" w:hAnsi="Arial" w:cs="Arial"/>
          <w:b/>
          <w:i/>
          <w:lang w:eastAsia="ar-SA"/>
        </w:rPr>
        <w:t>1</w:t>
      </w:r>
      <w:r w:rsidR="003B24DE">
        <w:rPr>
          <w:rFonts w:ascii="Arial" w:eastAsia="Times New Roman" w:hAnsi="Arial" w:cs="Arial"/>
          <w:b/>
          <w:i/>
          <w:lang w:eastAsia="ar-SA"/>
        </w:rPr>
        <w:t>2</w:t>
      </w:r>
      <w:r w:rsidRPr="002D01FF">
        <w:rPr>
          <w:rFonts w:ascii="Arial" w:eastAsia="Times New Roman" w:hAnsi="Arial" w:cs="Arial"/>
          <w:b/>
          <w:i/>
          <w:lang w:eastAsia="ar-SA"/>
        </w:rPr>
        <w:t>.202</w:t>
      </w:r>
      <w:r w:rsidR="003B24DE">
        <w:rPr>
          <w:rFonts w:ascii="Arial" w:eastAsia="Times New Roman" w:hAnsi="Arial" w:cs="Arial"/>
          <w:b/>
          <w:i/>
          <w:lang w:eastAsia="ar-SA"/>
        </w:rPr>
        <w:t>5</w:t>
      </w:r>
      <w:r w:rsidRPr="002D01FF">
        <w:rPr>
          <w:rFonts w:ascii="Arial" w:eastAsia="Times New Roman" w:hAnsi="Arial" w:cs="Arial"/>
          <w:b/>
          <w:i/>
          <w:lang w:eastAsia="ar-SA"/>
        </w:rPr>
        <w:t xml:space="preserve"> r.</w:t>
      </w:r>
    </w:p>
    <w:p w:rsidR="008936AA" w:rsidRPr="00955414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Oświadczam, że:</w:t>
      </w:r>
    </w:p>
    <w:p w:rsidR="008936AA" w:rsidRPr="00955414" w:rsidRDefault="008936AA" w:rsidP="008936AA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wykonam zamówienie własnymi siłami*</w:t>
      </w:r>
    </w:p>
    <w:p w:rsidR="008936AA" w:rsidRPr="00955414" w:rsidRDefault="008936AA" w:rsidP="008936AA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2551"/>
      </w:tblGrid>
      <w:tr w:rsidR="008936AA" w:rsidRPr="00955414" w:rsidTr="004459B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NIP podwykonawcy</w:t>
            </w:r>
          </w:p>
        </w:tc>
      </w:tr>
      <w:tr w:rsidR="008936AA" w:rsidRPr="00955414" w:rsidTr="004459B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936AA" w:rsidRPr="00955414" w:rsidRDefault="008936AA" w:rsidP="008936AA">
      <w:pPr>
        <w:widowControl w:val="0"/>
        <w:spacing w:before="120" w:after="0"/>
        <w:ind w:left="284"/>
        <w:jc w:val="both"/>
        <w:rPr>
          <w:rFonts w:ascii="Arial" w:hAnsi="Arial" w:cs="Arial"/>
          <w:b/>
        </w:rPr>
      </w:pPr>
      <w:r w:rsidRPr="009554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4106"/>
        <w:gridCol w:w="4394"/>
      </w:tblGrid>
      <w:tr w:rsidR="008936AA" w:rsidRPr="00955414" w:rsidTr="004459B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  <w:b/>
              </w:rPr>
              <w:t>Wyszczególnienie</w:t>
            </w:r>
          </w:p>
        </w:tc>
      </w:tr>
      <w:tr w:rsidR="008936AA" w:rsidRPr="00955414" w:rsidTr="004459B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6AA" w:rsidRPr="00955414" w:rsidRDefault="008936AA" w:rsidP="004459B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6AA" w:rsidRPr="00955414" w:rsidRDefault="008936AA" w:rsidP="004459B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936AA" w:rsidRPr="00955414" w:rsidRDefault="008936AA" w:rsidP="008936AA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8936AA" w:rsidRPr="00955414" w:rsidRDefault="008936AA" w:rsidP="008936AA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8936AA" w:rsidRPr="00955414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Informuję, że wybór przedmiotowej oferty</w:t>
      </w:r>
      <w:r w:rsidRPr="00955414">
        <w:rPr>
          <w:rFonts w:ascii="Arial" w:hAnsi="Arial" w:cs="Arial"/>
          <w:b/>
        </w:rPr>
        <w:t xml:space="preserve"> będzie*/nie będzie* </w:t>
      </w:r>
      <w:r w:rsidRPr="00955414">
        <w:rPr>
          <w:rFonts w:ascii="Arial" w:hAnsi="Arial" w:cs="Arial"/>
        </w:rPr>
        <w:t>prowadzić do</w:t>
      </w:r>
    </w:p>
    <w:p w:rsidR="008936AA" w:rsidRPr="00955414" w:rsidRDefault="008936AA" w:rsidP="008936AA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ab/>
        <w:t>powstania u Zamawiającego obowiązku podatkowego.</w:t>
      </w:r>
    </w:p>
    <w:p w:rsidR="008936AA" w:rsidRPr="00955414" w:rsidRDefault="008936AA" w:rsidP="008936AA">
      <w:pPr>
        <w:widowControl w:val="0"/>
        <w:spacing w:after="0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15"/>
        <w:gridCol w:w="3023"/>
      </w:tblGrid>
      <w:tr w:rsidR="008936AA" w:rsidRPr="00955414" w:rsidTr="004459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Wartość bez kwoty podatku</w:t>
            </w:r>
          </w:p>
        </w:tc>
      </w:tr>
      <w:tr w:rsidR="008936AA" w:rsidRPr="00955414" w:rsidTr="004459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8936AA" w:rsidRPr="00955414" w:rsidTr="004459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6AA" w:rsidRPr="00955414" w:rsidRDefault="008936AA" w:rsidP="004459B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936AA" w:rsidRPr="00955414" w:rsidRDefault="008936AA" w:rsidP="008936AA">
      <w:pPr>
        <w:suppressAutoHyphens/>
        <w:spacing w:after="0"/>
        <w:ind w:left="360"/>
        <w:jc w:val="both"/>
        <w:rPr>
          <w:rFonts w:ascii="Arial" w:hAnsi="Arial" w:cs="Arial"/>
        </w:rPr>
      </w:pPr>
    </w:p>
    <w:p w:rsidR="008936AA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 w:rsidRPr="00955414">
        <w:rPr>
          <w:rFonts w:ascii="Arial" w:eastAsia="Times New Roman" w:hAnsi="Arial" w:cs="Arial"/>
          <w:b/>
          <w:lang w:eastAsia="ar-SA"/>
        </w:rPr>
        <w:t>Warunki płatności</w:t>
      </w:r>
      <w:r w:rsidRPr="00955414">
        <w:rPr>
          <w:rFonts w:ascii="Arial" w:eastAsia="Times New Roman" w:hAnsi="Arial" w:cs="Arial"/>
          <w:lang w:eastAsia="ar-SA"/>
        </w:rPr>
        <w:t xml:space="preserve"> – przelew w terminie</w:t>
      </w:r>
      <w:r w:rsidRPr="00955414">
        <w:rPr>
          <w:rFonts w:ascii="Arial" w:eastAsia="Times New Roman" w:hAnsi="Arial" w:cs="Arial"/>
          <w:b/>
          <w:lang w:eastAsia="ar-SA"/>
        </w:rPr>
        <w:t xml:space="preserve"> do </w:t>
      </w:r>
      <w:r w:rsidR="003B24DE">
        <w:rPr>
          <w:rFonts w:ascii="Arial" w:eastAsia="Times New Roman" w:hAnsi="Arial" w:cs="Arial"/>
          <w:b/>
          <w:lang w:eastAsia="ar-SA"/>
        </w:rPr>
        <w:t>30</w:t>
      </w:r>
      <w:r w:rsidRPr="00955414">
        <w:rPr>
          <w:rFonts w:ascii="Arial" w:eastAsia="Times New Roman" w:hAnsi="Arial" w:cs="Arial"/>
          <w:lang w:eastAsia="ar-SA"/>
        </w:rPr>
        <w:t xml:space="preserve"> </w:t>
      </w:r>
      <w:r w:rsidRPr="00955414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955414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955414">
        <w:rPr>
          <w:rFonts w:ascii="Arial" w:eastAsia="Times New Roman" w:hAnsi="Arial" w:cs="Arial"/>
          <w:lang w:eastAsia="pl-PL"/>
        </w:rPr>
        <w:t>faktury</w:t>
      </w:r>
      <w:r w:rsidRPr="009C0880">
        <w:rPr>
          <w:rFonts w:ascii="Arial" w:eastAsia="Times New Roman" w:hAnsi="Arial" w:cs="Arial"/>
          <w:lang w:eastAsia="pl-PL"/>
        </w:rPr>
        <w:t>.</w:t>
      </w:r>
    </w:p>
    <w:p w:rsidR="008936AA" w:rsidRPr="009C0880" w:rsidRDefault="008936AA" w:rsidP="008936AA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8936AA" w:rsidRPr="008B3131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zapoznaliśmy się ze Specyfikacją Warunków Zamówienia (w tym ze wzorem umowy) i nie wnosimy do niej zastrzeżeń oraz przyjmujemy warunki </w:t>
      </w:r>
      <w:r w:rsidRPr="009C0880">
        <w:rPr>
          <w:rFonts w:ascii="Arial" w:eastAsia="Times New Roman" w:hAnsi="Arial" w:cs="Arial"/>
          <w:lang w:eastAsia="ar-SA"/>
        </w:rPr>
        <w:br/>
        <w:t>w niej zawarte.</w:t>
      </w:r>
    </w:p>
    <w:p w:rsidR="008936AA" w:rsidRPr="009C0880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</w:t>
      </w:r>
      <w:r w:rsidRPr="009C0880"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  <w:lang w:val="sq-AL"/>
        </w:rPr>
        <w:t xml:space="preserve"> </w:t>
      </w:r>
      <w:r w:rsidRPr="009C0880">
        <w:rPr>
          <w:rFonts w:ascii="Arial" w:hAnsi="Arial" w:cs="Arial"/>
        </w:rPr>
        <w:t xml:space="preserve">- zgodnie z zapisami Rozdziału XV SWZ. </w:t>
      </w:r>
    </w:p>
    <w:p w:rsidR="008936AA" w:rsidRPr="00955024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</w:rPr>
        <w:lastRenderedPageBreak/>
        <w:t>Oświadczamy, iż przed podpisaniem  umowy zobowiązujemy  się dostarczyć wykaz pojazdów i osób biorących udział w realizacji przedmiotu zamówienia zgodnie z załącznikiem do umowy.</w:t>
      </w:r>
    </w:p>
    <w:p w:rsidR="008936AA" w:rsidRPr="009C0880" w:rsidRDefault="008936AA" w:rsidP="008936AA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8936AA" w:rsidRPr="009C0880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8936AA" w:rsidRPr="009C0880" w:rsidRDefault="008936AA" w:rsidP="008936AA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mikroprzedsiębiorstwo;</w:t>
      </w:r>
    </w:p>
    <w:p w:rsidR="008936AA" w:rsidRPr="009C0880" w:rsidRDefault="008936AA" w:rsidP="008936AA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małe przedsiębiorstwo;</w:t>
      </w:r>
    </w:p>
    <w:p w:rsidR="008936AA" w:rsidRPr="009C0880" w:rsidRDefault="008936AA" w:rsidP="008936AA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średnie przedsiębiorstwo;</w:t>
      </w:r>
    </w:p>
    <w:p w:rsidR="008936AA" w:rsidRPr="009C0880" w:rsidRDefault="008936AA" w:rsidP="008936AA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jednoosobowa działalność gospodarcza;</w:t>
      </w:r>
    </w:p>
    <w:p w:rsidR="008936AA" w:rsidRPr="009C0880" w:rsidRDefault="008936AA" w:rsidP="008936AA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8936AA" w:rsidRPr="00955024" w:rsidRDefault="008936AA" w:rsidP="008936AA">
      <w:pPr>
        <w:pStyle w:val="Akapitzlist"/>
        <w:numPr>
          <w:ilvl w:val="0"/>
          <w:numId w:val="2"/>
        </w:numPr>
        <w:suppressAutoHyphens/>
        <w:spacing w:after="0"/>
        <w:ind w:left="360" w:firstLine="66"/>
        <w:jc w:val="both"/>
        <w:rPr>
          <w:rFonts w:ascii="Arial" w:eastAsia="Times New Roman" w:hAnsi="Arial" w:cs="Arial"/>
          <w:u w:val="single"/>
          <w:lang w:eastAsia="ar-SA"/>
        </w:rPr>
      </w:pPr>
      <w:r w:rsidRPr="00B673ED">
        <w:rPr>
          <w:rFonts w:ascii="Arial" w:eastAsia="Times New Roman" w:hAnsi="Arial" w:cs="Arial"/>
          <w:lang w:eastAsia="ar-SA"/>
        </w:rPr>
        <w:t>inny rodzaj;</w:t>
      </w:r>
    </w:p>
    <w:p w:rsidR="008936AA" w:rsidRPr="00B673ED" w:rsidRDefault="008936AA" w:rsidP="008936AA">
      <w:pPr>
        <w:pStyle w:val="Akapitzlist"/>
        <w:suppressAutoHyphens/>
        <w:spacing w:after="0"/>
        <w:ind w:left="426"/>
        <w:jc w:val="both"/>
        <w:rPr>
          <w:rFonts w:ascii="Arial" w:eastAsia="Times New Roman" w:hAnsi="Arial" w:cs="Arial"/>
          <w:u w:val="single"/>
          <w:lang w:eastAsia="ar-SA"/>
        </w:rPr>
      </w:pPr>
    </w:p>
    <w:p w:rsidR="008936AA" w:rsidRPr="009C0880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  <w:lang w:eastAsia="ar-SA"/>
        </w:rPr>
        <w:t>Oświadczam, że wypełniłem obowiązki informacyjne przewidziane w art. 13 lub 14 RODO</w:t>
      </w:r>
      <w:r w:rsidRPr="009C0880">
        <w:rPr>
          <w:rFonts w:ascii="Arial" w:hAnsi="Arial" w:cs="Arial"/>
          <w:vertAlign w:val="superscript"/>
          <w:lang w:eastAsia="ar-SA"/>
        </w:rPr>
        <w:t xml:space="preserve">* </w:t>
      </w:r>
      <w:r w:rsidRPr="009C0880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8936AA" w:rsidRPr="009C0880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 w:rsidRPr="009C0880"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8936AA" w:rsidRPr="009C0880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hAnsi="Arial" w:cs="Arial"/>
          <w:spacing w:val="-12"/>
        </w:rPr>
      </w:pPr>
      <w:r w:rsidRPr="009C0880">
        <w:rPr>
          <w:rFonts w:ascii="Arial" w:hAnsi="Arial" w:cs="Arial"/>
          <w:spacing w:val="2"/>
        </w:rPr>
        <w:t xml:space="preserve">Oferta została złożona na ... </w:t>
      </w:r>
      <w:r w:rsidRPr="009C0880">
        <w:rPr>
          <w:rFonts w:ascii="Arial" w:hAnsi="Arial" w:cs="Arial"/>
          <w:spacing w:val="1"/>
        </w:rPr>
        <w:t>stronach. Wszystkie zapisane strony oferty wraz z załącznikami</w:t>
      </w:r>
      <w:r w:rsidRPr="009C0880">
        <w:rPr>
          <w:rFonts w:ascii="Arial" w:hAnsi="Arial" w:cs="Arial"/>
          <w:spacing w:val="-12"/>
        </w:rPr>
        <w:t xml:space="preserve"> </w:t>
      </w:r>
      <w:r w:rsidRPr="009C0880">
        <w:rPr>
          <w:rFonts w:ascii="Arial" w:hAnsi="Arial" w:cs="Arial"/>
          <w:spacing w:val="1"/>
        </w:rPr>
        <w:t xml:space="preserve">do oferty są ponumerowane od nr ... </w:t>
      </w:r>
      <w:r w:rsidRPr="009C0880">
        <w:rPr>
          <w:rFonts w:ascii="Arial" w:hAnsi="Arial" w:cs="Arial"/>
          <w:spacing w:val="-2"/>
        </w:rPr>
        <w:t>do nr</w:t>
      </w:r>
      <w:r w:rsidRPr="009C0880">
        <w:rPr>
          <w:rFonts w:ascii="Arial" w:hAnsi="Arial" w:cs="Arial"/>
        </w:rPr>
        <w:t xml:space="preserve"> ...</w:t>
      </w:r>
    </w:p>
    <w:p w:rsidR="008936AA" w:rsidRPr="009C0880" w:rsidRDefault="008936AA" w:rsidP="004459B4">
      <w:pPr>
        <w:numPr>
          <w:ilvl w:val="0"/>
          <w:numId w:val="25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8936AA" w:rsidRPr="009C0880" w:rsidRDefault="008936AA" w:rsidP="008936AA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936AA" w:rsidRPr="009C0880" w:rsidRDefault="008936AA" w:rsidP="008936AA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8936AA" w:rsidRPr="009C0880" w:rsidRDefault="008936AA" w:rsidP="008936AA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*niepotrzebne skreślić</w:t>
      </w:r>
    </w:p>
    <w:p w:rsidR="008936AA" w:rsidRPr="008B3131" w:rsidRDefault="008936AA" w:rsidP="008936A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       </w:t>
      </w:r>
      <w:r w:rsidRPr="009C0880">
        <w:rPr>
          <w:rFonts w:ascii="Arial" w:eastAsia="Times New Roman" w:hAnsi="Arial" w:cs="Arial"/>
          <w:b/>
          <w:lang w:eastAsia="ar-SA"/>
        </w:rPr>
        <w:t>**zaznaczyć "x” - em właściwy kwadra</w:t>
      </w:r>
      <w:r>
        <w:rPr>
          <w:rFonts w:ascii="Arial" w:eastAsia="Times New Roman" w:hAnsi="Arial" w:cs="Arial"/>
          <w:b/>
          <w:lang w:eastAsia="ar-SA"/>
        </w:rPr>
        <w:t>t</w:t>
      </w:r>
    </w:p>
    <w:p w:rsidR="008936AA" w:rsidRPr="008B3131" w:rsidRDefault="008936AA" w:rsidP="008936AA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lang w:eastAsia="ar-SA"/>
        </w:rPr>
        <w:t xml:space="preserve">       </w:t>
      </w:r>
      <w:r w:rsidRPr="008B3131">
        <w:rPr>
          <w:rFonts w:ascii="Arial" w:hAnsi="Arial" w:cs="Arial"/>
          <w:sz w:val="18"/>
          <w:vertAlign w:val="superscript"/>
          <w:lang w:eastAsia="ar-SA"/>
        </w:rPr>
        <w:t>*</w:t>
      </w:r>
      <w:r w:rsidRPr="008B3131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8936AA" w:rsidRPr="008B3131" w:rsidRDefault="008936AA" w:rsidP="008936AA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8B3131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8936AA" w:rsidRDefault="008936AA" w:rsidP="008936AA">
      <w:pPr>
        <w:spacing w:after="0"/>
        <w:jc w:val="both"/>
        <w:rPr>
          <w:rFonts w:ascii="Arial" w:hAnsi="Arial" w:cs="Arial"/>
          <w:color w:val="FF0000"/>
        </w:rPr>
      </w:pPr>
    </w:p>
    <w:p w:rsidR="008936AA" w:rsidRPr="00167A5B" w:rsidRDefault="008936AA" w:rsidP="008936AA">
      <w:pPr>
        <w:spacing w:after="0"/>
        <w:jc w:val="both"/>
        <w:rPr>
          <w:sz w:val="20"/>
          <w:szCs w:val="20"/>
        </w:rPr>
      </w:pPr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:rsidR="008936AA" w:rsidRDefault="008936AA" w:rsidP="008936AA">
      <w:pPr>
        <w:sectPr w:rsidR="008936AA" w:rsidSect="00955024"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8936AA" w:rsidRDefault="003B24DE" w:rsidP="004459B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</w:t>
      </w:r>
      <w:r w:rsidR="008936AA">
        <w:rPr>
          <w:rFonts w:ascii="Arial" w:hAnsi="Arial" w:cs="Arial"/>
          <w:b/>
          <w:sz w:val="20"/>
          <w:szCs w:val="20"/>
        </w:rPr>
        <w:t>Załącznik nr 1 do oferty</w:t>
      </w:r>
    </w:p>
    <w:p w:rsidR="008936AA" w:rsidRDefault="008936AA" w:rsidP="003B24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652A1">
        <w:rPr>
          <w:rFonts w:ascii="Arial" w:hAnsi="Arial" w:cs="Arial"/>
          <w:b/>
          <w:sz w:val="24"/>
          <w:szCs w:val="24"/>
        </w:rPr>
        <w:t>FORMULARZ CENOWY</w:t>
      </w:r>
    </w:p>
    <w:p w:rsidR="008936AA" w:rsidRPr="00917FC4" w:rsidRDefault="008936AA" w:rsidP="003B24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zakresie części nr </w:t>
      </w:r>
      <w:r w:rsidR="004459B4">
        <w:rPr>
          <w:rFonts w:ascii="Arial" w:hAnsi="Arial" w:cs="Arial"/>
          <w:b/>
          <w:sz w:val="24"/>
          <w:szCs w:val="24"/>
        </w:rPr>
        <w:t>2</w:t>
      </w:r>
    </w:p>
    <w:p w:rsidR="008936AA" w:rsidRDefault="008936AA" w:rsidP="003B24DE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B24DE">
        <w:rPr>
          <w:rFonts w:ascii="Arial" w:eastAsia="Calibri" w:hAnsi="Arial" w:cs="Arial"/>
          <w:b/>
          <w:sz w:val="24"/>
          <w:szCs w:val="24"/>
        </w:rPr>
        <w:t>Dotyczy wykonania usługi w zakresie:</w:t>
      </w:r>
      <w:r w:rsidR="004459B4" w:rsidRPr="003B24DE">
        <w:rPr>
          <w:rFonts w:ascii="Arial" w:hAnsi="Arial" w:cs="Arial"/>
          <w:b/>
          <w:sz w:val="24"/>
          <w:szCs w:val="24"/>
        </w:rPr>
        <w:t xml:space="preserve"> </w:t>
      </w:r>
      <w:r w:rsidR="004459B4" w:rsidRPr="003B24DE">
        <w:rPr>
          <w:rFonts w:ascii="Arial" w:eastAsia="Calibri" w:hAnsi="Arial" w:cs="Arial"/>
          <w:b/>
          <w:sz w:val="24"/>
          <w:szCs w:val="24"/>
        </w:rPr>
        <w:t xml:space="preserve">część nr 2: </w:t>
      </w:r>
      <w:r w:rsidR="003B24DE" w:rsidRPr="003B24DE">
        <w:rPr>
          <w:rFonts w:ascii="Arial" w:eastAsia="Calibri" w:hAnsi="Arial" w:cs="Arial"/>
          <w:b/>
          <w:sz w:val="24"/>
          <w:szCs w:val="24"/>
        </w:rPr>
        <w:t>Przygotowanie cystern paliwowych - dystrybutorów do badań okresowych Wojskowego Dozoru Technicznego oraz wzorcowanie manometrów i przepływomierzy.</w:t>
      </w:r>
      <w:r w:rsidRPr="003B24DE">
        <w:rPr>
          <w:rFonts w:ascii="Arial" w:eastAsia="Calibri" w:hAnsi="Arial" w:cs="Arial"/>
          <w:b/>
          <w:sz w:val="24"/>
          <w:szCs w:val="24"/>
        </w:rPr>
        <w:t xml:space="preserve"> </w:t>
      </w:r>
      <w:r w:rsidR="003B24DE" w:rsidRPr="003B24DE">
        <w:rPr>
          <w:rFonts w:ascii="Arial" w:eastAsia="Calibri" w:hAnsi="Arial" w:cs="Arial"/>
          <w:b/>
          <w:sz w:val="24"/>
          <w:szCs w:val="24"/>
        </w:rPr>
        <w:t>Nr sprawy: ZP/TP/21/2025.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3053"/>
        <w:gridCol w:w="3391"/>
        <w:gridCol w:w="1100"/>
        <w:gridCol w:w="797"/>
        <w:gridCol w:w="1335"/>
        <w:gridCol w:w="1327"/>
        <w:gridCol w:w="811"/>
        <w:gridCol w:w="1744"/>
      </w:tblGrid>
      <w:tr w:rsidR="00E53E25" w:rsidRPr="003B24DE" w:rsidTr="00E53E25">
        <w:trPr>
          <w:trHeight w:val="300"/>
          <w:jc w:val="center"/>
        </w:trPr>
        <w:tc>
          <w:tcPr>
            <w:tcW w:w="218" w:type="pct"/>
            <w:shd w:val="clear" w:color="auto" w:fill="92D050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1077" w:type="pct"/>
            <w:shd w:val="clear" w:color="auto" w:fill="92D050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196" w:type="pct"/>
            <w:shd w:val="clear" w:color="auto" w:fill="92D050"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Opis przedmiotu</w:t>
            </w:r>
          </w:p>
        </w:tc>
        <w:tc>
          <w:tcPr>
            <w:tcW w:w="388" w:type="pct"/>
            <w:shd w:val="clear" w:color="auto" w:fill="92D050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281" w:type="pct"/>
            <w:shd w:val="clear" w:color="auto" w:fill="92D050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471" w:type="pct"/>
            <w:shd w:val="clear" w:color="auto" w:fill="92D050"/>
            <w:vAlign w:val="center"/>
          </w:tcPr>
          <w:p w:rsidR="003B24DE" w:rsidRPr="003B24DE" w:rsidRDefault="003B24DE" w:rsidP="003B2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Cena jednostkowa netto w zł</w:t>
            </w:r>
          </w:p>
        </w:tc>
        <w:tc>
          <w:tcPr>
            <w:tcW w:w="468" w:type="pct"/>
            <w:shd w:val="clear" w:color="auto" w:fill="92D050"/>
            <w:vAlign w:val="center"/>
          </w:tcPr>
          <w:p w:rsidR="003B24DE" w:rsidRPr="003B24DE" w:rsidRDefault="003B24DE" w:rsidP="003B2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netto w zł    </w:t>
            </w:r>
            <w:r w:rsidRPr="003B24DE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/kol.5 x kol.6/</w:t>
            </w:r>
          </w:p>
        </w:tc>
        <w:tc>
          <w:tcPr>
            <w:tcW w:w="286" w:type="pct"/>
            <w:shd w:val="clear" w:color="auto" w:fill="92D050"/>
            <w:vAlign w:val="center"/>
          </w:tcPr>
          <w:p w:rsidR="003B24DE" w:rsidRPr="003B24DE" w:rsidRDefault="003B24DE" w:rsidP="003B2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Stawka podatku</w:t>
            </w:r>
          </w:p>
          <w:p w:rsidR="003B24DE" w:rsidRPr="003B24DE" w:rsidRDefault="003B24DE" w:rsidP="003B2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VAT</w:t>
            </w:r>
            <w:r>
              <w:t xml:space="preserve"> </w:t>
            </w:r>
            <w:r w:rsidRP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w (%)</w:t>
            </w:r>
          </w:p>
        </w:tc>
        <w:tc>
          <w:tcPr>
            <w:tcW w:w="615" w:type="pct"/>
            <w:shd w:val="clear" w:color="auto" w:fill="92D050"/>
            <w:vAlign w:val="center"/>
          </w:tcPr>
          <w:p w:rsidR="003B24DE" w:rsidRPr="003B24DE" w:rsidRDefault="003B24DE" w:rsidP="003B2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3B24DE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 brutto w zł </w:t>
            </w:r>
            <w:r w:rsidRPr="003B24DE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/kol.7 x kol.8/</w:t>
            </w:r>
          </w:p>
        </w:tc>
      </w:tr>
      <w:tr w:rsidR="00E53E25" w:rsidRPr="003B24DE" w:rsidTr="00E53E25">
        <w:trPr>
          <w:trHeight w:val="300"/>
          <w:jc w:val="center"/>
        </w:trPr>
        <w:tc>
          <w:tcPr>
            <w:tcW w:w="218" w:type="pc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077" w:type="pc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</w:tr>
      <w:tr w:rsidR="00E53E25" w:rsidRPr="003B24DE" w:rsidTr="00E53E25">
        <w:trPr>
          <w:trHeight w:val="1150"/>
          <w:jc w:val="center"/>
        </w:trPr>
        <w:tc>
          <w:tcPr>
            <w:tcW w:w="218" w:type="pct"/>
            <w:vMerge w:val="restar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 w:val="restar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cystern paliwowych - dystrybutorów do badań okresowych WDT oraz wzorcowanie manometrów i przepływomierzy</w:t>
            </w: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3B24DE" w:rsidRPr="003B24DE" w:rsidRDefault="003B24DE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pośrednie zbiornika:</w:t>
            </w:r>
          </w:p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CD-5W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3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E53E25" w:rsidRPr="003B24DE" w:rsidTr="00E53E25">
        <w:trPr>
          <w:trHeight w:val="1022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3B24DE" w:rsidRPr="003B24DE" w:rsidRDefault="003B24DE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pośrednie zbiornika:</w:t>
            </w:r>
          </w:p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CP-4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E53E25" w:rsidRPr="003B24DE" w:rsidTr="00E53E25">
        <w:trPr>
          <w:trHeight w:val="888"/>
          <w:jc w:val="center"/>
        </w:trPr>
        <w:tc>
          <w:tcPr>
            <w:tcW w:w="218" w:type="pct"/>
            <w:vMerge w:val="restar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 w:val="restar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cystern paliwowych - dystrybutorów do badań okresowych WDT oraz wzorcowanie manometrów i przepływomierzy</w:t>
            </w: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3B24DE" w:rsidRPr="003B24DE" w:rsidRDefault="003B24DE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okresowe zbiornika:</w:t>
            </w:r>
          </w:p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CD-5WK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E53E25" w:rsidRPr="003B24DE" w:rsidTr="00E53E25">
        <w:trPr>
          <w:trHeight w:val="660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3B24DE" w:rsidRPr="003B24DE" w:rsidRDefault="003B24DE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okresowe zbiornika:</w:t>
            </w:r>
          </w:p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CDPO-4W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E53E25" w:rsidRPr="003B24DE" w:rsidTr="00E53E25">
        <w:trPr>
          <w:trHeight w:val="858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3B24DE" w:rsidRPr="003B24DE" w:rsidRDefault="003B24DE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okresowe zbiornika:</w:t>
            </w:r>
          </w:p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CD-5W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3B24DE" w:rsidRPr="003B24DE" w:rsidRDefault="00E53E25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="003B24DE" w:rsidRPr="003B24DE">
              <w:rPr>
                <w:rFonts w:ascii="Arial" w:eastAsia="Times New Roman" w:hAnsi="Arial" w:cs="Arial"/>
                <w:sz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.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3B24DE" w:rsidRPr="003B24DE" w:rsidRDefault="00A25E73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25E73">
              <w:rPr>
                <w:rFonts w:ascii="Arial" w:eastAsia="Times New Roman" w:hAnsi="Arial" w:cs="Arial"/>
                <w:sz w:val="20"/>
                <w:lang w:eastAsia="pl-PL"/>
              </w:rPr>
              <w:t>4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E53E25" w:rsidRPr="003B24DE" w:rsidTr="00E53E25">
        <w:trPr>
          <w:trHeight w:val="483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okresowe zbiornika:</w:t>
            </w:r>
          </w:p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CD-7,5B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2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3B24DE" w:rsidRPr="003B24DE" w:rsidRDefault="003B24D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B67E88" w:rsidRPr="003B24DE" w:rsidTr="00E53E25">
        <w:trPr>
          <w:trHeight w:val="1066"/>
          <w:jc w:val="center"/>
        </w:trPr>
        <w:tc>
          <w:tcPr>
            <w:tcW w:w="218" w:type="pct"/>
            <w:vMerge w:val="restar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 w:val="restart"/>
            <w:shd w:val="clear" w:color="000000" w:fill="FFFFFF"/>
            <w:noWrap/>
            <w:vAlign w:val="center"/>
            <w:hideMark/>
          </w:tcPr>
          <w:p w:rsidR="00B67E88" w:rsidRPr="003B24DE" w:rsidRDefault="00B67E88" w:rsidP="003B2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cystern</w:t>
            </w:r>
          </w:p>
          <w:p w:rsidR="00B67E88" w:rsidRPr="003B24DE" w:rsidRDefault="00B67E88" w:rsidP="003B2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paliwowych - dystrybutorów do badań okresowych WDT oraz wzorcowanie manometrów i przepływomierzy</w:t>
            </w:r>
          </w:p>
          <w:p w:rsidR="00B67E88" w:rsidRPr="003B24DE" w:rsidRDefault="00B67E88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Wąż ssawno-tłoczny:</w:t>
            </w:r>
            <w:r w:rsidRPr="003B24DE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rewizja zewnętrzna :</w:t>
            </w:r>
          </w:p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CD-5WK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B67E88" w:rsidRPr="003B24DE" w:rsidRDefault="00BD24CE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2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B67E88" w:rsidRPr="003B24DE" w:rsidTr="00B67E88">
        <w:trPr>
          <w:trHeight w:val="819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B67E88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B67E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A25E73" w:rsidRPr="003B24DE" w:rsidRDefault="00A25E73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Wąż ssawno-tłoczny:</w:t>
            </w:r>
            <w:r w:rsidRPr="003B24DE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rewizja zewnętrzna :</w:t>
            </w:r>
          </w:p>
          <w:p w:rsidR="00B67E88" w:rsidRPr="003B24DE" w:rsidRDefault="00A25E73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B67E88" w:rsidRPr="003B24DE" w:rsidRDefault="00B67E88" w:rsidP="00B67E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B67E88" w:rsidRPr="003B24DE" w:rsidRDefault="00B67E88" w:rsidP="00B67E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B67E88" w:rsidRPr="003B24DE" w:rsidRDefault="00B67E88" w:rsidP="00B67E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B67E88" w:rsidRPr="003B24DE" w:rsidRDefault="00B67E88" w:rsidP="00B67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B67E88" w:rsidRPr="003B24DE" w:rsidRDefault="00B67E88" w:rsidP="00B67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B67E88" w:rsidRPr="003B24DE" w:rsidRDefault="00B67E88" w:rsidP="00B67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B67E88" w:rsidRPr="003B24DE" w:rsidTr="00E53E25">
        <w:trPr>
          <w:trHeight w:val="1102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B67E88" w:rsidRPr="003B24DE" w:rsidRDefault="00B67E88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Wąż ssawno-tłoczny:</w:t>
            </w:r>
            <w:r w:rsidRPr="003B24DE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rewizja zewnętrzna :</w:t>
            </w:r>
          </w:p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CD-5W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B67E88" w:rsidRPr="003B24DE" w:rsidRDefault="00A25E73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25E73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  <w:r w:rsidR="00491F95">
              <w:rPr>
                <w:rFonts w:ascii="Arial" w:eastAsia="Times New Roman" w:hAnsi="Arial" w:cs="Arial"/>
                <w:sz w:val="20"/>
                <w:lang w:eastAsia="pl-PL"/>
              </w:rPr>
              <w:t>3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B67E88" w:rsidRPr="003B24DE" w:rsidTr="00B67E88">
        <w:trPr>
          <w:trHeight w:val="1011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Wąż ssawno-tłoczny:</w:t>
            </w:r>
          </w:p>
          <w:p w:rsidR="00B67E88" w:rsidRPr="003B24DE" w:rsidRDefault="00B67E88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rewizja zewnętrzna :</w:t>
            </w:r>
          </w:p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CP-4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4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B67E88" w:rsidRPr="003B24DE" w:rsidTr="00E53E25">
        <w:trPr>
          <w:trHeight w:val="703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numPr>
                <w:ilvl w:val="0"/>
                <w:numId w:val="28"/>
              </w:numPr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Wąż ssawno-tłoczny:</w:t>
            </w:r>
          </w:p>
          <w:p w:rsidR="00B67E88" w:rsidRPr="003B24DE" w:rsidRDefault="00B67E88" w:rsidP="00A25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rewizja zewnętrzna :</w:t>
            </w:r>
          </w:p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CD-7,5B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2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B67E88" w:rsidRPr="003B24DE" w:rsidTr="00E53E25">
        <w:trPr>
          <w:trHeight w:val="703"/>
          <w:jc w:val="center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B67E88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B67E88" w:rsidRPr="003B24DE" w:rsidRDefault="00B67E88" w:rsidP="00B67E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Wąż ssawno-tłoczny:</w:t>
            </w:r>
            <w:r w:rsidRPr="003B24DE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rewizja zewnętrzna :</w:t>
            </w:r>
          </w:p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B24DE">
              <w:rPr>
                <w:rFonts w:ascii="Arial" w:eastAsia="Times New Roman" w:hAnsi="Arial" w:cs="Arial"/>
                <w:sz w:val="20"/>
                <w:lang w:eastAsia="pl-PL"/>
              </w:rPr>
              <w:t>1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468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286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B67E88" w:rsidRPr="003B24DE" w:rsidRDefault="00B67E88" w:rsidP="003B2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</w:tr>
      <w:tr w:rsidR="003B24DE" w:rsidRPr="003B24DE" w:rsidTr="00E53E25">
        <w:trPr>
          <w:trHeight w:val="703"/>
          <w:jc w:val="center"/>
        </w:trPr>
        <w:tc>
          <w:tcPr>
            <w:tcW w:w="3631" w:type="pct"/>
            <w:gridSpan w:val="6"/>
            <w:shd w:val="clear" w:color="auto" w:fill="C5E0B3" w:themeFill="accent6" w:themeFillTint="66"/>
            <w:noWrap/>
            <w:vAlign w:val="center"/>
          </w:tcPr>
          <w:p w:rsidR="003B24DE" w:rsidRPr="006342FA" w:rsidRDefault="003B24DE" w:rsidP="003B24DE">
            <w:pPr>
              <w:spacing w:after="0"/>
              <w:jc w:val="center"/>
              <w:rPr>
                <w:b/>
              </w:rPr>
            </w:pPr>
            <w:r w:rsidRPr="006342FA">
              <w:rPr>
                <w:b/>
              </w:rPr>
              <w:t>RAZEM</w:t>
            </w:r>
          </w:p>
        </w:tc>
        <w:tc>
          <w:tcPr>
            <w:tcW w:w="468" w:type="pct"/>
            <w:shd w:val="clear" w:color="auto" w:fill="C5E0B3" w:themeFill="accent6" w:themeFillTint="66"/>
            <w:vAlign w:val="center"/>
          </w:tcPr>
          <w:p w:rsidR="003B24DE" w:rsidRPr="006342FA" w:rsidRDefault="003B24DE" w:rsidP="003B24DE">
            <w:pPr>
              <w:spacing w:after="0"/>
              <w:jc w:val="both"/>
              <w:rPr>
                <w:b/>
              </w:rPr>
            </w:pPr>
          </w:p>
        </w:tc>
        <w:tc>
          <w:tcPr>
            <w:tcW w:w="286" w:type="pct"/>
            <w:shd w:val="clear" w:color="auto" w:fill="C5E0B3" w:themeFill="accent6" w:themeFillTint="66"/>
            <w:vAlign w:val="center"/>
          </w:tcPr>
          <w:p w:rsidR="003B24DE" w:rsidRPr="006342FA" w:rsidRDefault="003B24DE" w:rsidP="003B24DE">
            <w:pPr>
              <w:spacing w:after="0"/>
              <w:jc w:val="center"/>
              <w:rPr>
                <w:b/>
              </w:rPr>
            </w:pPr>
            <w:r w:rsidRPr="006342FA">
              <w:rPr>
                <w:b/>
              </w:rPr>
              <w:t>XXX</w:t>
            </w:r>
          </w:p>
        </w:tc>
        <w:tc>
          <w:tcPr>
            <w:tcW w:w="615" w:type="pct"/>
            <w:shd w:val="clear" w:color="auto" w:fill="C5E0B3" w:themeFill="accent6" w:themeFillTint="66"/>
            <w:vAlign w:val="center"/>
          </w:tcPr>
          <w:p w:rsidR="003B24DE" w:rsidRPr="006342FA" w:rsidRDefault="003B24DE" w:rsidP="003B24DE">
            <w:pPr>
              <w:spacing w:after="0"/>
              <w:jc w:val="both"/>
              <w:rPr>
                <w:b/>
              </w:rPr>
            </w:pPr>
          </w:p>
        </w:tc>
      </w:tr>
    </w:tbl>
    <w:p w:rsidR="00455E6E" w:rsidRPr="007D7D6C" w:rsidRDefault="00455E6E" w:rsidP="00E53E25">
      <w:pPr>
        <w:spacing w:after="0" w:line="240" w:lineRule="auto"/>
        <w:jc w:val="both"/>
      </w:pPr>
      <w:r w:rsidRPr="007D7D6C">
        <w:t>UWAGA:</w:t>
      </w:r>
    </w:p>
    <w:p w:rsidR="00455E6E" w:rsidRPr="007D7D6C" w:rsidRDefault="00455E6E" w:rsidP="00E53E25">
      <w:pPr>
        <w:spacing w:after="0" w:line="240" w:lineRule="auto"/>
        <w:ind w:left="284" w:hanging="284"/>
        <w:jc w:val="both"/>
      </w:pPr>
      <w:r w:rsidRPr="007D7D6C">
        <w:t>1.</w:t>
      </w:r>
      <w:r w:rsidRPr="007D7D6C">
        <w:tab/>
        <w:t>Wykonawca jest zobowiązany do wypełnienia i określenia wartości we wszystkich pozycjach występujących w formularzu cenowym.</w:t>
      </w:r>
    </w:p>
    <w:p w:rsidR="00455E6E" w:rsidRPr="007D7D6C" w:rsidRDefault="00455E6E" w:rsidP="00E53E25">
      <w:pPr>
        <w:spacing w:after="0" w:line="240" w:lineRule="auto"/>
        <w:ind w:left="284" w:hanging="284"/>
        <w:jc w:val="both"/>
      </w:pPr>
      <w:r w:rsidRPr="007D7D6C">
        <w:t>2.</w:t>
      </w:r>
      <w:r w:rsidRPr="007D7D6C">
        <w:tab/>
        <w:t>Cena OGÓŁEM</w:t>
      </w:r>
      <w:r>
        <w:t xml:space="preserve"> NETTO ORAZ CENA OGÓŁEM BRUTTO</w:t>
      </w:r>
      <w:r w:rsidRPr="007D7D6C">
        <w:t xml:space="preserve"> podana w ofercie winna być bezwzględnie tożsama z ceną OGÓŁEM</w:t>
      </w:r>
      <w:r w:rsidRPr="00800FD9">
        <w:t xml:space="preserve"> </w:t>
      </w:r>
      <w:r>
        <w:t>NETTO ORAZ CENĄ OGÓŁEM BRUTTO</w:t>
      </w:r>
      <w:r w:rsidRPr="007D7D6C">
        <w:t xml:space="preserve"> przedstawioną w formularzu cenowym</w:t>
      </w:r>
      <w:r>
        <w:t>.</w:t>
      </w:r>
    </w:p>
    <w:p w:rsidR="00455E6E" w:rsidRDefault="00455E6E" w:rsidP="00E53E25">
      <w:pPr>
        <w:spacing w:after="0" w:line="240" w:lineRule="auto"/>
        <w:jc w:val="both"/>
      </w:pPr>
      <w:r w:rsidRPr="007D7D6C">
        <w:rPr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p w:rsidR="008936AA" w:rsidRDefault="008936AA" w:rsidP="00E32998">
      <w:pPr>
        <w:spacing w:after="0"/>
        <w:jc w:val="both"/>
      </w:pPr>
    </w:p>
    <w:sectPr w:rsidR="008936AA" w:rsidSect="00C36024">
      <w:pgSz w:w="16838" w:h="11906" w:orient="landscape" w:code="9"/>
      <w:pgMar w:top="1985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A1B" w:rsidRDefault="00262A1B" w:rsidP="00117339">
      <w:pPr>
        <w:spacing w:after="0" w:line="240" w:lineRule="auto"/>
      </w:pPr>
      <w:r>
        <w:separator/>
      </w:r>
    </w:p>
  </w:endnote>
  <w:endnote w:type="continuationSeparator" w:id="0">
    <w:p w:rsidR="00262A1B" w:rsidRDefault="00262A1B" w:rsidP="0011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A1B" w:rsidRDefault="00262A1B" w:rsidP="00117339">
      <w:pPr>
        <w:spacing w:after="0" w:line="240" w:lineRule="auto"/>
      </w:pPr>
      <w:r>
        <w:separator/>
      </w:r>
    </w:p>
  </w:footnote>
  <w:footnote w:type="continuationSeparator" w:id="0">
    <w:p w:rsidR="00262A1B" w:rsidRDefault="00262A1B" w:rsidP="0011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278"/>
        </w:tabs>
        <w:ind w:left="2642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51F181E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66C3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A0F70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700"/>
    <w:multiLevelType w:val="hybridMultilevel"/>
    <w:tmpl w:val="40208780"/>
    <w:lvl w:ilvl="0" w:tplc="B3703D3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2210D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166ED"/>
    <w:multiLevelType w:val="hybridMultilevel"/>
    <w:tmpl w:val="B8AE84E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19B08EF"/>
    <w:multiLevelType w:val="hybridMultilevel"/>
    <w:tmpl w:val="0D70F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31CB9"/>
    <w:multiLevelType w:val="hybridMultilevel"/>
    <w:tmpl w:val="40208780"/>
    <w:lvl w:ilvl="0" w:tplc="B3703D3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DFB6DC3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45DCA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6F2777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D4A1E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BAA51DC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2423"/>
        </w:tabs>
        <w:ind w:left="2423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3863"/>
        </w:tabs>
        <w:ind w:left="3863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4583"/>
        </w:tabs>
        <w:ind w:left="4583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6023"/>
        </w:tabs>
        <w:ind w:left="6023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6743"/>
        </w:tabs>
        <w:ind w:left="6743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7463"/>
        </w:tabs>
        <w:ind w:left="7463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8183"/>
        </w:tabs>
        <w:ind w:left="8183" w:hanging="180"/>
      </w:pPr>
      <w:rPr>
        <w:rFonts w:cs="Times New Roman"/>
      </w:rPr>
    </w:lvl>
  </w:abstractNum>
  <w:abstractNum w:abstractNumId="17" w15:restartNumberingAfterBreak="0">
    <w:nsid w:val="612A4EDB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230F4"/>
    <w:multiLevelType w:val="hybridMultilevel"/>
    <w:tmpl w:val="5C1C20F2"/>
    <w:lvl w:ilvl="0" w:tplc="0A3613FE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7E4AAB"/>
    <w:multiLevelType w:val="hybridMultilevel"/>
    <w:tmpl w:val="2F3EC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D5EB2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72729"/>
    <w:multiLevelType w:val="hybridMultilevel"/>
    <w:tmpl w:val="00B6B99A"/>
    <w:lvl w:ilvl="0" w:tplc="AAAC1C92">
      <w:start w:val="1"/>
      <w:numFmt w:val="decimal"/>
      <w:lvlText w:val="%1)"/>
      <w:lvlJc w:val="left"/>
      <w:pPr>
        <w:ind w:left="285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2" w15:restartNumberingAfterBreak="0">
    <w:nsid w:val="702C0593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9E77BE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0F5CE1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2241CF"/>
    <w:multiLevelType w:val="hybridMultilevel"/>
    <w:tmpl w:val="B77CBF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3C1D77"/>
    <w:multiLevelType w:val="hybridMultilevel"/>
    <w:tmpl w:val="0EFAEA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12"/>
  </w:num>
  <w:num w:numId="9">
    <w:abstractNumId w:val="20"/>
  </w:num>
  <w:num w:numId="10">
    <w:abstractNumId w:val="25"/>
  </w:num>
  <w:num w:numId="11">
    <w:abstractNumId w:val="21"/>
  </w:num>
  <w:num w:numId="12">
    <w:abstractNumId w:val="7"/>
  </w:num>
  <w:num w:numId="13">
    <w:abstractNumId w:val="23"/>
  </w:num>
  <w:num w:numId="14">
    <w:abstractNumId w:val="4"/>
  </w:num>
  <w:num w:numId="15">
    <w:abstractNumId w:val="27"/>
  </w:num>
  <w:num w:numId="16">
    <w:abstractNumId w:val="11"/>
  </w:num>
  <w:num w:numId="17">
    <w:abstractNumId w:val="13"/>
  </w:num>
  <w:num w:numId="18">
    <w:abstractNumId w:val="19"/>
  </w:num>
  <w:num w:numId="19">
    <w:abstractNumId w:val="8"/>
  </w:num>
  <w:num w:numId="20">
    <w:abstractNumId w:val="24"/>
  </w:num>
  <w:num w:numId="21">
    <w:abstractNumId w:val="26"/>
  </w:num>
  <w:num w:numId="22">
    <w:abstractNumId w:val="14"/>
  </w:num>
  <w:num w:numId="23">
    <w:abstractNumId w:val="16"/>
  </w:num>
  <w:num w:numId="24">
    <w:abstractNumId w:val="18"/>
  </w:num>
  <w:num w:numId="25">
    <w:abstractNumId w:val="3"/>
  </w:num>
  <w:num w:numId="26">
    <w:abstractNumId w:val="15"/>
  </w:num>
  <w:num w:numId="27">
    <w:abstractNumId w:val="2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0F"/>
    <w:rsid w:val="00023151"/>
    <w:rsid w:val="00036605"/>
    <w:rsid w:val="000444A2"/>
    <w:rsid w:val="000A7B70"/>
    <w:rsid w:val="000D4E3F"/>
    <w:rsid w:val="000F1FC2"/>
    <w:rsid w:val="000F7070"/>
    <w:rsid w:val="0011645B"/>
    <w:rsid w:val="00117339"/>
    <w:rsid w:val="00140814"/>
    <w:rsid w:val="0014158C"/>
    <w:rsid w:val="00152C2D"/>
    <w:rsid w:val="001662D3"/>
    <w:rsid w:val="00167A5B"/>
    <w:rsid w:val="001B69B1"/>
    <w:rsid w:val="001C600C"/>
    <w:rsid w:val="001E4E53"/>
    <w:rsid w:val="001E7E1B"/>
    <w:rsid w:val="00217A89"/>
    <w:rsid w:val="00226A40"/>
    <w:rsid w:val="0023517F"/>
    <w:rsid w:val="00262A1B"/>
    <w:rsid w:val="00286410"/>
    <w:rsid w:val="0029554D"/>
    <w:rsid w:val="002A36A1"/>
    <w:rsid w:val="002B4CE3"/>
    <w:rsid w:val="002C23A5"/>
    <w:rsid w:val="002C3AEB"/>
    <w:rsid w:val="002C3C54"/>
    <w:rsid w:val="002D01FF"/>
    <w:rsid w:val="002D697A"/>
    <w:rsid w:val="003348F4"/>
    <w:rsid w:val="00361460"/>
    <w:rsid w:val="003B24DE"/>
    <w:rsid w:val="003D2EC4"/>
    <w:rsid w:val="003D386C"/>
    <w:rsid w:val="003D3BD5"/>
    <w:rsid w:val="00407F64"/>
    <w:rsid w:val="00412597"/>
    <w:rsid w:val="004334D3"/>
    <w:rsid w:val="004459B4"/>
    <w:rsid w:val="004511E3"/>
    <w:rsid w:val="00455E6E"/>
    <w:rsid w:val="004736C0"/>
    <w:rsid w:val="00491F95"/>
    <w:rsid w:val="0049264C"/>
    <w:rsid w:val="004A0DA0"/>
    <w:rsid w:val="004B2690"/>
    <w:rsid w:val="00583213"/>
    <w:rsid w:val="0058451F"/>
    <w:rsid w:val="00597727"/>
    <w:rsid w:val="005B51C6"/>
    <w:rsid w:val="005C2025"/>
    <w:rsid w:val="005C4164"/>
    <w:rsid w:val="005D615B"/>
    <w:rsid w:val="00623EA0"/>
    <w:rsid w:val="006342FA"/>
    <w:rsid w:val="00693369"/>
    <w:rsid w:val="006F1BB6"/>
    <w:rsid w:val="006F7FC9"/>
    <w:rsid w:val="00755C20"/>
    <w:rsid w:val="007652A1"/>
    <w:rsid w:val="0078484B"/>
    <w:rsid w:val="00796BDA"/>
    <w:rsid w:val="007A67B9"/>
    <w:rsid w:val="007B72E6"/>
    <w:rsid w:val="007D7D6C"/>
    <w:rsid w:val="00800FD9"/>
    <w:rsid w:val="0082639A"/>
    <w:rsid w:val="00856D14"/>
    <w:rsid w:val="0089163A"/>
    <w:rsid w:val="008936AA"/>
    <w:rsid w:val="008C6C9E"/>
    <w:rsid w:val="00906824"/>
    <w:rsid w:val="00917FC4"/>
    <w:rsid w:val="00951F33"/>
    <w:rsid w:val="009542AC"/>
    <w:rsid w:val="00955024"/>
    <w:rsid w:val="00955414"/>
    <w:rsid w:val="0096344E"/>
    <w:rsid w:val="00982897"/>
    <w:rsid w:val="00995B8B"/>
    <w:rsid w:val="009C7891"/>
    <w:rsid w:val="009E3BF9"/>
    <w:rsid w:val="00A25E73"/>
    <w:rsid w:val="00A4465B"/>
    <w:rsid w:val="00A929AE"/>
    <w:rsid w:val="00B10766"/>
    <w:rsid w:val="00B1788D"/>
    <w:rsid w:val="00B673ED"/>
    <w:rsid w:val="00B67E88"/>
    <w:rsid w:val="00BD24CE"/>
    <w:rsid w:val="00C36024"/>
    <w:rsid w:val="00C3795D"/>
    <w:rsid w:val="00C91903"/>
    <w:rsid w:val="00CF5EDA"/>
    <w:rsid w:val="00D023CC"/>
    <w:rsid w:val="00D073B3"/>
    <w:rsid w:val="00D12D0F"/>
    <w:rsid w:val="00D13305"/>
    <w:rsid w:val="00D405AF"/>
    <w:rsid w:val="00D429E4"/>
    <w:rsid w:val="00D51484"/>
    <w:rsid w:val="00D905E2"/>
    <w:rsid w:val="00DA44A0"/>
    <w:rsid w:val="00DB44E8"/>
    <w:rsid w:val="00DC401E"/>
    <w:rsid w:val="00E03115"/>
    <w:rsid w:val="00E32998"/>
    <w:rsid w:val="00E44816"/>
    <w:rsid w:val="00E53E25"/>
    <w:rsid w:val="00E65D54"/>
    <w:rsid w:val="00E83CC2"/>
    <w:rsid w:val="00F0378A"/>
    <w:rsid w:val="00F20716"/>
    <w:rsid w:val="00F36592"/>
    <w:rsid w:val="00F534C2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EB056"/>
  <w15:chartTrackingRefBased/>
  <w15:docId w15:val="{34D33537-2670-478F-9F6F-A30DBFC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339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39"/>
  </w:style>
  <w:style w:type="paragraph" w:styleId="Stopka">
    <w:name w:val="footer"/>
    <w:basedOn w:val="Normalny"/>
    <w:link w:val="Stopka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39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117339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117339"/>
    <w:rPr>
      <w:rFonts w:eastAsia="SimSun"/>
    </w:rPr>
  </w:style>
  <w:style w:type="paragraph" w:customStyle="1" w:styleId="Bezodstpw1">
    <w:name w:val="Bez odstępów1"/>
    <w:rsid w:val="00117339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0F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C2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8825A-707F-44DF-BF48-14245283DD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FF2A40-86E2-4035-A765-E5DFF82E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Lichota Dariusz</cp:lastModifiedBy>
  <cp:revision>3</cp:revision>
  <cp:lastPrinted>2023-05-15T07:01:00Z</cp:lastPrinted>
  <dcterms:created xsi:type="dcterms:W3CDTF">2025-04-30T05:43:00Z</dcterms:created>
  <dcterms:modified xsi:type="dcterms:W3CDTF">2025-04-30T06:14:00Z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e66a8085-34b5-46ed-a8fd-121bd5c4c63d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