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2D96" w14:textId="77777777" w:rsidR="00DB36FA" w:rsidRPr="00201B79" w:rsidRDefault="00DB36FA" w:rsidP="00CC07AC">
      <w:pPr>
        <w:jc w:val="right"/>
        <w:rPr>
          <w:b/>
          <w:bCs/>
        </w:rPr>
      </w:pPr>
      <w:r w:rsidRPr="00201B79">
        <w:rPr>
          <w:b/>
          <w:bCs/>
        </w:rPr>
        <w:t>Wzór umowy</w:t>
      </w:r>
    </w:p>
    <w:p w14:paraId="0C8EF823" w14:textId="77777777" w:rsidR="006155A1" w:rsidRDefault="006155A1" w:rsidP="00CC07AC">
      <w:pPr>
        <w:rPr>
          <w:b/>
          <w:spacing w:val="60"/>
        </w:rPr>
      </w:pPr>
    </w:p>
    <w:p w14:paraId="6A07B14D" w14:textId="5410335A" w:rsidR="00DB36FA" w:rsidRPr="00201B79" w:rsidRDefault="00DB36FA" w:rsidP="00CC07AC">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CC07AC">
      <w:pPr>
        <w:keepNext/>
        <w:rPr>
          <w:rFonts w:eastAsia="Lucida Sans Unicode"/>
          <w:i/>
          <w:iCs/>
        </w:rPr>
      </w:pPr>
    </w:p>
    <w:p w14:paraId="3A9111D3" w14:textId="10D7F65D" w:rsidR="00834834" w:rsidRPr="00201B79" w:rsidRDefault="00834834" w:rsidP="00CC07AC">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A475D">
        <w:rPr>
          <w:b/>
        </w:rPr>
        <w:t>5</w:t>
      </w:r>
      <w:r w:rsidRPr="00201B79">
        <w:rPr>
          <w:b/>
        </w:rPr>
        <w:t xml:space="preserve"> r. </w:t>
      </w:r>
      <w:r w:rsidRPr="00201B79">
        <w:t>została zawarta umowa pomiędzy:</w:t>
      </w:r>
    </w:p>
    <w:p w14:paraId="6A65A185" w14:textId="77777777" w:rsidR="00834834" w:rsidRPr="00201B79" w:rsidRDefault="00834834" w:rsidP="00CC07AC">
      <w:pPr>
        <w:tabs>
          <w:tab w:val="center" w:pos="4896"/>
          <w:tab w:val="right" w:pos="9432"/>
        </w:tabs>
        <w:jc w:val="both"/>
      </w:pPr>
    </w:p>
    <w:p w14:paraId="57F24B4C" w14:textId="77777777" w:rsidR="00834834" w:rsidRPr="00201B79" w:rsidRDefault="00834834" w:rsidP="00CC07AC">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73814C50"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CC07AC">
      <w:pPr>
        <w:tabs>
          <w:tab w:val="center" w:pos="5436"/>
          <w:tab w:val="right" w:pos="9972"/>
        </w:tabs>
        <w:ind w:left="540" w:hanging="540"/>
        <w:jc w:val="both"/>
        <w:rPr>
          <w:b/>
          <w:bCs/>
        </w:rPr>
      </w:pPr>
      <w:r w:rsidRPr="00201B79">
        <w:t xml:space="preserve">zwanym dalej </w:t>
      </w:r>
      <w:r w:rsidRPr="00201B79">
        <w:rPr>
          <w:b/>
          <w:bCs/>
        </w:rPr>
        <w:t>„Zamawiającym”,</w:t>
      </w:r>
    </w:p>
    <w:p w14:paraId="0D66891C" w14:textId="6BA00EE1" w:rsidR="00834834" w:rsidRPr="00201B79" w:rsidRDefault="00834834" w:rsidP="00CC07AC">
      <w:pPr>
        <w:tabs>
          <w:tab w:val="center" w:pos="5316"/>
          <w:tab w:val="right" w:pos="9852"/>
        </w:tabs>
        <w:jc w:val="both"/>
      </w:pPr>
      <w:r w:rsidRPr="00201B79">
        <w:t>a,</w:t>
      </w:r>
    </w:p>
    <w:p w14:paraId="31A6A9C0" w14:textId="33639B28" w:rsidR="00834834" w:rsidRPr="00201B79" w:rsidRDefault="00834834" w:rsidP="00CC07AC">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CC07AC">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CC07AC">
      <w:pPr>
        <w:tabs>
          <w:tab w:val="center" w:pos="5316"/>
          <w:tab w:val="right" w:pos="9852"/>
        </w:tabs>
        <w:jc w:val="both"/>
      </w:pPr>
      <w:r w:rsidRPr="00201B79">
        <w:t>……………………………………………………………………………………………...........</w:t>
      </w:r>
    </w:p>
    <w:p w14:paraId="05FA866A" w14:textId="77777777" w:rsidR="00E4070A" w:rsidRDefault="00834834" w:rsidP="00CC07AC">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CC07AC">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CC07AC">
      <w:pPr>
        <w:pStyle w:val="Nagwek1"/>
        <w:numPr>
          <w:ilvl w:val="0"/>
          <w:numId w:val="0"/>
        </w:numPr>
        <w:shd w:val="clear" w:color="auto" w:fill="auto"/>
        <w:ind w:left="360"/>
        <w:rPr>
          <w:b w:val="0"/>
          <w:bCs w:val="0"/>
          <w:sz w:val="20"/>
          <w:szCs w:val="20"/>
        </w:rPr>
      </w:pPr>
    </w:p>
    <w:p w14:paraId="1BD80D73" w14:textId="0E2064E3" w:rsidR="00FA6EE4" w:rsidRDefault="00141246" w:rsidP="00CC07AC">
      <w:pPr>
        <w:pStyle w:val="Nagwek1"/>
        <w:numPr>
          <w:ilvl w:val="0"/>
          <w:numId w:val="0"/>
        </w:numPr>
        <w:shd w:val="clear" w:color="auto" w:fill="auto"/>
        <w:ind w:firstLine="567"/>
        <w:rPr>
          <w:b w:val="0"/>
          <w:bCs w:val="0"/>
          <w:sz w:val="20"/>
          <w:szCs w:val="20"/>
        </w:rPr>
      </w:pPr>
      <w:r w:rsidRPr="00141246">
        <w:rPr>
          <w:b w:val="0"/>
          <w:bCs w:val="0"/>
          <w:sz w:val="20"/>
          <w:szCs w:val="20"/>
        </w:rPr>
        <w:t>* niepotrzebne usunąć</w:t>
      </w:r>
    </w:p>
    <w:p w14:paraId="0C83BAA7" w14:textId="22306E7F" w:rsidR="004C5D37" w:rsidRPr="004C5D37" w:rsidRDefault="004C5D37" w:rsidP="00CC07AC">
      <w:pPr>
        <w:ind w:firstLine="567"/>
        <w:rPr>
          <w:sz w:val="20"/>
          <w:szCs w:val="20"/>
        </w:rPr>
      </w:pPr>
      <w:r>
        <w:t xml:space="preserve">* </w:t>
      </w:r>
      <w:r w:rsidRPr="004C5D37">
        <w:rPr>
          <w:sz w:val="20"/>
          <w:szCs w:val="20"/>
        </w:rPr>
        <w:t xml:space="preserve">Umowa o dzieło – dotyczy wyłącznie osób fizycznych nieprowadzących działalności gospodarczej </w:t>
      </w:r>
    </w:p>
    <w:p w14:paraId="04C3B72C" w14:textId="77777777" w:rsidR="004C5D37" w:rsidRDefault="004C5D37" w:rsidP="00CC07AC">
      <w:pPr>
        <w:pStyle w:val="Nagwek1"/>
        <w:numPr>
          <w:ilvl w:val="0"/>
          <w:numId w:val="0"/>
        </w:numPr>
        <w:shd w:val="clear" w:color="auto" w:fill="auto"/>
      </w:pPr>
    </w:p>
    <w:p w14:paraId="4A88BCA2" w14:textId="4902A012" w:rsidR="00DE11B6" w:rsidRPr="00201B79" w:rsidRDefault="00A2169B" w:rsidP="00CC07AC">
      <w:pPr>
        <w:pStyle w:val="Nagwek1"/>
        <w:shd w:val="clear" w:color="auto" w:fill="auto"/>
        <w:tabs>
          <w:tab w:val="left" w:pos="0"/>
        </w:tabs>
        <w:jc w:val="center"/>
      </w:pPr>
      <w:r w:rsidRPr="00201B79">
        <w:t>PRZEDMIOT UMOWY</w:t>
      </w:r>
    </w:p>
    <w:p w14:paraId="7AB9741B" w14:textId="77777777" w:rsidR="00DE11B6" w:rsidRPr="00201B79" w:rsidRDefault="00DE11B6" w:rsidP="00CC07AC">
      <w:pPr>
        <w:rPr>
          <w:b/>
          <w:bCs/>
        </w:rPr>
      </w:pPr>
    </w:p>
    <w:p w14:paraId="37A8272C" w14:textId="77777777" w:rsidR="00A2169B" w:rsidRPr="00201B79" w:rsidRDefault="00A2169B" w:rsidP="00CC07AC">
      <w:pPr>
        <w:jc w:val="center"/>
        <w:rPr>
          <w:b/>
          <w:bCs/>
        </w:rPr>
      </w:pPr>
      <w:r w:rsidRPr="00201B79">
        <w:rPr>
          <w:b/>
          <w:bCs/>
        </w:rPr>
        <w:t>§ 1</w:t>
      </w:r>
    </w:p>
    <w:p w14:paraId="48F38419" w14:textId="2BF7E3AE" w:rsidR="00EA197B" w:rsidRPr="00201B79" w:rsidRDefault="00A2169B" w:rsidP="00CC07AC">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008C6A2D">
        <w:rPr>
          <w:bCs/>
        </w:rPr>
        <w:t>wykonania</w:t>
      </w:r>
      <w:r w:rsidRPr="00201B79">
        <w:t xml:space="preserve"> na rzecz Zamawiającego </w:t>
      </w:r>
      <w:r w:rsidR="00411ED3" w:rsidRPr="00411ED3">
        <w:t xml:space="preserve">koncepcji programowo – przestrzennej  dla zadania pn. </w:t>
      </w:r>
      <w:r w:rsidR="00411ED3" w:rsidRPr="00411ED3">
        <w:rPr>
          <w:b/>
          <w:bCs/>
        </w:rPr>
        <w:t>„Przebudowa skrzyżowania drogi powiatowej nr 4911E z linią kolejową – ul. Wspólna w Pabianicach”</w:t>
      </w:r>
      <w:r w:rsidR="00411ED3" w:rsidRPr="00411ED3">
        <w:t xml:space="preserve">  </w:t>
      </w:r>
      <w:r w:rsidRPr="00201B79">
        <w:t xml:space="preserve">zgodnie </w:t>
      </w:r>
      <w:r w:rsidR="00960C64" w:rsidRPr="00201B79">
        <w:t>z</w:t>
      </w:r>
      <w:r w:rsidR="009451A7">
        <w:t xml:space="preserve"> </w:t>
      </w:r>
      <w:r w:rsidR="00960C64" w:rsidRPr="00201B79">
        <w:t>warunkami zawartymi w niniejszej umowie i Specyfikacji Warunków Zamówienia</w:t>
      </w:r>
      <w:r w:rsidR="00EA5253">
        <w:t>, zwanej dalej „koncepcją”</w:t>
      </w:r>
      <w:r w:rsidRPr="00201B79">
        <w:t>.</w:t>
      </w:r>
    </w:p>
    <w:p w14:paraId="411F8701" w14:textId="5EC79064" w:rsidR="00EA197B" w:rsidRDefault="00EA197B" w:rsidP="00CC07AC">
      <w:pPr>
        <w:pStyle w:val="Tekstpodstawowywcity"/>
        <w:numPr>
          <w:ilvl w:val="2"/>
          <w:numId w:val="2"/>
        </w:numPr>
        <w:tabs>
          <w:tab w:val="clear" w:pos="360"/>
          <w:tab w:val="left" w:leader="dot" w:pos="0"/>
          <w:tab w:val="left" w:pos="567"/>
        </w:tabs>
        <w:ind w:left="567" w:hanging="567"/>
        <w:jc w:val="both"/>
      </w:pPr>
      <w:r w:rsidRPr="00201B79">
        <w:t xml:space="preserve">Szczegółowy zakres </w:t>
      </w:r>
      <w:r w:rsidR="00EA5253">
        <w:t>jaki obejmować  ma „koncepcja”</w:t>
      </w:r>
      <w:r w:rsidRPr="00201B79">
        <w:rPr>
          <w:b/>
        </w:rPr>
        <w:t xml:space="preserve"> </w:t>
      </w:r>
      <w:r w:rsidRPr="00201B79">
        <w:t xml:space="preserve">wyszczególniony został </w:t>
      </w:r>
      <w:bookmarkStart w:id="0" w:name="_Hlk188884286"/>
      <w:r w:rsidRPr="00201B79">
        <w:t>w</w:t>
      </w:r>
      <w:r w:rsidR="00F5379A" w:rsidRPr="00201B79">
        <w:t> </w:t>
      </w:r>
      <w:r w:rsidRPr="00201B79">
        <w:t>opisie przedmiotu zamówienia stanowiącym załącznik nr 1 do Specyfikacji Warunków Zamówienia</w:t>
      </w:r>
      <w:bookmarkEnd w:id="0"/>
      <w:r w:rsidRPr="00201B79">
        <w:t>.</w:t>
      </w:r>
    </w:p>
    <w:p w14:paraId="2B2EF979" w14:textId="40229FC4" w:rsidR="004F6677" w:rsidRDefault="00EA5253" w:rsidP="004F6677">
      <w:pPr>
        <w:pStyle w:val="WW-Tekstpodstawowy2"/>
        <w:numPr>
          <w:ilvl w:val="2"/>
          <w:numId w:val="2"/>
        </w:numPr>
        <w:tabs>
          <w:tab w:val="clear" w:pos="360"/>
          <w:tab w:val="num" w:pos="567"/>
        </w:tabs>
        <w:ind w:left="567" w:hanging="567"/>
        <w:rPr>
          <w:bCs/>
        </w:rPr>
      </w:pPr>
      <w:r>
        <w:rPr>
          <w:bCs/>
          <w:lang w:eastAsia="pl-PL"/>
        </w:rPr>
        <w:t>„</w:t>
      </w:r>
      <w:r w:rsidR="00411ED3" w:rsidRPr="00411ED3">
        <w:rPr>
          <w:bCs/>
          <w:lang w:eastAsia="pl-PL"/>
        </w:rPr>
        <w:t>Koncepcja</w:t>
      </w:r>
      <w:r>
        <w:rPr>
          <w:bCs/>
          <w:lang w:eastAsia="pl-PL"/>
        </w:rPr>
        <w:t>”</w:t>
      </w:r>
      <w:r w:rsidR="00411ED3" w:rsidRPr="00411ED3">
        <w:rPr>
          <w:bCs/>
          <w:lang w:eastAsia="pl-PL"/>
        </w:rPr>
        <w:t xml:space="preserve"> służyć będzie do złożenia wniosku w naborze w ramach projektu PKP PLK S.A.: „Poprawa bezpieczeństwa na skrzyżowaniach drogowo – kolejowych w tym ich przebudowa na skrzyżowania dwupoziomowe” w zakresie bezkolizyjnego skrzyżowania kolejowo - drogowego linii kolejowej nr 14 rel. Łódź Kaliska – Tuplice z drogą powiatową  nr DP 4911E w mieście Pabianice, ul. Wspólna, powiat Pabianicki, wraz z przebudową/rozbudową przyległego układu drogowego, pieszego i rowerowego w zakresie niezbędnym do prawidłowego dowiązania się do stanu istniejącego w terenie, wraz z niezbędną infrastrukturą techniczną.</w:t>
      </w:r>
    </w:p>
    <w:p w14:paraId="5FF267CD" w14:textId="77777777" w:rsidR="004F6677" w:rsidRDefault="004F6677" w:rsidP="004F6677">
      <w:pPr>
        <w:pStyle w:val="WW-Tekstpodstawowy2"/>
        <w:numPr>
          <w:ilvl w:val="2"/>
          <w:numId w:val="2"/>
        </w:numPr>
        <w:tabs>
          <w:tab w:val="clear" w:pos="360"/>
          <w:tab w:val="num" w:pos="567"/>
        </w:tabs>
        <w:ind w:left="567" w:hanging="567"/>
        <w:rPr>
          <w:bCs/>
        </w:rPr>
      </w:pPr>
      <w:r>
        <w:rPr>
          <w:bCs/>
          <w:lang w:eastAsia="pl-PL"/>
        </w:rPr>
        <w:t>Zakres przedmiotu umowy obejmuje również, w szczególności:</w:t>
      </w:r>
    </w:p>
    <w:p w14:paraId="29E2014E" w14:textId="77777777" w:rsidR="004F6677" w:rsidRPr="004F6677" w:rsidRDefault="004F6677" w:rsidP="004F6677">
      <w:pPr>
        <w:pStyle w:val="WW-Tekstpodstawowy2"/>
        <w:numPr>
          <w:ilvl w:val="0"/>
          <w:numId w:val="31"/>
        </w:numPr>
        <w:rPr>
          <w:bCs/>
        </w:rPr>
      </w:pPr>
      <w:r w:rsidRPr="004F6677">
        <w:rPr>
          <w:rFonts w:eastAsia="Calibri"/>
          <w:bCs/>
          <w:lang w:eastAsia="en-US"/>
        </w:rPr>
        <w:t>sporządz</w:t>
      </w:r>
      <w:r>
        <w:rPr>
          <w:rFonts w:eastAsia="Calibri"/>
          <w:bCs/>
          <w:lang w:eastAsia="en-US"/>
        </w:rPr>
        <w:t>enie</w:t>
      </w:r>
      <w:r w:rsidRPr="004F6677">
        <w:rPr>
          <w:rFonts w:eastAsia="Calibri"/>
          <w:bCs/>
          <w:lang w:eastAsia="en-US"/>
        </w:rPr>
        <w:t xml:space="preserve"> materiał</w:t>
      </w:r>
      <w:r>
        <w:rPr>
          <w:rFonts w:eastAsia="Calibri"/>
          <w:bCs/>
          <w:lang w:eastAsia="en-US"/>
        </w:rPr>
        <w:t>ów</w:t>
      </w:r>
      <w:r w:rsidRPr="004F6677">
        <w:rPr>
          <w:rFonts w:eastAsia="Calibri"/>
          <w:bCs/>
          <w:lang w:eastAsia="en-US"/>
        </w:rPr>
        <w:t xml:space="preserve"> promocyjn</w:t>
      </w:r>
      <w:r>
        <w:rPr>
          <w:rFonts w:eastAsia="Calibri"/>
          <w:bCs/>
          <w:lang w:eastAsia="en-US"/>
        </w:rPr>
        <w:t xml:space="preserve">ych </w:t>
      </w:r>
      <w:r w:rsidRPr="004F6677">
        <w:rPr>
          <w:rFonts w:eastAsia="Calibri"/>
          <w:bCs/>
          <w:lang w:eastAsia="en-US"/>
        </w:rPr>
        <w:t>w postaci wizualizacji rozwiązań projektowych (2D i 3D), przedstawiających formę architektoniczną projektowanych obiektów i urządzeń towarzyszących na tle istniejącego stanu zagospodarowania terenu</w:t>
      </w:r>
      <w:r>
        <w:rPr>
          <w:rFonts w:eastAsia="Calibri"/>
          <w:bCs/>
          <w:lang w:eastAsia="en-US"/>
        </w:rPr>
        <w:t>,</w:t>
      </w:r>
      <w:r w:rsidRPr="004F6677">
        <w:rPr>
          <w:rFonts w:eastAsia="Calibri"/>
          <w:bCs/>
          <w:lang w:eastAsia="en-US"/>
        </w:rPr>
        <w:t xml:space="preserve">   </w:t>
      </w:r>
    </w:p>
    <w:p w14:paraId="748A2753" w14:textId="35D6866D" w:rsidR="004F6677" w:rsidRPr="004F6677" w:rsidRDefault="004F6677" w:rsidP="004F6677">
      <w:pPr>
        <w:pStyle w:val="WW-Tekstpodstawowy2"/>
        <w:numPr>
          <w:ilvl w:val="0"/>
          <w:numId w:val="31"/>
        </w:numPr>
        <w:rPr>
          <w:bCs/>
        </w:rPr>
      </w:pPr>
      <w:r>
        <w:rPr>
          <w:rFonts w:eastAsia="Calibri"/>
          <w:bCs/>
          <w:lang w:eastAsia="en-US"/>
        </w:rPr>
        <w:t xml:space="preserve">sporządzenie </w:t>
      </w:r>
      <w:r w:rsidRPr="004F6677">
        <w:rPr>
          <w:rFonts w:eastAsia="Calibri"/>
          <w:bCs/>
          <w:lang w:eastAsia="en-US"/>
        </w:rPr>
        <w:t>analiz</w:t>
      </w:r>
      <w:r>
        <w:rPr>
          <w:rFonts w:eastAsia="Calibri"/>
          <w:bCs/>
          <w:lang w:eastAsia="en-US"/>
        </w:rPr>
        <w:t>y</w:t>
      </w:r>
      <w:r w:rsidRPr="004F6677">
        <w:rPr>
          <w:rFonts w:eastAsia="Calibri"/>
          <w:bCs/>
          <w:lang w:eastAsia="en-US"/>
        </w:rPr>
        <w:t xml:space="preserve"> kosztów i korzyści ekonomicznych płynących z inwestycji zgodnie z metodyką z Niebieskiej Księgi (w celu ewentualnego wykorzystania do uzyskania dofinansowania ze środków UE)</w:t>
      </w:r>
      <w:r>
        <w:rPr>
          <w:rFonts w:eastAsia="Calibri"/>
          <w:bCs/>
          <w:lang w:eastAsia="en-US"/>
        </w:rPr>
        <w:t>,</w:t>
      </w:r>
    </w:p>
    <w:p w14:paraId="12118254" w14:textId="0B57E81D" w:rsidR="004F6677" w:rsidRPr="004F6677" w:rsidRDefault="004F6677" w:rsidP="004F6677">
      <w:pPr>
        <w:pStyle w:val="WW-Tekstpodstawowy2"/>
        <w:numPr>
          <w:ilvl w:val="0"/>
          <w:numId w:val="31"/>
        </w:numPr>
        <w:rPr>
          <w:bCs/>
        </w:rPr>
      </w:pPr>
      <w:r>
        <w:rPr>
          <w:rFonts w:eastAsia="Calibri"/>
          <w:bCs/>
          <w:lang w:eastAsia="en-US"/>
        </w:rPr>
        <w:t>o</w:t>
      </w:r>
      <w:r w:rsidRPr="004F6677">
        <w:rPr>
          <w:rFonts w:eastAsia="Calibri"/>
          <w:bCs/>
          <w:lang w:eastAsia="en-US"/>
        </w:rPr>
        <w:t>pracowa</w:t>
      </w:r>
      <w:r>
        <w:rPr>
          <w:rFonts w:eastAsia="Calibri"/>
          <w:bCs/>
          <w:lang w:eastAsia="en-US"/>
        </w:rPr>
        <w:t>nie</w:t>
      </w:r>
      <w:r w:rsidRPr="004F6677">
        <w:rPr>
          <w:rFonts w:eastAsia="Calibri"/>
          <w:bCs/>
          <w:lang w:eastAsia="en-US"/>
        </w:rPr>
        <w:t xml:space="preserve"> podział</w:t>
      </w:r>
      <w:r>
        <w:rPr>
          <w:rFonts w:eastAsia="Calibri"/>
          <w:bCs/>
          <w:lang w:eastAsia="en-US"/>
        </w:rPr>
        <w:t>u</w:t>
      </w:r>
      <w:r w:rsidRPr="004F6677">
        <w:rPr>
          <w:rFonts w:eastAsia="Calibri"/>
          <w:bCs/>
          <w:lang w:eastAsia="en-US"/>
        </w:rPr>
        <w:t xml:space="preserve"> kosztów na interesariuszy</w:t>
      </w:r>
      <w:r w:rsidR="00EA5253">
        <w:rPr>
          <w:rFonts w:eastAsia="Calibri"/>
          <w:bCs/>
          <w:lang w:eastAsia="en-US"/>
        </w:rPr>
        <w:t>,</w:t>
      </w:r>
    </w:p>
    <w:p w14:paraId="4DD0185F" w14:textId="392591C3" w:rsidR="004F6677" w:rsidRPr="004F6677" w:rsidRDefault="004F6677" w:rsidP="004F6677">
      <w:pPr>
        <w:pStyle w:val="WW-Tekstpodstawowy2"/>
        <w:numPr>
          <w:ilvl w:val="0"/>
          <w:numId w:val="31"/>
        </w:numPr>
        <w:rPr>
          <w:bCs/>
        </w:rPr>
      </w:pPr>
      <w:r>
        <w:rPr>
          <w:rFonts w:eastAsia="Calibri"/>
          <w:bCs/>
          <w:lang w:eastAsia="en-US"/>
        </w:rPr>
        <w:lastRenderedPageBreak/>
        <w:t>p</w:t>
      </w:r>
      <w:r w:rsidRPr="004F6677">
        <w:rPr>
          <w:rFonts w:eastAsia="Calibri"/>
          <w:bCs/>
          <w:lang w:eastAsia="en-US"/>
        </w:rPr>
        <w:t>rzeprowadz</w:t>
      </w:r>
      <w:r>
        <w:rPr>
          <w:rFonts w:eastAsia="Calibri"/>
          <w:bCs/>
          <w:lang w:eastAsia="en-US"/>
        </w:rPr>
        <w:t>enie</w:t>
      </w:r>
      <w:r w:rsidRPr="004F6677">
        <w:rPr>
          <w:rFonts w:eastAsia="Calibri"/>
          <w:bCs/>
          <w:lang w:eastAsia="en-US"/>
        </w:rPr>
        <w:t xml:space="preserve">  konsultacj</w:t>
      </w:r>
      <w:r>
        <w:rPr>
          <w:rFonts w:eastAsia="Calibri"/>
          <w:bCs/>
          <w:lang w:eastAsia="en-US"/>
        </w:rPr>
        <w:t>i</w:t>
      </w:r>
      <w:r w:rsidRPr="004F6677">
        <w:rPr>
          <w:rFonts w:eastAsia="Calibri"/>
          <w:bCs/>
          <w:lang w:eastAsia="en-US"/>
        </w:rPr>
        <w:t xml:space="preserve"> społeczn</w:t>
      </w:r>
      <w:r>
        <w:rPr>
          <w:rFonts w:eastAsia="Calibri"/>
          <w:bCs/>
          <w:lang w:eastAsia="en-US"/>
        </w:rPr>
        <w:t>ych</w:t>
      </w:r>
      <w:r w:rsidRPr="004F6677">
        <w:rPr>
          <w:rFonts w:eastAsia="Calibri"/>
          <w:bCs/>
          <w:lang w:eastAsia="en-US"/>
        </w:rPr>
        <w:t xml:space="preserve"> dla </w:t>
      </w:r>
      <w:r w:rsidR="00EA5253">
        <w:rPr>
          <w:rFonts w:eastAsia="Calibri"/>
          <w:bCs/>
          <w:lang w:eastAsia="en-US"/>
        </w:rPr>
        <w:t>„</w:t>
      </w:r>
      <w:r w:rsidRPr="004F6677">
        <w:rPr>
          <w:rFonts w:eastAsia="Calibri"/>
          <w:bCs/>
          <w:lang w:eastAsia="en-US"/>
        </w:rPr>
        <w:t>koncepcji</w:t>
      </w:r>
      <w:r w:rsidR="00EA5253">
        <w:rPr>
          <w:rFonts w:eastAsia="Calibri"/>
          <w:bCs/>
          <w:lang w:eastAsia="en-US"/>
        </w:rPr>
        <w:t>”</w:t>
      </w:r>
      <w:r w:rsidRPr="004F6677">
        <w:rPr>
          <w:rFonts w:eastAsia="Calibri"/>
          <w:bCs/>
          <w:lang w:eastAsia="en-US"/>
        </w:rPr>
        <w:t>, z udziałem projektanta w procesie konsultacji społecznych.</w:t>
      </w:r>
    </w:p>
    <w:p w14:paraId="388B2D09" w14:textId="78FDB021" w:rsidR="00BC2695" w:rsidRPr="0051710B" w:rsidRDefault="00483606" w:rsidP="0051710B">
      <w:pPr>
        <w:pStyle w:val="Akapitzlist"/>
        <w:numPr>
          <w:ilvl w:val="2"/>
          <w:numId w:val="2"/>
        </w:numPr>
        <w:tabs>
          <w:tab w:val="clear" w:pos="360"/>
          <w:tab w:val="num" w:pos="567"/>
        </w:tabs>
        <w:ind w:left="567" w:hanging="567"/>
        <w:jc w:val="both"/>
        <w:rPr>
          <w:rFonts w:eastAsia="Calibri"/>
          <w:bCs/>
          <w:lang w:eastAsia="en-US"/>
        </w:rPr>
      </w:pPr>
      <w:r w:rsidRPr="00201B79">
        <w:rPr>
          <w:lang w:eastAsia="pl-PL"/>
        </w:rPr>
        <w:t xml:space="preserve">Wykonawca dostarczy </w:t>
      </w:r>
      <w:bookmarkStart w:id="1" w:name="_Hlk177478319"/>
      <w:r w:rsidR="00EA5253">
        <w:rPr>
          <w:lang w:eastAsia="pl-PL"/>
        </w:rPr>
        <w:t>„</w:t>
      </w:r>
      <w:r w:rsidR="0051710B" w:rsidRPr="0051710B">
        <w:rPr>
          <w:lang w:eastAsia="pl-PL"/>
        </w:rPr>
        <w:t>koncepcj</w:t>
      </w:r>
      <w:r w:rsidR="0051710B">
        <w:rPr>
          <w:lang w:eastAsia="pl-PL"/>
        </w:rPr>
        <w:t>ę</w:t>
      </w:r>
      <w:r w:rsidR="00EA5253">
        <w:rPr>
          <w:lang w:eastAsia="pl-PL"/>
        </w:rPr>
        <w:t>”</w:t>
      </w:r>
      <w:r w:rsidR="0051710B" w:rsidRPr="0051710B">
        <w:rPr>
          <w:lang w:eastAsia="pl-PL"/>
        </w:rPr>
        <w:t xml:space="preserve"> </w:t>
      </w:r>
      <w:r w:rsidR="0051710B">
        <w:rPr>
          <w:lang w:eastAsia="pl-PL"/>
        </w:rPr>
        <w:t xml:space="preserve">w </w:t>
      </w:r>
      <w:r w:rsidR="004F152A" w:rsidRPr="0051710B">
        <w:rPr>
          <w:rFonts w:eastAsia="Calibri"/>
          <w:bCs/>
          <w:lang w:eastAsia="en-US"/>
        </w:rPr>
        <w:t>5 egzemplarz</w:t>
      </w:r>
      <w:r w:rsidR="0051710B">
        <w:rPr>
          <w:rFonts w:eastAsia="Calibri"/>
          <w:bCs/>
          <w:lang w:eastAsia="en-US"/>
        </w:rPr>
        <w:t>ach</w:t>
      </w:r>
      <w:r w:rsidR="004F152A" w:rsidRPr="0051710B">
        <w:rPr>
          <w:rFonts w:eastAsia="Calibri"/>
          <w:bCs/>
          <w:lang w:eastAsia="en-US"/>
        </w:rPr>
        <w:t xml:space="preserve"> w formie papierowej</w:t>
      </w:r>
      <w:r w:rsidR="00BC2695" w:rsidRPr="0051710B">
        <w:rPr>
          <w:rFonts w:eastAsia="Calibri"/>
          <w:bCs/>
          <w:lang w:eastAsia="en-US"/>
        </w:rPr>
        <w:t xml:space="preserve"> </w:t>
      </w:r>
      <w:r w:rsidR="004F152A" w:rsidRPr="0051710B">
        <w:rPr>
          <w:rFonts w:eastAsia="Calibri"/>
          <w:bCs/>
          <w:lang w:eastAsia="en-US"/>
        </w:rPr>
        <w:t>oraz 1</w:t>
      </w:r>
      <w:r w:rsidR="00BC2695" w:rsidRPr="0051710B">
        <w:rPr>
          <w:rFonts w:eastAsia="Calibri"/>
          <w:bCs/>
          <w:lang w:eastAsia="en-US"/>
        </w:rPr>
        <w:t> </w:t>
      </w:r>
      <w:r w:rsidR="004F152A" w:rsidRPr="0051710B">
        <w:rPr>
          <w:rFonts w:eastAsia="Calibri"/>
          <w:bCs/>
          <w:lang w:eastAsia="en-US"/>
        </w:rPr>
        <w:t>egzemplarz w formie elektronicznej (format: *.doc, *.pdf oraz *.DWG)</w:t>
      </w:r>
      <w:bookmarkEnd w:id="1"/>
    </w:p>
    <w:p w14:paraId="02EB834A" w14:textId="77777777" w:rsidR="00F24507" w:rsidRDefault="00F24507" w:rsidP="00CC07AC">
      <w:pPr>
        <w:tabs>
          <w:tab w:val="left" w:leader="dot" w:pos="5670"/>
        </w:tabs>
        <w:rPr>
          <w:b/>
          <w:bCs/>
        </w:rPr>
      </w:pPr>
    </w:p>
    <w:p w14:paraId="565ABE11" w14:textId="2988DF4E" w:rsidR="00EA197B" w:rsidRPr="00201B79" w:rsidRDefault="00EA197B" w:rsidP="00CC07AC">
      <w:pPr>
        <w:tabs>
          <w:tab w:val="left" w:leader="dot" w:pos="5670"/>
        </w:tabs>
        <w:jc w:val="center"/>
        <w:rPr>
          <w:b/>
          <w:bCs/>
        </w:rPr>
      </w:pPr>
      <w:r w:rsidRPr="00201B79">
        <w:rPr>
          <w:b/>
          <w:bCs/>
        </w:rPr>
        <w:t>ZAKRES I WARUNKI WYKONANIA PRAC</w:t>
      </w:r>
    </w:p>
    <w:p w14:paraId="723A6E56" w14:textId="77777777" w:rsidR="00DE11B6" w:rsidRPr="00201B79" w:rsidRDefault="00DE11B6" w:rsidP="00CC07AC">
      <w:pPr>
        <w:tabs>
          <w:tab w:val="left" w:pos="426"/>
          <w:tab w:val="left" w:leader="dot" w:pos="5670"/>
        </w:tabs>
        <w:rPr>
          <w:b/>
          <w:bCs/>
        </w:rPr>
      </w:pPr>
    </w:p>
    <w:p w14:paraId="46A7C31E" w14:textId="77777777" w:rsidR="00A2169B" w:rsidRPr="00201B79" w:rsidRDefault="00A2169B" w:rsidP="00CC07AC">
      <w:pPr>
        <w:tabs>
          <w:tab w:val="left" w:pos="426"/>
          <w:tab w:val="left" w:leader="dot" w:pos="5670"/>
        </w:tabs>
        <w:jc w:val="center"/>
        <w:rPr>
          <w:b/>
          <w:bCs/>
        </w:rPr>
      </w:pPr>
      <w:r w:rsidRPr="00201B79">
        <w:rPr>
          <w:b/>
          <w:bCs/>
        </w:rPr>
        <w:t>§ 2</w:t>
      </w:r>
    </w:p>
    <w:p w14:paraId="2CF522B4" w14:textId="4D82492C" w:rsidR="00EA197B" w:rsidRDefault="00EA197B">
      <w:pPr>
        <w:pStyle w:val="Akapitzlist"/>
        <w:numPr>
          <w:ilvl w:val="0"/>
          <w:numId w:val="11"/>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r w:rsidR="004F6677">
        <w:t>, w sposób kompletny z punktu widzenia cel</w:t>
      </w:r>
      <w:r w:rsidR="00DC6CEB">
        <w:t>om</w:t>
      </w:r>
      <w:r w:rsidR="004F6677">
        <w:t xml:space="preserve"> któr</w:t>
      </w:r>
      <w:r w:rsidR="00DC6CEB">
        <w:t>ym</w:t>
      </w:r>
      <w:r w:rsidR="004F6677">
        <w:t xml:space="preserve"> ma służyć</w:t>
      </w:r>
      <w:r w:rsidR="00DC6CEB">
        <w:t>, o których mowa w ust. 2 poniżej</w:t>
      </w:r>
      <w:r w:rsidR="004F6677">
        <w:t>.</w:t>
      </w:r>
    </w:p>
    <w:p w14:paraId="28AF4E26" w14:textId="77777777" w:rsidR="00DC6CEB" w:rsidRDefault="00DC6CEB">
      <w:pPr>
        <w:pStyle w:val="Akapitzlist"/>
        <w:numPr>
          <w:ilvl w:val="0"/>
          <w:numId w:val="11"/>
        </w:numPr>
        <w:tabs>
          <w:tab w:val="left" w:leader="dot" w:pos="0"/>
          <w:tab w:val="left" w:pos="567"/>
        </w:tabs>
        <w:ind w:left="567" w:hanging="567"/>
        <w:jc w:val="both"/>
      </w:pPr>
      <w:bookmarkStart w:id="2" w:name="_Hlk188884943"/>
      <w:r>
        <w:t>Koncepcja programowo-przestrzenna</w:t>
      </w:r>
      <w:bookmarkEnd w:id="2"/>
      <w:r>
        <w:t>, będąca przedmiotem niniejszej umowy,</w:t>
      </w:r>
      <w:r w:rsidR="004F6677" w:rsidRPr="004F6677">
        <w:t xml:space="preserve"> ma służyć</w:t>
      </w:r>
      <w:r>
        <w:t>:</w:t>
      </w:r>
    </w:p>
    <w:p w14:paraId="59BBA45B" w14:textId="0D70D878" w:rsidR="00DC6CEB" w:rsidRDefault="004F6677" w:rsidP="00DC6CEB">
      <w:pPr>
        <w:pStyle w:val="Akapitzlist"/>
        <w:numPr>
          <w:ilvl w:val="0"/>
          <w:numId w:val="32"/>
        </w:numPr>
        <w:tabs>
          <w:tab w:val="left" w:leader="dot" w:pos="0"/>
          <w:tab w:val="left" w:pos="567"/>
        </w:tabs>
        <w:jc w:val="both"/>
      </w:pPr>
      <w:r w:rsidRPr="004F6677">
        <w:t>złożeniu wniosku  w naborze  projektu PKP PLK S.A. pn.  „Poprawa bezpieczeństwa na skrzyżowaniach drogowo – kolejowych w tym ich przebudowa na skrzyżowania dwupoziomowe” i musi spełniać jego wymogi zawarte w „Regulaminie wyboru zadań do projektu pn. „Poprawa bezpieczeństwa na skrzyżowaniach drogowo – kolejowych w tym ich przebudowa na skrzyżowania dwupoziomowe” ujętego w Krajowym Programie Kolejowym, Etap I i II, w tym dokumentów ramowych dotyczących udziału w Projekcie dostępnych na stronie PKP Polskie Linie Kolejowe S.A.</w:t>
      </w:r>
      <w:r w:rsidR="00DC6CEB">
        <w:t xml:space="preserve">; </w:t>
      </w:r>
    </w:p>
    <w:p w14:paraId="6DE665C8" w14:textId="77777777" w:rsidR="00DC6CEB" w:rsidRDefault="00DC6CEB" w:rsidP="00DC6CEB">
      <w:pPr>
        <w:pStyle w:val="Akapitzlist"/>
        <w:numPr>
          <w:ilvl w:val="0"/>
          <w:numId w:val="32"/>
        </w:numPr>
        <w:tabs>
          <w:tab w:val="left" w:leader="dot" w:pos="0"/>
          <w:tab w:val="left" w:pos="567"/>
        </w:tabs>
        <w:jc w:val="both"/>
      </w:pPr>
      <w:r>
        <w:t>złożenia wniosku o dofinansowanie</w:t>
      </w:r>
      <w:r w:rsidRPr="00DC6CEB">
        <w:t xml:space="preserve"> ze środków UE</w:t>
      </w:r>
      <w:r>
        <w:t>;</w:t>
      </w:r>
    </w:p>
    <w:p w14:paraId="652E9FBC" w14:textId="32F29FB8" w:rsidR="004F6677" w:rsidRPr="00201B79" w:rsidRDefault="00DC6CEB" w:rsidP="00DC6CEB">
      <w:pPr>
        <w:pStyle w:val="Akapitzlist"/>
        <w:numPr>
          <w:ilvl w:val="0"/>
          <w:numId w:val="32"/>
        </w:numPr>
        <w:tabs>
          <w:tab w:val="left" w:leader="dot" w:pos="0"/>
          <w:tab w:val="left" w:pos="567"/>
        </w:tabs>
        <w:jc w:val="both"/>
      </w:pPr>
      <w:r>
        <w:t>realizacji inwestycji.</w:t>
      </w:r>
    </w:p>
    <w:p w14:paraId="53410DD5" w14:textId="77777777" w:rsidR="00EA197B" w:rsidRPr="00201B79" w:rsidRDefault="00EA197B">
      <w:pPr>
        <w:pStyle w:val="Tekstpodstawowywcity"/>
        <w:numPr>
          <w:ilvl w:val="0"/>
          <w:numId w:val="11"/>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2D56629C" w14:textId="77777777" w:rsidR="00CC07AC" w:rsidRDefault="00CC07AC" w:rsidP="00CC07AC">
      <w:pPr>
        <w:tabs>
          <w:tab w:val="left" w:pos="709"/>
          <w:tab w:val="left" w:pos="851"/>
          <w:tab w:val="left" w:leader="dot" w:pos="5670"/>
        </w:tabs>
        <w:ind w:left="426" w:hanging="425"/>
        <w:jc w:val="center"/>
        <w:rPr>
          <w:b/>
          <w:bCs/>
        </w:rPr>
      </w:pPr>
    </w:p>
    <w:p w14:paraId="4B2DB128" w14:textId="3461F73B" w:rsidR="00483606" w:rsidRPr="00201B79" w:rsidRDefault="00E35CDB" w:rsidP="00CC07AC">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CC07AC">
      <w:pPr>
        <w:tabs>
          <w:tab w:val="left" w:pos="709"/>
          <w:tab w:val="left" w:pos="851"/>
          <w:tab w:val="left" w:leader="dot" w:pos="5670"/>
        </w:tabs>
        <w:ind w:left="426" w:hanging="425"/>
        <w:rPr>
          <w:b/>
          <w:bCs/>
        </w:rPr>
      </w:pPr>
    </w:p>
    <w:p w14:paraId="0ECFBC57" w14:textId="77777777" w:rsidR="00E35CDB" w:rsidRDefault="00E35CDB" w:rsidP="00CC07AC">
      <w:pPr>
        <w:tabs>
          <w:tab w:val="left" w:pos="709"/>
          <w:tab w:val="left" w:pos="851"/>
          <w:tab w:val="left" w:leader="dot" w:pos="5670"/>
        </w:tabs>
        <w:ind w:left="426" w:hanging="425"/>
        <w:jc w:val="center"/>
        <w:rPr>
          <w:b/>
          <w:bCs/>
        </w:rPr>
      </w:pPr>
      <w:r w:rsidRPr="00201B79">
        <w:rPr>
          <w:b/>
          <w:bCs/>
        </w:rPr>
        <w:t>§ 3</w:t>
      </w:r>
    </w:p>
    <w:p w14:paraId="4377C4E2" w14:textId="77777777" w:rsidR="00FB3891" w:rsidRPr="00201B79" w:rsidRDefault="00FB3891" w:rsidP="00CC07AC">
      <w:pPr>
        <w:tabs>
          <w:tab w:val="left" w:pos="709"/>
          <w:tab w:val="left" w:pos="851"/>
          <w:tab w:val="left" w:leader="dot" w:pos="5670"/>
        </w:tabs>
        <w:ind w:left="426" w:hanging="425"/>
        <w:jc w:val="center"/>
        <w:rPr>
          <w:b/>
          <w:bCs/>
        </w:rPr>
      </w:pPr>
    </w:p>
    <w:p w14:paraId="5279210F" w14:textId="77777777" w:rsidR="00AB37CE" w:rsidRPr="00201B79" w:rsidRDefault="00AB37CE" w:rsidP="00CC07AC">
      <w:pPr>
        <w:tabs>
          <w:tab w:val="left" w:pos="709"/>
          <w:tab w:val="left" w:pos="851"/>
          <w:tab w:val="left" w:leader="dot" w:pos="5670"/>
        </w:tabs>
        <w:ind w:left="426" w:hanging="425"/>
      </w:pPr>
      <w:r w:rsidRPr="00201B79">
        <w:rPr>
          <w:lang w:eastAsia="pl-PL"/>
        </w:rPr>
        <w:t>Obowiązkiem Wykonawcy jest:</w:t>
      </w:r>
    </w:p>
    <w:p w14:paraId="7A2BAEE9" w14:textId="4934A7A4"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w:t>
      </w:r>
      <w:r w:rsidR="00EA5253">
        <w:rPr>
          <w:rFonts w:eastAsia="Calibri"/>
          <w:bCs/>
          <w:lang w:eastAsia="en-US"/>
        </w:rPr>
        <w:t>w trakcie opracowywania „koncepcji”</w:t>
      </w:r>
      <w:r w:rsidR="00F53967">
        <w:rPr>
          <w:rFonts w:eastAsia="Calibri"/>
          <w:bCs/>
          <w:lang w:eastAsia="en-US"/>
        </w:rPr>
        <w:t xml:space="preserve"> </w:t>
      </w:r>
      <w:r w:rsidRPr="00413DA5">
        <w:rPr>
          <w:rFonts w:eastAsia="Calibri"/>
          <w:bCs/>
          <w:lang w:eastAsia="en-US"/>
        </w:rPr>
        <w:t>dotyczące istotnych elementów mających wpływ na koszty i funkcję</w:t>
      </w:r>
      <w:r w:rsidR="00F53967">
        <w:rPr>
          <w:rFonts w:eastAsia="Calibri"/>
          <w:bCs/>
          <w:lang w:eastAsia="en-US"/>
        </w:rPr>
        <w:t>,</w:t>
      </w:r>
    </w:p>
    <w:p w14:paraId="130239F6" w14:textId="6C1C8443"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645BBA2"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w:t>
      </w:r>
      <w:r w:rsidR="00EA5253">
        <w:rPr>
          <w:rFonts w:eastAsia="Calibri"/>
          <w:b/>
          <w:bCs/>
          <w:lang w:eastAsia="en-US"/>
        </w:rPr>
        <w:t>opracowaną „koncepcją”</w:t>
      </w:r>
      <w:r w:rsidRPr="00413DA5">
        <w:rPr>
          <w:rFonts w:eastAsia="Calibri"/>
          <w:b/>
          <w:bCs/>
          <w:lang w:eastAsia="en-US"/>
        </w:rPr>
        <w:t xml:space="preserve"> </w:t>
      </w:r>
      <w:r w:rsidRPr="00413DA5">
        <w:rPr>
          <w:rFonts w:eastAsia="Calibri"/>
          <w:bCs/>
          <w:lang w:eastAsia="en-US"/>
        </w:rPr>
        <w:t>składane w</w:t>
      </w:r>
      <w:r w:rsidR="00413DA5">
        <w:rPr>
          <w:rFonts w:eastAsia="Calibri"/>
          <w:bCs/>
          <w:lang w:eastAsia="en-US"/>
        </w:rPr>
        <w:t> </w:t>
      </w:r>
      <w:r w:rsidRPr="00413DA5">
        <w:rPr>
          <w:rFonts w:eastAsia="Calibri"/>
          <w:bCs/>
          <w:lang w:eastAsia="en-US"/>
        </w:rPr>
        <w:t xml:space="preserve">trakcie </w:t>
      </w:r>
      <w:r w:rsidR="00EA5253">
        <w:rPr>
          <w:rFonts w:eastAsia="Calibri"/>
          <w:bCs/>
          <w:lang w:eastAsia="en-US"/>
        </w:rPr>
        <w:t xml:space="preserve">przygotowywania wniosków o dofinansowanie i podczas procedury naboru wniosków, o których mowa w </w:t>
      </w:r>
      <w:r w:rsidR="00EA5253" w:rsidRPr="00EA5253">
        <w:rPr>
          <w:rFonts w:eastAsia="Calibri"/>
          <w:bCs/>
          <w:lang w:eastAsia="en-US"/>
        </w:rPr>
        <w:t>§ 2</w:t>
      </w:r>
      <w:r w:rsidR="00EA5253">
        <w:rPr>
          <w:rFonts w:eastAsia="Calibri"/>
          <w:bCs/>
          <w:lang w:eastAsia="en-US"/>
        </w:rPr>
        <w:t xml:space="preserve"> ust. 2 lit. a) i b),  </w:t>
      </w:r>
      <w:r w:rsidRPr="00413DA5">
        <w:rPr>
          <w:rFonts w:eastAsia="Calibri"/>
          <w:bCs/>
          <w:lang w:eastAsia="en-US"/>
        </w:rPr>
        <w:t>trwania procedury przetargowej</w:t>
      </w:r>
      <w:r w:rsidR="00EA5253">
        <w:rPr>
          <w:rFonts w:eastAsia="Calibri"/>
          <w:bCs/>
          <w:lang w:eastAsia="en-US"/>
        </w:rPr>
        <w:t>,</w:t>
      </w:r>
      <w:r w:rsidRPr="00413DA5">
        <w:rPr>
          <w:rFonts w:eastAsia="Calibri"/>
          <w:bCs/>
          <w:lang w:eastAsia="en-US"/>
        </w:rPr>
        <w:t xml:space="preserve"> </w:t>
      </w:r>
      <w:r w:rsidR="00EA5253">
        <w:rPr>
          <w:rFonts w:eastAsia="Calibri"/>
          <w:bCs/>
          <w:lang w:eastAsia="en-US"/>
        </w:rPr>
        <w:t xml:space="preserve">w </w:t>
      </w:r>
      <w:r w:rsidR="00EA5253">
        <w:rPr>
          <w:rFonts w:eastAsia="Calibri"/>
          <w:bCs/>
          <w:lang w:eastAsia="en-US"/>
        </w:rPr>
        <w:lastRenderedPageBreak/>
        <w:t xml:space="preserve">których „koncepcja” będzie wykorzystywana, </w:t>
      </w:r>
      <w:r w:rsidRPr="00413DA5">
        <w:rPr>
          <w:rFonts w:eastAsia="Calibri"/>
          <w:bCs/>
          <w:lang w:eastAsia="en-US"/>
        </w:rPr>
        <w:t xml:space="preserve"> najpóźniej 2 dni od daty przekazania pytania lub pytań.</w:t>
      </w:r>
    </w:p>
    <w:p w14:paraId="734A9422" w14:textId="00020E0D"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 xml:space="preserve">do opracowanej </w:t>
      </w:r>
      <w:r w:rsidR="00EA5253">
        <w:rPr>
          <w:rFonts w:eastAsia="Calibri"/>
          <w:bCs/>
          <w:lang w:eastAsia="en-US"/>
        </w:rPr>
        <w:t>„koncepcji”</w:t>
      </w:r>
      <w:r w:rsidRPr="00413DA5">
        <w:rPr>
          <w:rFonts w:eastAsia="Calibri"/>
          <w:bCs/>
          <w:lang w:eastAsia="en-US"/>
        </w:rPr>
        <w:t>,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51A79BBD" w14:textId="77777777" w:rsidR="00844CE1" w:rsidRPr="00201B79" w:rsidRDefault="00844CE1" w:rsidP="00CC07AC">
      <w:pPr>
        <w:suppressAutoHyphens w:val="0"/>
        <w:jc w:val="both"/>
        <w:rPr>
          <w:rFonts w:eastAsia="Calibri"/>
          <w:b/>
          <w:bCs/>
          <w:lang w:eastAsia="en-US"/>
        </w:rPr>
      </w:pPr>
    </w:p>
    <w:p w14:paraId="32C38E86"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CC07AC">
      <w:pPr>
        <w:tabs>
          <w:tab w:val="left" w:pos="709"/>
          <w:tab w:val="left" w:pos="851"/>
          <w:tab w:val="left" w:leader="dot" w:pos="5670"/>
        </w:tabs>
        <w:ind w:left="426" w:hanging="425"/>
        <w:rPr>
          <w:b/>
          <w:bCs/>
        </w:rPr>
      </w:pPr>
    </w:p>
    <w:p w14:paraId="0402D411" w14:textId="77777777" w:rsidR="00E35CDB" w:rsidRDefault="00E35CDB" w:rsidP="00CC07AC">
      <w:pPr>
        <w:tabs>
          <w:tab w:val="left" w:pos="709"/>
          <w:tab w:val="left" w:pos="851"/>
          <w:tab w:val="left" w:leader="dot" w:pos="5670"/>
        </w:tabs>
        <w:ind w:left="426" w:hanging="425"/>
        <w:jc w:val="center"/>
        <w:rPr>
          <w:b/>
          <w:bCs/>
        </w:rPr>
      </w:pPr>
      <w:r w:rsidRPr="00201B79">
        <w:rPr>
          <w:b/>
          <w:bCs/>
        </w:rPr>
        <w:t>§ 4</w:t>
      </w:r>
    </w:p>
    <w:p w14:paraId="215E7E9A" w14:textId="77777777" w:rsidR="00FB3891" w:rsidRPr="00201B79" w:rsidRDefault="00FB3891" w:rsidP="00CC07AC">
      <w:pPr>
        <w:tabs>
          <w:tab w:val="left" w:pos="709"/>
          <w:tab w:val="left" w:pos="851"/>
          <w:tab w:val="left" w:leader="dot" w:pos="5670"/>
        </w:tabs>
        <w:ind w:left="426" w:hanging="425"/>
        <w:jc w:val="center"/>
        <w:rPr>
          <w:b/>
          <w:bCs/>
        </w:rPr>
      </w:pPr>
    </w:p>
    <w:p w14:paraId="7B8E3569" w14:textId="77777777" w:rsidR="00E35CDB" w:rsidRPr="00201B79" w:rsidRDefault="00E35CDB" w:rsidP="00CC07AC">
      <w:pPr>
        <w:suppressAutoHyphens w:val="0"/>
      </w:pPr>
      <w:r w:rsidRPr="00201B79">
        <w:t>Zamawiający w ramach niniejszej umowy zobowiązuje się do:</w:t>
      </w:r>
    </w:p>
    <w:p w14:paraId="19A407EA" w14:textId="77777777" w:rsidR="00E35CDB" w:rsidRPr="00201B79" w:rsidRDefault="00E35CDB">
      <w:pPr>
        <w:pStyle w:val="Akapitzlist"/>
        <w:numPr>
          <w:ilvl w:val="0"/>
          <w:numId w:val="13"/>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pPr>
        <w:numPr>
          <w:ilvl w:val="0"/>
          <w:numId w:val="13"/>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pPr>
        <w:numPr>
          <w:ilvl w:val="0"/>
          <w:numId w:val="13"/>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pPr>
        <w:numPr>
          <w:ilvl w:val="0"/>
          <w:numId w:val="13"/>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pPr>
        <w:numPr>
          <w:ilvl w:val="0"/>
          <w:numId w:val="13"/>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pPr>
        <w:numPr>
          <w:ilvl w:val="0"/>
          <w:numId w:val="13"/>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CC07AC">
      <w:pPr>
        <w:tabs>
          <w:tab w:val="left" w:pos="709"/>
          <w:tab w:val="left" w:pos="851"/>
          <w:tab w:val="left" w:leader="dot" w:pos="5670"/>
        </w:tabs>
        <w:ind w:left="426" w:hanging="425"/>
        <w:rPr>
          <w:b/>
          <w:bCs/>
        </w:rPr>
      </w:pPr>
    </w:p>
    <w:p w14:paraId="54B4AADD"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CC07AC">
      <w:pPr>
        <w:tabs>
          <w:tab w:val="left" w:pos="709"/>
          <w:tab w:val="left" w:pos="851"/>
          <w:tab w:val="left" w:leader="dot" w:pos="5670"/>
        </w:tabs>
        <w:ind w:left="426" w:hanging="425"/>
        <w:rPr>
          <w:b/>
          <w:bCs/>
        </w:rPr>
      </w:pPr>
    </w:p>
    <w:p w14:paraId="0840802B" w14:textId="77777777" w:rsidR="00E35CDB" w:rsidRPr="00201B79" w:rsidRDefault="00E35CDB" w:rsidP="00CC07AC">
      <w:pPr>
        <w:tabs>
          <w:tab w:val="left" w:pos="709"/>
          <w:tab w:val="left" w:pos="851"/>
          <w:tab w:val="left" w:leader="dot" w:pos="5670"/>
        </w:tabs>
        <w:ind w:left="426" w:hanging="425"/>
        <w:jc w:val="center"/>
        <w:rPr>
          <w:b/>
          <w:bCs/>
        </w:rPr>
      </w:pPr>
      <w:r w:rsidRPr="00201B79">
        <w:rPr>
          <w:b/>
          <w:bCs/>
        </w:rPr>
        <w:t>§ 5</w:t>
      </w:r>
    </w:p>
    <w:p w14:paraId="2D81B535" w14:textId="7271827A" w:rsidR="00E35CDB" w:rsidRPr="00201B79" w:rsidRDefault="00E35CDB" w:rsidP="00CC07AC">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EA5253">
        <w:rPr>
          <w:b/>
        </w:rPr>
        <w:t>90</w:t>
      </w:r>
      <w:r w:rsidR="001C5C41">
        <w:rPr>
          <w:b/>
        </w:rPr>
        <w:t xml:space="preserve"> dni</w:t>
      </w:r>
      <w:r w:rsidRPr="00201B79">
        <w:rPr>
          <w:b/>
        </w:rPr>
        <w:t xml:space="preserve"> od dnia podpisania niniejszej umowy</w:t>
      </w:r>
      <w:r w:rsidRPr="00201B79">
        <w:t>.</w:t>
      </w:r>
    </w:p>
    <w:p w14:paraId="0F4C9100" w14:textId="0CF5F73B" w:rsidR="00E35CDB" w:rsidRPr="00201B79" w:rsidRDefault="00E35CDB" w:rsidP="00CC07AC">
      <w:pPr>
        <w:numPr>
          <w:ilvl w:val="0"/>
          <w:numId w:val="7"/>
        </w:numPr>
        <w:tabs>
          <w:tab w:val="num" w:pos="567"/>
        </w:tabs>
        <w:ind w:left="567" w:hanging="567"/>
        <w:jc w:val="both"/>
      </w:pPr>
      <w:r w:rsidRPr="00201B79">
        <w:t>Zamawiający dokona na podstawie pisemnego protokołu zdawczo</w:t>
      </w:r>
      <w:r w:rsidR="00D43706" w:rsidRPr="00201B79">
        <w:t>-</w:t>
      </w:r>
      <w:r w:rsidRPr="00201B79">
        <w:t xml:space="preserve">odbiorczego odbioru </w:t>
      </w:r>
      <w:r w:rsidR="00EA5253">
        <w:t>„koncepcji”</w:t>
      </w:r>
      <w:r w:rsidRPr="00201B79">
        <w:t>, stanowiącej przedmiot niniejszej umowy</w:t>
      </w:r>
      <w:r w:rsidR="008267C3" w:rsidRPr="00201B79">
        <w:t xml:space="preserve"> </w:t>
      </w:r>
      <w:r w:rsidRPr="00201B79">
        <w:t>w</w:t>
      </w:r>
      <w:r w:rsidR="00D43706" w:rsidRPr="00201B79">
        <w:t> </w:t>
      </w:r>
      <w:r w:rsidRPr="00201B79">
        <w:t xml:space="preserve">terminie 7 dni od chwili przekazania tej </w:t>
      </w:r>
      <w:r w:rsidR="00967AFA">
        <w:t xml:space="preserve">„koncepcji” </w:t>
      </w:r>
      <w:r w:rsidRPr="00201B79">
        <w:t xml:space="preserve"> Zamawiającemu</w:t>
      </w:r>
      <w:r w:rsidR="00525DCD" w:rsidRPr="00201B79">
        <w:t xml:space="preserve"> </w:t>
      </w:r>
      <w:r w:rsidRPr="00201B79">
        <w:t>przez Wykonawcę.</w:t>
      </w:r>
    </w:p>
    <w:p w14:paraId="076358B0" w14:textId="1453E315" w:rsidR="00E35CDB" w:rsidRPr="00201B79" w:rsidRDefault="00E35CDB" w:rsidP="00CC07AC">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39A16021" w:rsidR="009321B2" w:rsidRPr="00201B79" w:rsidRDefault="00E35CDB" w:rsidP="00CC07AC">
      <w:pPr>
        <w:numPr>
          <w:ilvl w:val="0"/>
          <w:numId w:val="7"/>
        </w:numPr>
        <w:tabs>
          <w:tab w:val="num" w:pos="567"/>
        </w:tabs>
        <w:ind w:left="567" w:hanging="567"/>
        <w:jc w:val="both"/>
      </w:pPr>
      <w:r w:rsidRPr="00201B79">
        <w:t xml:space="preserve">Wykonawca przekaże Zamawiającemu wykonaną zgodnie z niniejszą umową </w:t>
      </w:r>
      <w:r w:rsidR="00967AFA">
        <w:t>„koncepcję”</w:t>
      </w:r>
      <w:r w:rsidRPr="00201B79">
        <w:t>, stanowiącą przedmiot niniejszej umowy w</w:t>
      </w:r>
      <w:r w:rsidR="00D43706" w:rsidRPr="00201B79">
        <w:t> </w:t>
      </w:r>
      <w:r w:rsidRPr="00201B79">
        <w:t>siedzibie Zamawiającego.</w:t>
      </w:r>
    </w:p>
    <w:p w14:paraId="6C24275B" w14:textId="77777777" w:rsidR="00D43706" w:rsidRPr="00201B79" w:rsidRDefault="00D43706" w:rsidP="00CC07AC">
      <w:pPr>
        <w:tabs>
          <w:tab w:val="center" w:pos="4542"/>
          <w:tab w:val="left" w:pos="5325"/>
          <w:tab w:val="left" w:leader="dot" w:pos="8661"/>
        </w:tabs>
        <w:ind w:left="15"/>
        <w:rPr>
          <w:b/>
          <w:bCs/>
        </w:rPr>
      </w:pPr>
    </w:p>
    <w:p w14:paraId="040AD8E6" w14:textId="77777777" w:rsidR="00483606" w:rsidRPr="00201B79" w:rsidRDefault="00C26FCD" w:rsidP="00CC07AC">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CC07AC">
      <w:pPr>
        <w:tabs>
          <w:tab w:val="center" w:pos="4542"/>
          <w:tab w:val="left" w:pos="5325"/>
          <w:tab w:val="left" w:leader="dot" w:pos="8661"/>
        </w:tabs>
        <w:ind w:left="15"/>
        <w:rPr>
          <w:b/>
          <w:bCs/>
        </w:rPr>
      </w:pPr>
    </w:p>
    <w:p w14:paraId="5296AFAE" w14:textId="77777777" w:rsidR="00C26FCD" w:rsidRPr="00201B79" w:rsidRDefault="00C26FCD" w:rsidP="00CC07AC">
      <w:pPr>
        <w:tabs>
          <w:tab w:val="center" w:pos="4542"/>
          <w:tab w:val="left" w:pos="5325"/>
          <w:tab w:val="left" w:leader="dot" w:pos="8661"/>
        </w:tabs>
        <w:ind w:left="15"/>
        <w:jc w:val="center"/>
        <w:rPr>
          <w:b/>
          <w:bCs/>
        </w:rPr>
      </w:pPr>
      <w:r w:rsidRPr="00201B79">
        <w:rPr>
          <w:b/>
          <w:bCs/>
        </w:rPr>
        <w:t>§ 6</w:t>
      </w:r>
    </w:p>
    <w:p w14:paraId="79DE8418" w14:textId="0A26AA3E" w:rsidR="00C26FCD" w:rsidRPr="00974360" w:rsidRDefault="00C26FCD">
      <w:pPr>
        <w:numPr>
          <w:ilvl w:val="0"/>
          <w:numId w:val="8"/>
        </w:numPr>
        <w:ind w:left="567" w:hanging="567"/>
        <w:jc w:val="both"/>
        <w:rPr>
          <w:b/>
          <w:bCs/>
        </w:rPr>
      </w:pPr>
      <w:r w:rsidRPr="00201B79">
        <w:rPr>
          <w:bCs/>
        </w:rPr>
        <w:t xml:space="preserve">Wykonawca może powierzyć wykonanie </w:t>
      </w:r>
      <w:r w:rsidR="00386DD8">
        <w:rPr>
          <w:bCs/>
        </w:rPr>
        <w:t>„koncepcji”</w:t>
      </w:r>
      <w:r w:rsidRPr="00201B79">
        <w:t>, stanowiącej przedmiot niniejszej umowy</w:t>
      </w:r>
      <w:r w:rsidRPr="00201B79">
        <w:rPr>
          <w:bCs/>
        </w:rPr>
        <w:t xml:space="preserve"> innym podmiotom posiadającym </w:t>
      </w:r>
      <w:r w:rsidR="00386DD8">
        <w:rPr>
          <w:bCs/>
        </w:rPr>
        <w:t>wymagane w SWZ doświadczenie</w:t>
      </w:r>
      <w:r w:rsidRPr="00201B79">
        <w:rPr>
          <w:bCs/>
        </w:rPr>
        <w:t xml:space="preserve">, wyłącznie po uzyskaniu pisemnej zgody Zamawiającego, jeżeli nie spowoduje to wydłużenia czasu </w:t>
      </w:r>
      <w:r w:rsidRPr="00201B79">
        <w:rPr>
          <w:bCs/>
        </w:rPr>
        <w:lastRenderedPageBreak/>
        <w:t xml:space="preserve">wykonania </w:t>
      </w:r>
      <w:r w:rsidR="00386DD8">
        <w:rPr>
          <w:bCs/>
        </w:rPr>
        <w:t>„koncepcji”</w:t>
      </w:r>
      <w:r w:rsidRPr="00201B79">
        <w:rPr>
          <w:bCs/>
        </w:rPr>
        <w:t xml:space="preserve">, stanowiącej przedmiot niniejszej umowy, ani nie zwiększy kosztów </w:t>
      </w:r>
      <w:r w:rsidR="00386DD8">
        <w:rPr>
          <w:bCs/>
        </w:rPr>
        <w:t xml:space="preserve">jej </w:t>
      </w:r>
      <w:r w:rsidRPr="00201B79">
        <w:rPr>
          <w:bCs/>
        </w:rPr>
        <w:t>wykonania.</w:t>
      </w:r>
    </w:p>
    <w:p w14:paraId="687E7D69" w14:textId="67735E71" w:rsidR="00C26FCD" w:rsidRPr="00974360" w:rsidRDefault="00C26FCD">
      <w:pPr>
        <w:numPr>
          <w:ilvl w:val="0"/>
          <w:numId w:val="8"/>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w:t>
      </w:r>
      <w:r w:rsidR="00386DD8">
        <w:t>„koncepcji” lub jej części</w:t>
      </w:r>
      <w:r w:rsidRPr="00201B79">
        <w:t xml:space="preserve">,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pPr>
        <w:numPr>
          <w:ilvl w:val="0"/>
          <w:numId w:val="8"/>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pPr>
        <w:numPr>
          <w:ilvl w:val="0"/>
          <w:numId w:val="8"/>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pPr>
        <w:numPr>
          <w:ilvl w:val="0"/>
          <w:numId w:val="8"/>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pPr>
        <w:numPr>
          <w:ilvl w:val="0"/>
          <w:numId w:val="8"/>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pPr>
        <w:numPr>
          <w:ilvl w:val="0"/>
          <w:numId w:val="8"/>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pPr>
        <w:numPr>
          <w:ilvl w:val="0"/>
          <w:numId w:val="8"/>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pPr>
        <w:numPr>
          <w:ilvl w:val="0"/>
          <w:numId w:val="8"/>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pPr>
        <w:numPr>
          <w:ilvl w:val="0"/>
          <w:numId w:val="8"/>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pPr>
        <w:numPr>
          <w:ilvl w:val="0"/>
          <w:numId w:val="8"/>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pPr>
        <w:numPr>
          <w:ilvl w:val="0"/>
          <w:numId w:val="8"/>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5FADA8" w14:textId="4FFB121B" w:rsidR="008904A8" w:rsidRDefault="00C26FCD">
      <w:pPr>
        <w:numPr>
          <w:ilvl w:val="0"/>
          <w:numId w:val="8"/>
        </w:numPr>
        <w:suppressAutoHyphens w:val="0"/>
        <w:ind w:left="567" w:hanging="567"/>
        <w:jc w:val="both"/>
      </w:pPr>
      <w:bookmarkStart w:id="3" w:name="_Hlk187408504"/>
      <w:r w:rsidRPr="00201B79">
        <w:t>Wykonawca</w:t>
      </w:r>
      <w:r w:rsidR="00D64C71">
        <w:t xml:space="preserve"> i </w:t>
      </w:r>
      <w:r w:rsidRPr="00201B79">
        <w:t>Podwykonawcy ponoszą solidarną odpowiedzialność za szkody związane z realizacją niniejszej umowy.</w:t>
      </w:r>
    </w:p>
    <w:bookmarkEnd w:id="3"/>
    <w:p w14:paraId="3561AB50" w14:textId="77777777" w:rsidR="008904A8" w:rsidRDefault="008904A8" w:rsidP="00CC07AC">
      <w:pPr>
        <w:rPr>
          <w:b/>
          <w:spacing w:val="-7"/>
        </w:rPr>
      </w:pPr>
    </w:p>
    <w:p w14:paraId="30DBD2A0" w14:textId="77777777" w:rsidR="00483606" w:rsidRPr="00201B79" w:rsidRDefault="00C26FCD" w:rsidP="00CC07AC">
      <w:pPr>
        <w:jc w:val="center"/>
        <w:rPr>
          <w:b/>
          <w:spacing w:val="-7"/>
        </w:rPr>
      </w:pPr>
      <w:r w:rsidRPr="00201B79">
        <w:rPr>
          <w:b/>
          <w:spacing w:val="-7"/>
        </w:rPr>
        <w:lastRenderedPageBreak/>
        <w:t>WYNAGRODZENIE WYKONAWCY</w:t>
      </w:r>
    </w:p>
    <w:p w14:paraId="7C2C1259" w14:textId="77777777" w:rsidR="00DE11B6" w:rsidRPr="00201B79" w:rsidRDefault="00DE11B6" w:rsidP="00CC07AC">
      <w:pPr>
        <w:tabs>
          <w:tab w:val="center" w:pos="4542"/>
          <w:tab w:val="left" w:pos="5325"/>
          <w:tab w:val="left" w:leader="dot" w:pos="8661"/>
        </w:tabs>
        <w:ind w:left="15"/>
        <w:rPr>
          <w:b/>
          <w:bCs/>
        </w:rPr>
      </w:pPr>
    </w:p>
    <w:p w14:paraId="41C8D273" w14:textId="76975359" w:rsidR="001E5313" w:rsidRPr="00201B79" w:rsidRDefault="00C26FCD" w:rsidP="00CC07AC">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1450B63C" w14:textId="77777777" w:rsidR="009804E8" w:rsidRPr="006146F0" w:rsidRDefault="009804E8">
      <w:pPr>
        <w:numPr>
          <w:ilvl w:val="0"/>
          <w:numId w:val="23"/>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 wysokości </w:t>
      </w:r>
      <w:r w:rsidRPr="006146F0">
        <w:rPr>
          <w:b/>
        </w:rPr>
        <w:t xml:space="preserve">…………………………………………... zł netto </w:t>
      </w:r>
      <w:r w:rsidRPr="006146F0">
        <w:t xml:space="preserve">(słownie złotych: ……………………………………………….) plus podatek od towarów i usług </w:t>
      </w:r>
      <w:r w:rsidRPr="006146F0">
        <w:rPr>
          <w:b/>
        </w:rPr>
        <w:t>…….</w:t>
      </w:r>
      <w:r w:rsidRPr="006146F0">
        <w:t xml:space="preserve"> tj. </w:t>
      </w:r>
      <w:r w:rsidRPr="006146F0">
        <w:rPr>
          <w:b/>
          <w:bCs/>
        </w:rPr>
        <w:t>…………….</w:t>
      </w:r>
      <w:r w:rsidRPr="006146F0">
        <w:t xml:space="preserve"> zł. Razem wynagrodzenie </w:t>
      </w:r>
      <w:r w:rsidRPr="006146F0">
        <w:rPr>
          <w:b/>
        </w:rPr>
        <w:t xml:space="preserve">brutto ………………………. zł </w:t>
      </w:r>
      <w:r w:rsidRPr="006146F0">
        <w:t>(słownie złotych: ………………………………………………………………………...………..).</w:t>
      </w:r>
    </w:p>
    <w:p w14:paraId="776BD09E" w14:textId="099ADA81" w:rsidR="009804E8" w:rsidRPr="006146F0" w:rsidRDefault="009804E8">
      <w:pPr>
        <w:numPr>
          <w:ilvl w:val="0"/>
          <w:numId w:val="23"/>
        </w:numPr>
        <w:tabs>
          <w:tab w:val="clear" w:pos="720"/>
          <w:tab w:val="left" w:pos="567"/>
          <w:tab w:val="left" w:leader="dot" w:pos="8661"/>
        </w:tabs>
        <w:ind w:left="567" w:hanging="567"/>
        <w:jc w:val="both"/>
      </w:pPr>
      <w:r w:rsidRPr="006146F0">
        <w:t>Faktura za wykonanie przedmiotu umowy zostanie wystawiona po protokolarnym odbiorze prac objętych przedmiotem niniejszej umowy.</w:t>
      </w:r>
    </w:p>
    <w:p w14:paraId="7E2F3FC5" w14:textId="24A67357" w:rsidR="009804E8" w:rsidRPr="006146F0" w:rsidRDefault="009804E8" w:rsidP="00CC07AC">
      <w:pPr>
        <w:numPr>
          <w:ilvl w:val="0"/>
          <w:numId w:val="3"/>
        </w:numPr>
        <w:tabs>
          <w:tab w:val="clear" w:pos="720"/>
          <w:tab w:val="left" w:pos="567"/>
          <w:tab w:val="left" w:leader="dot" w:pos="8661"/>
        </w:tabs>
        <w:ind w:left="567" w:hanging="567"/>
        <w:jc w:val="both"/>
      </w:pPr>
      <w:r w:rsidRPr="006146F0">
        <w:t xml:space="preserve">Strony ustalają, że płatność z tytułu wynagrodzenia należnego Wykonawcy nastąpi po podpisaniu protokołu zdawczo-odbiorczego, przelewem na rachunek bankowy nr …………………………………………..………… w terminie </w:t>
      </w:r>
      <w:r w:rsidR="001C5C41">
        <w:t>14</w:t>
      </w:r>
      <w:r w:rsidRPr="006146F0">
        <w:t xml:space="preserve"> dni od dnia doręczenia faktury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 biegnie od daty doręczenia tychże dowodów. Płatność zostanie dokonana za pośrednictwem metody podzielonej płatności.</w:t>
      </w:r>
    </w:p>
    <w:p w14:paraId="75AE6ADD"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oświadcza, że jest właścicielem wskazanego w ust. 3. rachunku bankowego, do którego został utworzony wydzielony rachunek Vat na cele prowadzonej działalności gospodarczej.</w:t>
      </w:r>
    </w:p>
    <w:p w14:paraId="3F469BB1"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12CFB570" w14:textId="23E07ABA" w:rsidR="009804E8" w:rsidRPr="006146F0" w:rsidRDefault="009804E8" w:rsidP="00CC07AC">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w:t>
      </w:r>
      <w:r w:rsidR="004F152A">
        <w:rPr>
          <w:b/>
        </w:rPr>
        <w:t>5</w:t>
      </w:r>
      <w:r w:rsidRPr="006146F0">
        <w:rPr>
          <w:b/>
        </w:rPr>
        <w:t xml:space="preserve"> w dziale ……. rozdział …………….. § …………. </w:t>
      </w:r>
      <w:r w:rsidRPr="006146F0">
        <w:t xml:space="preserve">w kwocie </w:t>
      </w:r>
      <w:r w:rsidRPr="006146F0">
        <w:rPr>
          <w:b/>
        </w:rPr>
        <w:t xml:space="preserve">………………… </w:t>
      </w:r>
      <w:r w:rsidRPr="006146F0">
        <w:t>zł.</w:t>
      </w:r>
    </w:p>
    <w:p w14:paraId="45703EE3"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9804E8" w:rsidRPr="006146F0" w14:paraId="77D386EB" w14:textId="77777777" w:rsidTr="009B1481">
        <w:tc>
          <w:tcPr>
            <w:tcW w:w="1243" w:type="dxa"/>
            <w:shd w:val="clear" w:color="auto" w:fill="auto"/>
          </w:tcPr>
          <w:p w14:paraId="7E2962F4" w14:textId="77777777" w:rsidR="009804E8" w:rsidRPr="006146F0" w:rsidRDefault="009804E8" w:rsidP="00CC07AC">
            <w:pPr>
              <w:tabs>
                <w:tab w:val="num" w:pos="2444"/>
              </w:tabs>
              <w:suppressAutoHyphens w:val="0"/>
              <w:jc w:val="both"/>
              <w:rPr>
                <w:b/>
                <w:bCs/>
              </w:rPr>
            </w:pPr>
            <w:r w:rsidRPr="006146F0">
              <w:rPr>
                <w:b/>
                <w:bCs/>
              </w:rPr>
              <w:t>Nabywca:</w:t>
            </w:r>
          </w:p>
        </w:tc>
        <w:tc>
          <w:tcPr>
            <w:tcW w:w="3178" w:type="dxa"/>
            <w:shd w:val="clear" w:color="auto" w:fill="auto"/>
          </w:tcPr>
          <w:p w14:paraId="14C61857" w14:textId="77777777" w:rsidR="009804E8" w:rsidRPr="006146F0" w:rsidRDefault="009804E8" w:rsidP="00CC07AC">
            <w:pPr>
              <w:tabs>
                <w:tab w:val="left" w:leader="dot" w:pos="8661"/>
              </w:tabs>
              <w:jc w:val="both"/>
              <w:rPr>
                <w:b/>
                <w:bCs/>
              </w:rPr>
            </w:pPr>
            <w:r w:rsidRPr="006146F0">
              <w:rPr>
                <w:b/>
                <w:bCs/>
              </w:rPr>
              <w:t>Powiat Pabianicki</w:t>
            </w:r>
          </w:p>
          <w:p w14:paraId="0EA07216" w14:textId="77777777" w:rsidR="009804E8" w:rsidRPr="006146F0" w:rsidRDefault="009804E8" w:rsidP="00CC07AC">
            <w:pPr>
              <w:tabs>
                <w:tab w:val="left" w:leader="dot" w:pos="8661"/>
              </w:tabs>
              <w:jc w:val="both"/>
              <w:rPr>
                <w:b/>
                <w:bCs/>
              </w:rPr>
            </w:pPr>
            <w:r w:rsidRPr="006146F0">
              <w:rPr>
                <w:b/>
                <w:bCs/>
              </w:rPr>
              <w:t>siedziba: ul. Piłsudskiego 2</w:t>
            </w:r>
          </w:p>
          <w:p w14:paraId="3C457D79" w14:textId="77777777" w:rsidR="009804E8" w:rsidRPr="006146F0" w:rsidRDefault="009804E8" w:rsidP="00CC07AC">
            <w:pPr>
              <w:tabs>
                <w:tab w:val="left" w:leader="dot" w:pos="8661"/>
              </w:tabs>
              <w:jc w:val="both"/>
              <w:rPr>
                <w:b/>
                <w:bCs/>
              </w:rPr>
            </w:pPr>
            <w:r w:rsidRPr="006146F0">
              <w:rPr>
                <w:b/>
                <w:bCs/>
              </w:rPr>
              <w:t>95-200 Pabianice</w:t>
            </w:r>
          </w:p>
          <w:p w14:paraId="50EB6FBC" w14:textId="77777777" w:rsidR="009804E8" w:rsidRPr="006146F0" w:rsidRDefault="009804E8" w:rsidP="00CC07AC">
            <w:pPr>
              <w:tabs>
                <w:tab w:val="left" w:leader="dot" w:pos="8661"/>
              </w:tabs>
              <w:jc w:val="both"/>
              <w:rPr>
                <w:b/>
                <w:bCs/>
              </w:rPr>
            </w:pPr>
            <w:r w:rsidRPr="006146F0">
              <w:rPr>
                <w:b/>
                <w:bCs/>
              </w:rPr>
              <w:t>NIP: 731-17-49-778</w:t>
            </w:r>
          </w:p>
        </w:tc>
        <w:tc>
          <w:tcPr>
            <w:tcW w:w="1499" w:type="dxa"/>
            <w:shd w:val="clear" w:color="auto" w:fill="auto"/>
          </w:tcPr>
          <w:p w14:paraId="732A64E6" w14:textId="77777777" w:rsidR="009804E8" w:rsidRPr="006146F0" w:rsidRDefault="009804E8" w:rsidP="00CC07AC">
            <w:pPr>
              <w:tabs>
                <w:tab w:val="num" w:pos="2444"/>
              </w:tabs>
              <w:suppressAutoHyphens w:val="0"/>
              <w:jc w:val="both"/>
              <w:rPr>
                <w:b/>
                <w:bCs/>
              </w:rPr>
            </w:pPr>
            <w:r w:rsidRPr="006146F0">
              <w:rPr>
                <w:b/>
                <w:bCs/>
              </w:rPr>
              <w:t>Odbiorca:</w:t>
            </w:r>
          </w:p>
        </w:tc>
        <w:tc>
          <w:tcPr>
            <w:tcW w:w="2800" w:type="dxa"/>
            <w:shd w:val="clear" w:color="auto" w:fill="auto"/>
          </w:tcPr>
          <w:p w14:paraId="3C6DB115" w14:textId="77777777" w:rsidR="009804E8" w:rsidRPr="006146F0" w:rsidRDefault="009804E8" w:rsidP="00CC07AC">
            <w:pPr>
              <w:tabs>
                <w:tab w:val="num" w:pos="2444"/>
              </w:tabs>
              <w:suppressAutoHyphens w:val="0"/>
              <w:jc w:val="both"/>
              <w:rPr>
                <w:b/>
                <w:bCs/>
              </w:rPr>
            </w:pPr>
            <w:r w:rsidRPr="006146F0">
              <w:rPr>
                <w:b/>
                <w:bCs/>
              </w:rPr>
              <w:t xml:space="preserve">Starostwo Powiatowe </w:t>
            </w:r>
          </w:p>
          <w:p w14:paraId="572F5143" w14:textId="77777777" w:rsidR="009804E8" w:rsidRPr="006146F0" w:rsidRDefault="009804E8" w:rsidP="00CC07AC">
            <w:pPr>
              <w:tabs>
                <w:tab w:val="num" w:pos="2444"/>
              </w:tabs>
              <w:suppressAutoHyphens w:val="0"/>
              <w:jc w:val="both"/>
              <w:rPr>
                <w:b/>
                <w:bCs/>
              </w:rPr>
            </w:pPr>
            <w:r w:rsidRPr="006146F0">
              <w:rPr>
                <w:b/>
                <w:bCs/>
              </w:rPr>
              <w:t>w Pabianicach</w:t>
            </w:r>
          </w:p>
          <w:p w14:paraId="4D4D60FD" w14:textId="77777777" w:rsidR="009804E8" w:rsidRPr="006146F0" w:rsidRDefault="009804E8" w:rsidP="00CC07AC">
            <w:pPr>
              <w:tabs>
                <w:tab w:val="num" w:pos="2444"/>
              </w:tabs>
              <w:suppressAutoHyphens w:val="0"/>
              <w:jc w:val="both"/>
              <w:rPr>
                <w:b/>
                <w:bCs/>
              </w:rPr>
            </w:pPr>
            <w:r w:rsidRPr="006146F0">
              <w:rPr>
                <w:b/>
                <w:bCs/>
              </w:rPr>
              <w:t>ul. Piłsudskiego 2</w:t>
            </w:r>
          </w:p>
          <w:p w14:paraId="2C8EA819" w14:textId="77777777" w:rsidR="009804E8" w:rsidRPr="006146F0" w:rsidRDefault="009804E8" w:rsidP="00CC07AC">
            <w:pPr>
              <w:tabs>
                <w:tab w:val="num" w:pos="2444"/>
              </w:tabs>
              <w:suppressAutoHyphens w:val="0"/>
              <w:jc w:val="both"/>
              <w:rPr>
                <w:b/>
                <w:bCs/>
              </w:rPr>
            </w:pPr>
            <w:r w:rsidRPr="006146F0">
              <w:rPr>
                <w:b/>
                <w:bCs/>
              </w:rPr>
              <w:t>95-200 Pabianice</w:t>
            </w:r>
          </w:p>
        </w:tc>
      </w:tr>
    </w:tbl>
    <w:p w14:paraId="5B6E9A2F" w14:textId="77777777" w:rsidR="009804E8" w:rsidRPr="006146F0" w:rsidRDefault="009804E8" w:rsidP="00CC07AC">
      <w:pPr>
        <w:pStyle w:val="Akapitzlist"/>
        <w:numPr>
          <w:ilvl w:val="0"/>
          <w:numId w:val="3"/>
        </w:numPr>
        <w:tabs>
          <w:tab w:val="clear" w:pos="720"/>
          <w:tab w:val="num" w:pos="567"/>
        </w:tabs>
        <w:ind w:left="567" w:hanging="567"/>
        <w:jc w:val="both"/>
      </w:pPr>
      <w:r w:rsidRPr="006146F0">
        <w:t>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D1DE9B9" w14:textId="77777777" w:rsidR="009804E8" w:rsidRPr="006146F0" w:rsidRDefault="009804E8" w:rsidP="00CC07AC">
      <w:pPr>
        <w:pStyle w:val="Akapitzlist"/>
        <w:numPr>
          <w:ilvl w:val="0"/>
          <w:numId w:val="3"/>
        </w:numPr>
        <w:tabs>
          <w:tab w:val="clear" w:pos="720"/>
          <w:tab w:val="num" w:pos="567"/>
        </w:tabs>
        <w:ind w:left="567" w:hanging="567"/>
        <w:jc w:val="both"/>
      </w:pPr>
      <w:r w:rsidRPr="006146F0">
        <w:t>Kwota wynagrodzenia określona w ust. 1 powyżej zawiera wszystkie koszty związane z realizacją przedmiotu niniejszej umowy określonego w § 1 powyżej i nie może ulec zmianie.</w:t>
      </w:r>
    </w:p>
    <w:p w14:paraId="3F9C2038" w14:textId="77777777" w:rsidR="009804E8" w:rsidRPr="006146F0" w:rsidRDefault="009804E8" w:rsidP="00CC07AC">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258F94FB" w14:textId="269347B1" w:rsidR="00162E64" w:rsidRPr="00E24950" w:rsidRDefault="009804E8" w:rsidP="00E24950">
      <w:pPr>
        <w:pStyle w:val="Akapitzlist"/>
        <w:numPr>
          <w:ilvl w:val="0"/>
          <w:numId w:val="3"/>
        </w:numPr>
        <w:tabs>
          <w:tab w:val="clear" w:pos="720"/>
          <w:tab w:val="num" w:pos="567"/>
        </w:tabs>
        <w:ind w:left="567" w:hanging="567"/>
        <w:jc w:val="both"/>
      </w:pPr>
      <w:r w:rsidRPr="006146F0">
        <w:t xml:space="preserve">Zgodnie z zasadami ustawy z dnia 9 listopada 2018 r. o elektronicznym fakturowaniu w zamówieniach publicznych, koncesjach na roboty budowlane lub usługi oraz partnerstwie publiczno-prywatnym (t.j. Dz. U. z 2020 r. poz. 1666 ze zm.), Wykonawca może złożyć ustrukturyzowaną fakturę elektroniczną za pośrednictwem Platformy </w:t>
      </w:r>
      <w:r w:rsidRPr="006146F0">
        <w:lastRenderedPageBreak/>
        <w:t>Elektronicznego Fakturowania PEF (Numer PEPPOL ……………………………, skrócona skrzynka PEF – Starostwo Powiatowe w Pabianicach, Wydział Dróg i Mostów, ……………………………………), natomiast komplet wymaganych załączników do faktury zgodnie z umową dostarczyć do Wydziału Dróg i Mostów, ul. Piłsudskiego 2 w terminie i na zasadach opisanych w umowie.</w:t>
      </w:r>
    </w:p>
    <w:p w14:paraId="63570EFF" w14:textId="77777777" w:rsidR="00162E64" w:rsidRDefault="00162E64" w:rsidP="00CC07AC">
      <w:pPr>
        <w:tabs>
          <w:tab w:val="center" w:pos="4542"/>
          <w:tab w:val="left" w:pos="5325"/>
          <w:tab w:val="left" w:leader="dot" w:pos="8661"/>
        </w:tabs>
        <w:rPr>
          <w:b/>
          <w:bCs/>
        </w:rPr>
      </w:pPr>
    </w:p>
    <w:p w14:paraId="480FA711" w14:textId="77777777" w:rsidR="004C5D37" w:rsidRDefault="00141246" w:rsidP="00CC07AC">
      <w:pPr>
        <w:tabs>
          <w:tab w:val="center" w:pos="4542"/>
          <w:tab w:val="left" w:pos="5325"/>
          <w:tab w:val="left" w:leader="dot" w:pos="8661"/>
        </w:tabs>
        <w:ind w:left="15"/>
        <w:jc w:val="center"/>
      </w:pPr>
      <w:r w:rsidRPr="00141246">
        <w:rPr>
          <w:b/>
          <w:bCs/>
        </w:rPr>
        <w:t>§ 7 *</w:t>
      </w:r>
      <w:r w:rsidR="004C5D37">
        <w:rPr>
          <w:b/>
          <w:bCs/>
        </w:rPr>
        <w:t xml:space="preserve"> </w:t>
      </w:r>
      <w:r w:rsidR="004C5D37" w:rsidRPr="004C5D37">
        <w:t xml:space="preserve">(dotyczy wyłącznie </w:t>
      </w:r>
    </w:p>
    <w:p w14:paraId="31CD0E0F" w14:textId="09A98994" w:rsidR="001E5313" w:rsidRDefault="004C5D37" w:rsidP="00CC07AC">
      <w:pPr>
        <w:tabs>
          <w:tab w:val="center" w:pos="4542"/>
          <w:tab w:val="left" w:pos="5325"/>
          <w:tab w:val="left" w:leader="dot" w:pos="8661"/>
        </w:tabs>
        <w:ind w:left="15"/>
        <w:jc w:val="center"/>
      </w:pPr>
      <w:r w:rsidRPr="004C5D37">
        <w:t>osób fizycznych nieprowadzących działalności gospodarczej)</w:t>
      </w:r>
    </w:p>
    <w:p w14:paraId="4C1455F1" w14:textId="77777777" w:rsidR="00162E64" w:rsidRPr="00F96BB8" w:rsidRDefault="00162E64" w:rsidP="00CC07AC">
      <w:pPr>
        <w:tabs>
          <w:tab w:val="center" w:pos="4542"/>
          <w:tab w:val="left" w:pos="5325"/>
          <w:tab w:val="left" w:leader="dot" w:pos="8661"/>
        </w:tabs>
        <w:ind w:left="15"/>
        <w:rPr>
          <w:sz w:val="10"/>
          <w:szCs w:val="10"/>
        </w:rPr>
      </w:pPr>
    </w:p>
    <w:p w14:paraId="007EB20B" w14:textId="13457D42"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4" w:name="_Hlk152573363"/>
      <w:r w:rsidRPr="004318EC">
        <w:rPr>
          <w:rFonts w:eastAsia="Calibri"/>
          <w:b/>
          <w:lang w:eastAsia="en-US"/>
        </w:rPr>
        <w:t xml:space="preserve">…………… </w:t>
      </w:r>
      <w:bookmarkEnd w:id="4"/>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2F5F3B5D" w:rsidR="004318EC" w:rsidRPr="009804E8" w:rsidRDefault="004318EC" w:rsidP="00CC07AC">
      <w:pPr>
        <w:pStyle w:val="Akapitzlist"/>
        <w:numPr>
          <w:ilvl w:val="3"/>
          <w:numId w:val="3"/>
        </w:numPr>
        <w:tabs>
          <w:tab w:val="clear" w:pos="360"/>
          <w:tab w:val="num" w:pos="567"/>
        </w:tabs>
        <w:ind w:left="567" w:hanging="567"/>
        <w:jc w:val="both"/>
        <w:rPr>
          <w:rFonts w:eastAsia="Calibri"/>
          <w:szCs w:val="20"/>
          <w:lang w:eastAsia="pl-PL"/>
        </w:rPr>
      </w:pPr>
      <w:r w:rsidRPr="009804E8">
        <w:rPr>
          <w:szCs w:val="20"/>
          <w:lang w:eastAsia="pl-PL"/>
        </w:rPr>
        <w:t>Rachunek za wykonanie przedmiotu umowy zostanie wystawiony po protokolarnym odbiorze prac objętych przedmiotem niniejszej umowy</w:t>
      </w:r>
      <w:r w:rsidR="00E95619">
        <w:rPr>
          <w:szCs w:val="20"/>
          <w:lang w:eastAsia="pl-PL"/>
        </w:rPr>
        <w:t>.</w:t>
      </w:r>
    </w:p>
    <w:p w14:paraId="6A986608" w14:textId="737518C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 xml:space="preserve">Strony ustalają, że płatność z tytułu wynagrodzenia należnego Wykonawcy nastąpi po podpisaniu protokołu zdawczo – odbiorczego, po dokonaniu przez Zamawiającego potrącenia, o którym mowa w ust. 2 powyżej, przelewem na rachunek bankowy nr </w:t>
      </w:r>
      <w:bookmarkStart w:id="5" w:name="_Hlk109988633"/>
      <w:r>
        <w:rPr>
          <w:b/>
          <w:bCs/>
          <w:szCs w:val="20"/>
          <w:lang w:eastAsia="pl-PL"/>
        </w:rPr>
        <w:t>………………………………………….</w:t>
      </w:r>
      <w:r w:rsidRPr="004318EC">
        <w:rPr>
          <w:szCs w:val="20"/>
          <w:lang w:eastAsia="pl-PL"/>
        </w:rPr>
        <w:t xml:space="preserve"> </w:t>
      </w:r>
      <w:bookmarkEnd w:id="5"/>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308E3238"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iż w roku podatkowym 202</w:t>
      </w:r>
      <w:r w:rsidR="004F152A">
        <w:rPr>
          <w:szCs w:val="20"/>
          <w:lang w:eastAsia="pl-PL"/>
        </w:rPr>
        <w:t>5</w:t>
      </w:r>
      <w:r w:rsidRPr="004318EC">
        <w:rPr>
          <w:szCs w:val="20"/>
          <w:lang w:eastAsia="pl-PL"/>
        </w:rPr>
        <w:t xml:space="preserve"> łączne koszty uzyskania przychodów, o których mowa w art. 22 ust. 9 pkt 1-3 ustawy z dnia 26 lipca 1991 r. o</w:t>
      </w:r>
      <w:r w:rsidR="00162E64">
        <w:rPr>
          <w:szCs w:val="20"/>
          <w:lang w:eastAsia="pl-PL"/>
        </w:rPr>
        <w:t> </w:t>
      </w:r>
      <w:r w:rsidRPr="004318EC">
        <w:rPr>
          <w:szCs w:val="20"/>
          <w:lang w:eastAsia="pl-PL"/>
        </w:rPr>
        <w:t>podatku dochodowym od osób fizycznych (t</w:t>
      </w:r>
      <w:r w:rsidR="00162E64">
        <w:rPr>
          <w:szCs w:val="20"/>
          <w:lang w:eastAsia="pl-PL"/>
        </w:rPr>
        <w:t>.</w:t>
      </w:r>
      <w:r w:rsidRPr="004318EC">
        <w:rPr>
          <w:szCs w:val="20"/>
          <w:lang w:eastAsia="pl-PL"/>
        </w:rPr>
        <w:t>j. Dz. U. z 202</w:t>
      </w:r>
      <w:r w:rsidR="00AD0D22">
        <w:rPr>
          <w:szCs w:val="20"/>
          <w:lang w:eastAsia="pl-PL"/>
        </w:rPr>
        <w:t>4</w:t>
      </w:r>
      <w:r w:rsidR="00162E64">
        <w:rPr>
          <w:szCs w:val="20"/>
          <w:lang w:eastAsia="pl-PL"/>
        </w:rPr>
        <w:t xml:space="preserve"> </w:t>
      </w:r>
      <w:r w:rsidRPr="004318EC">
        <w:rPr>
          <w:szCs w:val="20"/>
          <w:lang w:eastAsia="pl-PL"/>
        </w:rPr>
        <w:t xml:space="preserve">r., poz. </w:t>
      </w:r>
      <w:r w:rsidR="00AD0D22">
        <w:rPr>
          <w:szCs w:val="20"/>
          <w:lang w:eastAsia="pl-PL"/>
        </w:rPr>
        <w:t>226</w:t>
      </w:r>
      <w:r w:rsidRPr="004318EC">
        <w:rPr>
          <w:szCs w:val="20"/>
          <w:lang w:eastAsia="pl-PL"/>
        </w:rPr>
        <w:t xml:space="preserve"> </w:t>
      </w:r>
      <w:r w:rsidR="00162E64">
        <w:rPr>
          <w:szCs w:val="20"/>
          <w:lang w:eastAsia="pl-PL"/>
        </w:rPr>
        <w:t>z późn. zm.</w:t>
      </w:r>
      <w:r w:rsidRPr="004318EC">
        <w:rPr>
          <w:szCs w:val="20"/>
          <w:lang w:eastAsia="pl-PL"/>
        </w:rPr>
        <w:t>) nie przekroczyły</w:t>
      </w:r>
      <w:r>
        <w:rPr>
          <w:szCs w:val="20"/>
          <w:lang w:eastAsia="pl-PL"/>
        </w:rPr>
        <w:t>*/przekroczyły*</w:t>
      </w:r>
      <w:r w:rsidRPr="004318EC">
        <w:rPr>
          <w:szCs w:val="20"/>
          <w:lang w:eastAsia="pl-PL"/>
        </w:rPr>
        <w:t xml:space="preserve"> kwoty tj. 120</w:t>
      </w:r>
      <w:r w:rsidR="00F96BB8">
        <w:rPr>
          <w:szCs w:val="20"/>
          <w:lang w:eastAsia="pl-PL"/>
        </w:rPr>
        <w:t>.</w:t>
      </w:r>
      <w:r w:rsidRPr="004318EC">
        <w:rPr>
          <w:szCs w:val="20"/>
          <w:lang w:eastAsia="pl-PL"/>
        </w:rPr>
        <w:t>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1B60E2BA"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w:t>
      </w:r>
      <w:r w:rsidR="004F152A">
        <w:rPr>
          <w:b/>
          <w:szCs w:val="20"/>
          <w:lang w:eastAsia="pl-PL"/>
        </w:rPr>
        <w:t>5</w:t>
      </w:r>
      <w:r w:rsidRPr="004318EC">
        <w:rPr>
          <w:b/>
          <w:szCs w:val="20"/>
          <w:lang w:eastAsia="pl-PL"/>
        </w:rPr>
        <w:t xml:space="preserve">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ul. Piłsudskiego 2, 95-200 Pabianice, NIP 731-16-89-289.</w:t>
      </w:r>
    </w:p>
    <w:p w14:paraId="6F7AC289" w14:textId="418294FE" w:rsidR="004318EC"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t>Kwota wynagrodzenia określona w ust. 1 powyżej zawiera wszystkie koszty związane z realizacją przedmiotu niniejszej umowy określonego w § 1 powyżej i nie może ulec zmianie.</w:t>
      </w:r>
    </w:p>
    <w:p w14:paraId="5385E6B2" w14:textId="4C4621CE" w:rsidR="004318EC" w:rsidRPr="00F96BB8"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lastRenderedPageBreak/>
        <w:t xml:space="preserve">W razie wystąpienia istotnej zmiany okoliczności powodującej zmianę obciążeń publicznoprawnych nałożonych na </w:t>
      </w:r>
      <w:r w:rsidRPr="00F96BB8">
        <w:rPr>
          <w:rFonts w:eastAsia="Calibri"/>
          <w:b/>
          <w:bCs/>
          <w:lang w:eastAsia="en-US"/>
        </w:rPr>
        <w:t>Zamawiającego</w:t>
      </w:r>
      <w:r w:rsidRPr="00F96BB8">
        <w:rPr>
          <w:rFonts w:eastAsia="Calibri"/>
          <w:lang w:eastAsia="en-US"/>
        </w:rPr>
        <w:t>, strony zobowiązują się do podpisania stosownego aneksu do umowy.</w:t>
      </w:r>
    </w:p>
    <w:p w14:paraId="1ACDCF5F" w14:textId="1E6BA382" w:rsidR="009804E8" w:rsidRPr="008904A8" w:rsidRDefault="004318EC" w:rsidP="00CC07AC">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4BF914EB" w14:textId="77777777" w:rsidR="00E24950" w:rsidRDefault="00E24950" w:rsidP="00CC07AC">
      <w:pPr>
        <w:jc w:val="center"/>
        <w:rPr>
          <w:b/>
        </w:rPr>
      </w:pPr>
    </w:p>
    <w:p w14:paraId="4E26573F" w14:textId="77777777" w:rsidR="00CC07AC" w:rsidRDefault="00CC07AC" w:rsidP="00CC07AC">
      <w:pPr>
        <w:tabs>
          <w:tab w:val="left" w:leader="dot" w:pos="5670"/>
        </w:tabs>
        <w:rPr>
          <w:b/>
          <w:bCs/>
        </w:rPr>
      </w:pPr>
    </w:p>
    <w:p w14:paraId="22A117EA" w14:textId="360DBB9E" w:rsidR="00483606" w:rsidRPr="00201B79" w:rsidRDefault="00C26FCD" w:rsidP="00CC07AC">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CC07AC">
      <w:pPr>
        <w:tabs>
          <w:tab w:val="left" w:leader="dot" w:pos="5670"/>
        </w:tabs>
        <w:ind w:left="426" w:hanging="425"/>
        <w:rPr>
          <w:b/>
          <w:bCs/>
        </w:rPr>
      </w:pPr>
    </w:p>
    <w:p w14:paraId="5AB14216" w14:textId="43374400" w:rsidR="00C26FCD" w:rsidRPr="00201B79" w:rsidRDefault="00C26FCD" w:rsidP="00CC07AC">
      <w:pPr>
        <w:tabs>
          <w:tab w:val="left" w:leader="dot" w:pos="5670"/>
        </w:tabs>
        <w:ind w:left="426" w:hanging="425"/>
        <w:jc w:val="center"/>
        <w:rPr>
          <w:b/>
          <w:bCs/>
        </w:rPr>
      </w:pPr>
      <w:r w:rsidRPr="00201B79">
        <w:rPr>
          <w:b/>
          <w:bCs/>
        </w:rPr>
        <w:t xml:space="preserve">§ </w:t>
      </w:r>
      <w:r w:rsidR="009804E8">
        <w:rPr>
          <w:b/>
          <w:bCs/>
        </w:rPr>
        <w:t>9</w:t>
      </w:r>
    </w:p>
    <w:p w14:paraId="5D4138C8" w14:textId="77777777" w:rsidR="00C26FCD" w:rsidRPr="00201B79" w:rsidRDefault="00C26FCD" w:rsidP="00CC07AC">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3504CC1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w wykonaniu przedmiotu niniejszej umowy w terminie oznaczonym w</w:t>
      </w:r>
      <w:r w:rsidR="00CC07AC">
        <w:rPr>
          <w:bCs/>
        </w:rPr>
        <w:t>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w:t>
      </w:r>
      <w:r w:rsidR="00CC07AC">
        <w:rPr>
          <w:bCs/>
        </w:rPr>
        <w:t> </w:t>
      </w:r>
      <w:r w:rsidRPr="00201B79">
        <w:rPr>
          <w:bCs/>
        </w:rPr>
        <w:t xml:space="preserve">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7039B3DD" w:rsidR="00C26FCD" w:rsidRPr="00201B79" w:rsidRDefault="00C26FCD" w:rsidP="00CC07AC">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 xml:space="preserve">wszelkie należne Zamawiającemu od Wykonawcy zgodnie z postanowieniami niniejszej umowy kary </w:t>
      </w:r>
      <w:r w:rsidR="00E4358F">
        <w:t xml:space="preserve">umowne oraz </w:t>
      </w:r>
      <w:r w:rsidRPr="00201B79">
        <w:t>i</w:t>
      </w:r>
      <w:r w:rsidR="00E4358F">
        <w:t>nne</w:t>
      </w:r>
      <w:r w:rsidRPr="00201B79">
        <w:t xml:space="preserve"> kwoty, które Wykonawca zobowiązany jest zapłacić tytułem </w:t>
      </w:r>
      <w:r w:rsidR="00E4358F">
        <w:t xml:space="preserve">naprawienia </w:t>
      </w:r>
      <w:r w:rsidRPr="00201B79">
        <w:t>wyrządzonych szkód.</w:t>
      </w:r>
    </w:p>
    <w:p w14:paraId="7EF9915E" w14:textId="65A65E3B" w:rsidR="00C26FCD" w:rsidRPr="00201B79" w:rsidRDefault="00C26FCD" w:rsidP="00CC07AC">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CC07AC">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CC07AC">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2C40F37D" w:rsidR="00C26FCD" w:rsidRPr="00201B79" w:rsidRDefault="00C26FCD" w:rsidP="00CC07AC">
      <w:pPr>
        <w:numPr>
          <w:ilvl w:val="0"/>
          <w:numId w:val="4"/>
        </w:numPr>
        <w:tabs>
          <w:tab w:val="clear" w:pos="360"/>
          <w:tab w:val="left" w:pos="567"/>
        </w:tabs>
        <w:suppressAutoHyphens w:val="0"/>
        <w:ind w:left="567" w:hanging="567"/>
        <w:jc w:val="both"/>
      </w:pPr>
      <w:r w:rsidRPr="00201B79">
        <w:rPr>
          <w:bCs/>
        </w:rPr>
        <w:t xml:space="preserve">Niezależnie od uprawnień z tytułu rękojmi za wady Zamawiającemu przysługuje prawo żądania od Wykonawcy naprawienia szkody powstałej wskutek </w:t>
      </w:r>
      <w:r w:rsidR="00E95619">
        <w:rPr>
          <w:bCs/>
        </w:rPr>
        <w:t>nieprawidłowego wykonania „koncepcji”</w:t>
      </w:r>
      <w:r w:rsidRPr="00201B79">
        <w:rPr>
          <w:bCs/>
        </w:rPr>
        <w:t xml:space="preserve"> oraz pokrycia strat z tytułu ewentualnie utraconych korzyści.</w:t>
      </w:r>
    </w:p>
    <w:p w14:paraId="12CCE34E" w14:textId="77777777" w:rsidR="00571F63" w:rsidRPr="00201B79" w:rsidRDefault="002B1051" w:rsidP="00CC07AC">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CC07AC">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22CBCF2D" w14:textId="77777777" w:rsidR="00E95619" w:rsidRDefault="00E95619" w:rsidP="00CC07AC">
      <w:pPr>
        <w:jc w:val="center"/>
        <w:rPr>
          <w:b/>
        </w:rPr>
      </w:pPr>
    </w:p>
    <w:p w14:paraId="136CEFB1" w14:textId="77777777" w:rsidR="00E95619" w:rsidRDefault="00E95619" w:rsidP="00CC07AC">
      <w:pPr>
        <w:jc w:val="center"/>
        <w:rPr>
          <w:b/>
        </w:rPr>
      </w:pPr>
    </w:p>
    <w:p w14:paraId="104D8CE1" w14:textId="068F9509" w:rsidR="00483606" w:rsidRPr="00201B79" w:rsidRDefault="00C26FCD" w:rsidP="00CC07AC">
      <w:pPr>
        <w:jc w:val="center"/>
        <w:rPr>
          <w:b/>
        </w:rPr>
      </w:pPr>
      <w:r w:rsidRPr="00201B79">
        <w:rPr>
          <w:b/>
        </w:rPr>
        <w:lastRenderedPageBreak/>
        <w:t>ODSTĄPIENIE OD UMOWY</w:t>
      </w:r>
    </w:p>
    <w:p w14:paraId="0A225501" w14:textId="77777777" w:rsidR="00DE11B6" w:rsidRPr="00201B79" w:rsidRDefault="00DE11B6" w:rsidP="00CC07AC">
      <w:pPr>
        <w:rPr>
          <w:b/>
        </w:rPr>
      </w:pPr>
      <w:bookmarkStart w:id="6" w:name="_Hlk30411810"/>
    </w:p>
    <w:p w14:paraId="6223C2DB" w14:textId="0B1104E7" w:rsidR="00C26FCD" w:rsidRPr="00201B79" w:rsidRDefault="00C26FCD" w:rsidP="00CC07AC">
      <w:pPr>
        <w:jc w:val="center"/>
        <w:rPr>
          <w:b/>
        </w:rPr>
      </w:pPr>
      <w:r w:rsidRPr="00201B79">
        <w:rPr>
          <w:b/>
        </w:rPr>
        <w:t>§</w:t>
      </w:r>
      <w:bookmarkEnd w:id="6"/>
      <w:r w:rsidRPr="00201B79">
        <w:rPr>
          <w:b/>
        </w:rPr>
        <w:t xml:space="preserve"> </w:t>
      </w:r>
      <w:r w:rsidR="009804E8">
        <w:rPr>
          <w:b/>
        </w:rPr>
        <w:t>10</w:t>
      </w:r>
    </w:p>
    <w:p w14:paraId="10F72DF1" w14:textId="6100CDCA"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4D88A8E8"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7F5C915F"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2F09BC19"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Wykonawca nie przedstawił Zamawiającemu umowy z podwykonawcą </w:t>
      </w:r>
      <w:r w:rsidR="00D64C71">
        <w:t xml:space="preserve">lub </w:t>
      </w:r>
      <w:r w:rsidRPr="00201B79">
        <w:t>zgodnie z</w:t>
      </w:r>
      <w:r w:rsidR="00571F63" w:rsidRPr="00201B79">
        <w:t> </w:t>
      </w:r>
      <w:r w:rsidRPr="00201B79">
        <w:t>niniejszą umową zawarł umowę z podwykonawcą z naruszeniem ustaleń, o</w:t>
      </w:r>
      <w:r w:rsidR="00571F63" w:rsidRPr="00201B79">
        <w:t> </w:t>
      </w:r>
      <w:r w:rsidRPr="00201B79">
        <w:t>których mowa w § 6</w:t>
      </w:r>
      <w:r w:rsidR="00D64C71">
        <w:t xml:space="preserve"> lub </w:t>
      </w:r>
      <w:r w:rsidRPr="00201B79">
        <w:t>powierzył wykonanie robót podwykonawcom, na których Zamawiający nie wyraził zgody.</w:t>
      </w:r>
    </w:p>
    <w:p w14:paraId="05D7F5FC" w14:textId="0EA79992" w:rsidR="007F0814" w:rsidRPr="00201B79" w:rsidRDefault="007F0814">
      <w:pPr>
        <w:widowControl w:val="0"/>
        <w:numPr>
          <w:ilvl w:val="1"/>
          <w:numId w:val="18"/>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pPr>
        <w:widowControl w:val="0"/>
        <w:numPr>
          <w:ilvl w:val="1"/>
          <w:numId w:val="18"/>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pPr>
        <w:widowControl w:val="0"/>
        <w:numPr>
          <w:ilvl w:val="1"/>
          <w:numId w:val="18"/>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CC07AC">
      <w:pPr>
        <w:tabs>
          <w:tab w:val="left" w:leader="dot" w:pos="8931"/>
        </w:tabs>
        <w:rPr>
          <w:b/>
          <w:bCs/>
        </w:rPr>
      </w:pPr>
    </w:p>
    <w:p w14:paraId="5ACC5186" w14:textId="77777777" w:rsidR="00F87114" w:rsidRPr="00201B79" w:rsidRDefault="00C26FCD" w:rsidP="00CC07AC">
      <w:pPr>
        <w:tabs>
          <w:tab w:val="left" w:leader="dot" w:pos="8931"/>
        </w:tabs>
        <w:jc w:val="center"/>
        <w:rPr>
          <w:b/>
          <w:bCs/>
        </w:rPr>
      </w:pPr>
      <w:r w:rsidRPr="00201B79">
        <w:rPr>
          <w:b/>
          <w:bCs/>
        </w:rPr>
        <w:t xml:space="preserve">PRAWA AUTORSKIE </w:t>
      </w:r>
    </w:p>
    <w:p w14:paraId="6B6060E9" w14:textId="77777777" w:rsidR="00DE11B6" w:rsidRPr="00201B79" w:rsidRDefault="00DE11B6" w:rsidP="00CC07AC">
      <w:pPr>
        <w:tabs>
          <w:tab w:val="left" w:leader="dot" w:pos="8931"/>
        </w:tabs>
        <w:rPr>
          <w:b/>
          <w:bCs/>
        </w:rPr>
      </w:pPr>
    </w:p>
    <w:p w14:paraId="6B72C5AD" w14:textId="40F55F15" w:rsidR="00C26FCD" w:rsidRPr="00201B79" w:rsidRDefault="00C26FCD" w:rsidP="00CC07AC">
      <w:pPr>
        <w:tabs>
          <w:tab w:val="left" w:leader="dot" w:pos="8931"/>
        </w:tabs>
        <w:jc w:val="center"/>
        <w:rPr>
          <w:b/>
          <w:bCs/>
        </w:rPr>
      </w:pPr>
      <w:r w:rsidRPr="00201B79">
        <w:rPr>
          <w:b/>
          <w:bCs/>
        </w:rPr>
        <w:t>§ 1</w:t>
      </w:r>
      <w:r w:rsidR="009804E8">
        <w:rPr>
          <w:b/>
          <w:bCs/>
        </w:rPr>
        <w:t>1</w:t>
      </w:r>
    </w:p>
    <w:p w14:paraId="2D166194" w14:textId="2FBA1616" w:rsidR="00204B61" w:rsidRPr="00201B79" w:rsidRDefault="00204B61" w:rsidP="00CC07AC">
      <w:pPr>
        <w:numPr>
          <w:ilvl w:val="0"/>
          <w:numId w:val="6"/>
        </w:numPr>
        <w:ind w:left="567" w:hanging="567"/>
        <w:jc w:val="both"/>
        <w:rPr>
          <w:bCs/>
        </w:rPr>
      </w:pPr>
      <w:r w:rsidRPr="00201B79">
        <w:t xml:space="preserve">Z chwilą odbioru przedmiotu niniejszej umowy przez Zamawiającego, Wykonawca </w:t>
      </w:r>
      <w:r w:rsidR="00D64C71">
        <w:t>przenosi</w:t>
      </w:r>
      <w:r w:rsidRPr="00201B79">
        <w:t xml:space="preserve"> w ramach wynagrodzenia określonego w </w:t>
      </w:r>
      <w:r w:rsidR="00DA7B6B">
        <w:t xml:space="preserve">§ 7 </w:t>
      </w:r>
      <w:r w:rsidRPr="00201B79">
        <w:t>na Zamawiającego, przysługujące mu autorskie prawa majątkowe związane z przedmiotem niniejszej umowy oraz prawo zezwolenia na wykonywanie zależnych praw autorskich.</w:t>
      </w:r>
    </w:p>
    <w:p w14:paraId="4EAA3B9D" w14:textId="13674341" w:rsidR="00204B61" w:rsidRPr="00201B79" w:rsidRDefault="00204B61" w:rsidP="00CC07AC">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w:t>
      </w:r>
      <w:r w:rsidR="00D64C71">
        <w:t xml:space="preserve">t.j. </w:t>
      </w:r>
      <w:r w:rsidRPr="00201B79">
        <w:t>Dz. U. z 20</w:t>
      </w:r>
      <w:r w:rsidR="00563AEC" w:rsidRPr="00201B79">
        <w:t>2</w:t>
      </w:r>
      <w:r w:rsidR="00D64C71">
        <w:t>5</w:t>
      </w:r>
      <w:r w:rsidRPr="00201B79">
        <w:t xml:space="preserve"> r.</w:t>
      </w:r>
      <w:r w:rsidR="00D64C71">
        <w:t>,</w:t>
      </w:r>
      <w:r w:rsidRPr="00201B79">
        <w:t xml:space="preserve"> poz. </w:t>
      </w:r>
      <w:r w:rsidR="00D64C71">
        <w:t>24</w:t>
      </w:r>
      <w:r w:rsidRPr="00201B79">
        <w:t>), w tym:</w:t>
      </w:r>
    </w:p>
    <w:p w14:paraId="73BDCF7F" w14:textId="77777777" w:rsidR="00204B61" w:rsidRPr="00201B79" w:rsidRDefault="00204B61">
      <w:pPr>
        <w:numPr>
          <w:ilvl w:val="0"/>
          <w:numId w:val="9"/>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pPr>
        <w:numPr>
          <w:ilvl w:val="0"/>
          <w:numId w:val="9"/>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pPr>
        <w:numPr>
          <w:ilvl w:val="0"/>
          <w:numId w:val="9"/>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pPr>
        <w:numPr>
          <w:ilvl w:val="0"/>
          <w:numId w:val="9"/>
        </w:numPr>
        <w:tabs>
          <w:tab w:val="clear" w:pos="360"/>
          <w:tab w:val="num" w:pos="1134"/>
        </w:tabs>
        <w:ind w:left="1134" w:hanging="567"/>
        <w:jc w:val="both"/>
        <w:rPr>
          <w:bCs/>
        </w:rPr>
      </w:pPr>
      <w:r w:rsidRPr="00201B79">
        <w:rPr>
          <w:bCs/>
        </w:rPr>
        <w:lastRenderedPageBreak/>
        <w:t>wprowadzenie do obrotu przy użyciu internetu i innych technik przekazu danych wykorzystujących sieci telekomunikacyjne, informatyczne i bezprzewodowe,</w:t>
      </w:r>
    </w:p>
    <w:p w14:paraId="50DB6BB7" w14:textId="7A020CA6" w:rsidR="00204B61" w:rsidRPr="00201B79" w:rsidRDefault="00204B61">
      <w:pPr>
        <w:numPr>
          <w:ilvl w:val="0"/>
          <w:numId w:val="9"/>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pPr>
        <w:numPr>
          <w:ilvl w:val="0"/>
          <w:numId w:val="9"/>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CC07AC">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CC07AC">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CC07AC">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CC07AC">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CC07AC">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CC07AC">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CC07AC">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CC07AC">
      <w:pPr>
        <w:tabs>
          <w:tab w:val="left" w:leader="dot" w:pos="8931"/>
        </w:tabs>
        <w:rPr>
          <w:b/>
          <w:bCs/>
        </w:rPr>
      </w:pPr>
    </w:p>
    <w:p w14:paraId="3F4B706C" w14:textId="0B755BD8" w:rsidR="007F0814" w:rsidRPr="00201B79" w:rsidRDefault="00C26FCD" w:rsidP="00CC07AC">
      <w:pPr>
        <w:tabs>
          <w:tab w:val="left" w:leader="dot" w:pos="8931"/>
        </w:tabs>
        <w:jc w:val="center"/>
        <w:rPr>
          <w:b/>
          <w:bCs/>
        </w:rPr>
      </w:pPr>
      <w:r w:rsidRPr="00201B79">
        <w:rPr>
          <w:b/>
          <w:bCs/>
        </w:rPr>
        <w:t>POUFNOŚĆ</w:t>
      </w:r>
    </w:p>
    <w:p w14:paraId="4C24A66A" w14:textId="77777777" w:rsidR="00DE11B6" w:rsidRPr="00201B79" w:rsidRDefault="00DE11B6" w:rsidP="00CC07AC">
      <w:pPr>
        <w:tabs>
          <w:tab w:val="left" w:leader="dot" w:pos="8931"/>
        </w:tabs>
        <w:rPr>
          <w:b/>
          <w:bCs/>
        </w:rPr>
      </w:pPr>
    </w:p>
    <w:p w14:paraId="35111FC7" w14:textId="59ACBA97" w:rsidR="00C26FCD" w:rsidRPr="00201B79" w:rsidRDefault="00C26FCD" w:rsidP="00CC07AC">
      <w:pPr>
        <w:tabs>
          <w:tab w:val="left" w:leader="dot" w:pos="8931"/>
        </w:tabs>
        <w:jc w:val="center"/>
        <w:rPr>
          <w:b/>
          <w:bCs/>
        </w:rPr>
      </w:pPr>
      <w:r w:rsidRPr="00201B79">
        <w:rPr>
          <w:b/>
          <w:bCs/>
        </w:rPr>
        <w:t>§ 1</w:t>
      </w:r>
      <w:r w:rsidR="009804E8">
        <w:rPr>
          <w:b/>
          <w:bCs/>
        </w:rPr>
        <w:t>2</w:t>
      </w:r>
    </w:p>
    <w:p w14:paraId="6CFCE504" w14:textId="77777777" w:rsidR="00C26FCD" w:rsidRPr="00201B79" w:rsidRDefault="00C26FCD">
      <w:pPr>
        <w:numPr>
          <w:ilvl w:val="0"/>
          <w:numId w:val="14"/>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pPr>
        <w:numPr>
          <w:ilvl w:val="0"/>
          <w:numId w:val="14"/>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pPr>
        <w:numPr>
          <w:ilvl w:val="0"/>
          <w:numId w:val="14"/>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pPr>
        <w:numPr>
          <w:ilvl w:val="0"/>
          <w:numId w:val="14"/>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pPr>
        <w:numPr>
          <w:ilvl w:val="0"/>
          <w:numId w:val="14"/>
        </w:numPr>
        <w:tabs>
          <w:tab w:val="clear" w:pos="360"/>
          <w:tab w:val="left" w:pos="567"/>
          <w:tab w:val="left" w:pos="8820"/>
        </w:tabs>
        <w:ind w:left="567" w:hanging="567"/>
        <w:jc w:val="both"/>
      </w:pPr>
      <w:r w:rsidRPr="00201B79">
        <w:lastRenderedPageBreak/>
        <w:t>Zobowiązanie do zachowania poufności nie dotyczy informacji, które:</w:t>
      </w:r>
    </w:p>
    <w:p w14:paraId="039D5752" w14:textId="77777777" w:rsidR="00C26FCD" w:rsidRPr="00201B79" w:rsidRDefault="0050138A">
      <w:pPr>
        <w:numPr>
          <w:ilvl w:val="0"/>
          <w:numId w:val="15"/>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pPr>
        <w:numPr>
          <w:ilvl w:val="0"/>
          <w:numId w:val="15"/>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pPr>
        <w:numPr>
          <w:ilvl w:val="0"/>
          <w:numId w:val="15"/>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pPr>
        <w:numPr>
          <w:ilvl w:val="0"/>
          <w:numId w:val="15"/>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498473D4" w14:textId="172AE607" w:rsidR="0054062D" w:rsidRPr="005E32B1" w:rsidRDefault="0050138A">
      <w:pPr>
        <w:numPr>
          <w:ilvl w:val="0"/>
          <w:numId w:val="15"/>
        </w:numPr>
        <w:suppressAutoHyphens w:val="0"/>
        <w:ind w:left="1134" w:hanging="567"/>
        <w:contextualSpacing/>
        <w:jc w:val="both"/>
      </w:pPr>
      <w:r w:rsidRPr="00201B79">
        <w:t>k</w:t>
      </w:r>
      <w:r w:rsidR="00C26FCD" w:rsidRPr="00201B79">
        <w:t xml:space="preserve">tórych ujawnienie jest wymagane na podstawie przepisów prawa. </w:t>
      </w:r>
    </w:p>
    <w:p w14:paraId="6AA7DE1D" w14:textId="77777777" w:rsidR="0054062D" w:rsidRPr="00201B79" w:rsidRDefault="0054062D" w:rsidP="00CC07AC">
      <w:pPr>
        <w:tabs>
          <w:tab w:val="left" w:leader="dot" w:pos="8931"/>
        </w:tabs>
        <w:rPr>
          <w:b/>
          <w:bCs/>
        </w:rPr>
      </w:pPr>
    </w:p>
    <w:p w14:paraId="337EF3E9" w14:textId="77777777" w:rsidR="007F0814" w:rsidRPr="00201B79" w:rsidRDefault="00C26FCD" w:rsidP="00CC07AC">
      <w:pPr>
        <w:jc w:val="center"/>
        <w:rPr>
          <w:b/>
        </w:rPr>
      </w:pPr>
      <w:r w:rsidRPr="00201B79">
        <w:rPr>
          <w:b/>
        </w:rPr>
        <w:t>PRZEDSTAWICIELE STRON UMOWY</w:t>
      </w:r>
    </w:p>
    <w:p w14:paraId="285FFF59" w14:textId="77777777" w:rsidR="00DE11B6" w:rsidRPr="00201B79" w:rsidRDefault="00DE11B6" w:rsidP="00CC07AC">
      <w:pPr>
        <w:rPr>
          <w:b/>
        </w:rPr>
      </w:pPr>
    </w:p>
    <w:p w14:paraId="05D3BAAC" w14:textId="71BD3BD0" w:rsidR="00C26FCD" w:rsidRPr="00201B79" w:rsidRDefault="00C26FCD" w:rsidP="00CC07AC">
      <w:pPr>
        <w:jc w:val="center"/>
        <w:rPr>
          <w:b/>
        </w:rPr>
      </w:pPr>
      <w:r w:rsidRPr="00201B79">
        <w:rPr>
          <w:b/>
        </w:rPr>
        <w:t>§ 1</w:t>
      </w:r>
      <w:r w:rsidR="009804E8">
        <w:rPr>
          <w:b/>
        </w:rPr>
        <w:t>3</w:t>
      </w:r>
    </w:p>
    <w:p w14:paraId="26AD1AF3" w14:textId="4052C20D" w:rsidR="00DE11B6" w:rsidRPr="00201B79" w:rsidRDefault="00DE11B6">
      <w:pPr>
        <w:numPr>
          <w:ilvl w:val="0"/>
          <w:numId w:val="24"/>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73F18E26" w14:textId="395ECDAD" w:rsidR="00607050" w:rsidRPr="008904A8" w:rsidRDefault="00DE11B6">
      <w:pPr>
        <w:numPr>
          <w:ilvl w:val="0"/>
          <w:numId w:val="24"/>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753228" w14:textId="46214B4D" w:rsidR="007F0814" w:rsidRPr="00201B79" w:rsidRDefault="00C26FCD" w:rsidP="00CC07AC">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CC07AC">
      <w:pPr>
        <w:tabs>
          <w:tab w:val="left" w:leader="dot" w:pos="8931"/>
        </w:tabs>
        <w:rPr>
          <w:b/>
          <w:bCs/>
        </w:rPr>
      </w:pPr>
    </w:p>
    <w:p w14:paraId="3E1061B4" w14:textId="0DA37B02" w:rsidR="00C26FCD" w:rsidRPr="00201B79" w:rsidRDefault="00C26FCD" w:rsidP="00CC07AC">
      <w:pPr>
        <w:tabs>
          <w:tab w:val="left" w:leader="dot" w:pos="8931"/>
        </w:tabs>
        <w:jc w:val="center"/>
        <w:rPr>
          <w:b/>
          <w:bCs/>
        </w:rPr>
      </w:pPr>
      <w:r w:rsidRPr="00201B79">
        <w:rPr>
          <w:b/>
          <w:bCs/>
        </w:rPr>
        <w:t>§ 1</w:t>
      </w:r>
      <w:r w:rsidR="009804E8">
        <w:rPr>
          <w:b/>
          <w:bCs/>
        </w:rPr>
        <w:t>4</w:t>
      </w:r>
    </w:p>
    <w:p w14:paraId="5982EB4E" w14:textId="3C9BA2CD" w:rsidR="00E92D7A" w:rsidRPr="00201B79" w:rsidRDefault="00C26FCD" w:rsidP="00CC07AC">
      <w:pPr>
        <w:numPr>
          <w:ilvl w:val="0"/>
          <w:numId w:val="5"/>
        </w:numPr>
        <w:tabs>
          <w:tab w:val="clear" w:pos="360"/>
          <w:tab w:val="num" w:pos="567"/>
        </w:tabs>
        <w:ind w:left="567" w:hanging="567"/>
        <w:jc w:val="both"/>
      </w:pPr>
      <w:r w:rsidRPr="00201B79">
        <w:t>W sprawach nieuregulowanych niniejszą umową mają zastosowanie przepisy Kodeksu Cywilnego</w:t>
      </w:r>
      <w:r w:rsidR="00CC07AC">
        <w:t xml:space="preserve"> (t.j. Dz. U. z 2024 r. poz. 1061 z późn. zm.)</w:t>
      </w:r>
      <w:r w:rsidRPr="00201B79">
        <w:t xml:space="preserve"> i ustawy – Prawo Zamówień Publicznych</w:t>
      </w:r>
      <w:r w:rsidR="00E92D7A" w:rsidRPr="00201B79">
        <w:t xml:space="preserve"> </w:t>
      </w:r>
      <w:r w:rsidR="00AD0D22">
        <w:t>(t</w:t>
      </w:r>
      <w:r w:rsidR="00CC07AC">
        <w:t>.</w:t>
      </w:r>
      <w:r w:rsidR="00AD0D22">
        <w:t>j. Dz. U. z 202</w:t>
      </w:r>
      <w:r w:rsidR="004F152A">
        <w:t>4</w:t>
      </w:r>
      <w:r w:rsidR="00CC07AC">
        <w:t xml:space="preserve"> </w:t>
      </w:r>
      <w:r w:rsidR="00AD0D22">
        <w:t xml:space="preserve">r., </w:t>
      </w:r>
      <w:r w:rsidR="004F152A">
        <w:t>p</w:t>
      </w:r>
      <w:r w:rsidR="00AD0D22">
        <w:t xml:space="preserve">oz. </w:t>
      </w:r>
      <w:r w:rsidR="004F152A">
        <w:t>1320</w:t>
      </w:r>
      <w:r w:rsidR="00AD0D22">
        <w:t xml:space="preserve">)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7025C8">
        <w:t xml:space="preserve"> z</w:t>
      </w:r>
      <w:r w:rsidR="00CC07AC">
        <w:t xml:space="preserve"> późn. zm.</w:t>
      </w:r>
      <w:r w:rsidR="00615DB3" w:rsidRPr="00201B79">
        <w:t>) oraz przepisy ustawy z d</w:t>
      </w:r>
      <w:r w:rsidR="008525BC" w:rsidRPr="00201B79">
        <w:t>nia</w:t>
      </w:r>
      <w:r w:rsidR="00615DB3" w:rsidRPr="00201B79">
        <w:t xml:space="preserve"> 4 luty 1994 r. o prawie autorskim i prawach pokrewnych (</w:t>
      </w:r>
      <w:r w:rsidR="00D64C71" w:rsidRPr="00D64C71">
        <w:t>t.j. Dz. U. z 2025 r.</w:t>
      </w:r>
      <w:r w:rsidR="00D64C71">
        <w:t>,</w:t>
      </w:r>
      <w:r w:rsidR="00D64C71" w:rsidRPr="00D64C71">
        <w:t xml:space="preserve"> poz. 24</w:t>
      </w:r>
      <w:r w:rsidR="00615DB3" w:rsidRPr="00201B79">
        <w:t>)</w:t>
      </w:r>
      <w:r w:rsidR="00E92D7A" w:rsidRPr="00201B79">
        <w:t>.</w:t>
      </w:r>
    </w:p>
    <w:p w14:paraId="6210074E" w14:textId="77777777" w:rsidR="00E92D7A" w:rsidRPr="00201B79" w:rsidRDefault="00E92D7A" w:rsidP="00CC07AC">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CC07AC">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pPr>
        <w:numPr>
          <w:ilvl w:val="0"/>
          <w:numId w:val="16"/>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pPr>
        <w:numPr>
          <w:ilvl w:val="0"/>
          <w:numId w:val="16"/>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pPr>
        <w:numPr>
          <w:ilvl w:val="0"/>
          <w:numId w:val="16"/>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pPr>
        <w:numPr>
          <w:ilvl w:val="0"/>
          <w:numId w:val="16"/>
        </w:numPr>
        <w:tabs>
          <w:tab w:val="clear" w:pos="360"/>
          <w:tab w:val="left" w:leader="dot" w:pos="0"/>
          <w:tab w:val="num" w:pos="1134"/>
        </w:tabs>
        <w:ind w:left="1134" w:hanging="567"/>
        <w:jc w:val="both"/>
      </w:pPr>
      <w:r w:rsidRPr="00201B79">
        <w:t xml:space="preserve">zmiany przepisów powodujących konieczność uzyskania dokumentów, które to przepisy narzucają, w tym przepisów dotyczących realizacji inwestycji ze środków </w:t>
      </w:r>
      <w:r w:rsidRPr="00201B79">
        <w:lastRenderedPageBreak/>
        <w:t>pozyskiwanych z zewnątrz, termin zostanie przedłużony o czas niezbędny do uzyskania ww. dokumentów,</w:t>
      </w:r>
    </w:p>
    <w:p w14:paraId="78E8A6B9" w14:textId="77777777" w:rsidR="00C26FCD" w:rsidRDefault="00C26FCD">
      <w:pPr>
        <w:numPr>
          <w:ilvl w:val="0"/>
          <w:numId w:val="16"/>
        </w:numPr>
        <w:tabs>
          <w:tab w:val="clear" w:pos="360"/>
          <w:tab w:val="num" w:pos="1134"/>
        </w:tabs>
        <w:ind w:left="1134" w:hanging="567"/>
        <w:jc w:val="both"/>
      </w:pPr>
      <w:r w:rsidRPr="00201B79">
        <w:t>zmiana numeru rachunku bankowego Wykonawcy wymaga sporządzenia aneksu do niniejszej umowy.</w:t>
      </w:r>
    </w:p>
    <w:p w14:paraId="105112E0" w14:textId="79AC01E8" w:rsidR="00C26FCD" w:rsidRPr="00201B79" w:rsidRDefault="00C26FCD">
      <w:pPr>
        <w:numPr>
          <w:ilvl w:val="0"/>
          <w:numId w:val="21"/>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CC07AC">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pPr>
        <w:numPr>
          <w:ilvl w:val="0"/>
          <w:numId w:val="20"/>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pPr>
        <w:numPr>
          <w:ilvl w:val="0"/>
          <w:numId w:val="20"/>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pPr>
        <w:numPr>
          <w:ilvl w:val="0"/>
          <w:numId w:val="20"/>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CC07AC">
      <w:pPr>
        <w:tabs>
          <w:tab w:val="right" w:pos="1418"/>
          <w:tab w:val="center" w:pos="7939"/>
        </w:tabs>
        <w:rPr>
          <w:b/>
          <w:bCs/>
        </w:rPr>
      </w:pPr>
    </w:p>
    <w:p w14:paraId="28585C7A" w14:textId="19276AF9" w:rsidR="00A2169B" w:rsidRPr="00201B79" w:rsidRDefault="00C26FCD" w:rsidP="00CC07AC">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3174" w14:textId="77777777" w:rsidR="00431336" w:rsidRDefault="00431336">
      <w:r>
        <w:separator/>
      </w:r>
    </w:p>
  </w:endnote>
  <w:endnote w:type="continuationSeparator" w:id="0">
    <w:p w14:paraId="11EC55B6" w14:textId="77777777" w:rsidR="00431336" w:rsidRDefault="0043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04B6" w14:textId="77777777" w:rsidR="00431336" w:rsidRDefault="00431336">
      <w:r>
        <w:separator/>
      </w:r>
    </w:p>
  </w:footnote>
  <w:footnote w:type="continuationSeparator" w:id="0">
    <w:p w14:paraId="3A675214" w14:textId="77777777" w:rsidR="00431336" w:rsidRDefault="0043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3963DB"/>
    <w:multiLevelType w:val="hybridMultilevel"/>
    <w:tmpl w:val="489258B2"/>
    <w:lvl w:ilvl="0" w:tplc="C65426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8"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31D4EAC"/>
    <w:multiLevelType w:val="hybridMultilevel"/>
    <w:tmpl w:val="4BC8C3C6"/>
    <w:lvl w:ilvl="0" w:tplc="B52CEED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53646F1"/>
    <w:multiLevelType w:val="hybridMultilevel"/>
    <w:tmpl w:val="F31C39A0"/>
    <w:lvl w:ilvl="0" w:tplc="FA44CA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6"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8"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B53D66"/>
    <w:multiLevelType w:val="hybridMultilevel"/>
    <w:tmpl w:val="56347F84"/>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15:restartNumberingAfterBreak="0">
    <w:nsid w:val="733178BA"/>
    <w:multiLevelType w:val="hybridMultilevel"/>
    <w:tmpl w:val="753C1A08"/>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8"/>
  </w:num>
  <w:num w:numId="3" w16cid:durableId="1049182273">
    <w:abstractNumId w:val="32"/>
  </w:num>
  <w:num w:numId="4" w16cid:durableId="357048436">
    <w:abstractNumId w:val="6"/>
  </w:num>
  <w:num w:numId="5" w16cid:durableId="763112979">
    <w:abstractNumId w:val="25"/>
  </w:num>
  <w:num w:numId="6" w16cid:durableId="2025280263">
    <w:abstractNumId w:val="23"/>
  </w:num>
  <w:num w:numId="7" w16cid:durableId="507714585">
    <w:abstractNumId w:val="12"/>
  </w:num>
  <w:num w:numId="8" w16cid:durableId="273635304">
    <w:abstractNumId w:val="30"/>
  </w:num>
  <w:num w:numId="9" w16cid:durableId="1295328637">
    <w:abstractNumId w:val="27"/>
  </w:num>
  <w:num w:numId="10" w16cid:durableId="232469879">
    <w:abstractNumId w:val="26"/>
  </w:num>
  <w:num w:numId="11" w16cid:durableId="91513757">
    <w:abstractNumId w:val="20"/>
  </w:num>
  <w:num w:numId="12" w16cid:durableId="1869757498">
    <w:abstractNumId w:val="21"/>
  </w:num>
  <w:num w:numId="13" w16cid:durableId="1086420779">
    <w:abstractNumId w:val="1"/>
  </w:num>
  <w:num w:numId="14" w16cid:durableId="627516787">
    <w:abstractNumId w:val="2"/>
  </w:num>
  <w:num w:numId="15" w16cid:durableId="765156802">
    <w:abstractNumId w:val="22"/>
  </w:num>
  <w:num w:numId="16" w16cid:durableId="869685421">
    <w:abstractNumId w:val="7"/>
  </w:num>
  <w:num w:numId="17" w16cid:durableId="719015495">
    <w:abstractNumId w:val="3"/>
  </w:num>
  <w:num w:numId="18" w16cid:durableId="2054647248">
    <w:abstractNumId w:val="16"/>
  </w:num>
  <w:num w:numId="19" w16cid:durableId="328336055">
    <w:abstractNumId w:val="15"/>
  </w:num>
  <w:num w:numId="20" w16cid:durableId="1733385377">
    <w:abstractNumId w:val="17"/>
  </w:num>
  <w:num w:numId="21" w16cid:durableId="1970889576">
    <w:abstractNumId w:val="10"/>
  </w:num>
  <w:num w:numId="22" w16cid:durableId="249702355">
    <w:abstractNumId w:val="14"/>
  </w:num>
  <w:num w:numId="23" w16cid:durableId="991912632">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4887130">
    <w:abstractNumId w:val="13"/>
  </w:num>
  <w:num w:numId="25" w16cid:durableId="1171219937">
    <w:abstractNumId w:val="28"/>
  </w:num>
  <w:num w:numId="26" w16cid:durableId="178664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2307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5944386">
    <w:abstractNumId w:val="11"/>
  </w:num>
  <w:num w:numId="29" w16cid:durableId="1768693264">
    <w:abstractNumId w:val="31"/>
  </w:num>
  <w:num w:numId="30" w16cid:durableId="1780027455">
    <w:abstractNumId w:val="29"/>
  </w:num>
  <w:num w:numId="31" w16cid:durableId="181359307">
    <w:abstractNumId w:val="24"/>
  </w:num>
  <w:num w:numId="32" w16cid:durableId="57077285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B7A95"/>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62E64"/>
    <w:rsid w:val="0018599F"/>
    <w:rsid w:val="001912ED"/>
    <w:rsid w:val="00192E95"/>
    <w:rsid w:val="001A48A7"/>
    <w:rsid w:val="001B387E"/>
    <w:rsid w:val="001C2878"/>
    <w:rsid w:val="001C3FE0"/>
    <w:rsid w:val="001C56F6"/>
    <w:rsid w:val="001C5C41"/>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430BA"/>
    <w:rsid w:val="00253BD1"/>
    <w:rsid w:val="00254265"/>
    <w:rsid w:val="00254B59"/>
    <w:rsid w:val="0025515C"/>
    <w:rsid w:val="0025720F"/>
    <w:rsid w:val="0026423E"/>
    <w:rsid w:val="00266B55"/>
    <w:rsid w:val="002728EC"/>
    <w:rsid w:val="002766FC"/>
    <w:rsid w:val="00294D42"/>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6DD8"/>
    <w:rsid w:val="0038781F"/>
    <w:rsid w:val="00393E07"/>
    <w:rsid w:val="003A387D"/>
    <w:rsid w:val="003A50CD"/>
    <w:rsid w:val="003B0CD6"/>
    <w:rsid w:val="003B0DF3"/>
    <w:rsid w:val="003B2BBC"/>
    <w:rsid w:val="003B3568"/>
    <w:rsid w:val="003B7AC7"/>
    <w:rsid w:val="003C16AC"/>
    <w:rsid w:val="003E0547"/>
    <w:rsid w:val="003E1997"/>
    <w:rsid w:val="003E1B1B"/>
    <w:rsid w:val="003E37D4"/>
    <w:rsid w:val="003E61F7"/>
    <w:rsid w:val="003F1D32"/>
    <w:rsid w:val="003F5F99"/>
    <w:rsid w:val="00411ACC"/>
    <w:rsid w:val="00411ED3"/>
    <w:rsid w:val="00413DA5"/>
    <w:rsid w:val="004260E2"/>
    <w:rsid w:val="004279C8"/>
    <w:rsid w:val="00431336"/>
    <w:rsid w:val="004318EC"/>
    <w:rsid w:val="00437577"/>
    <w:rsid w:val="0044013F"/>
    <w:rsid w:val="0044788F"/>
    <w:rsid w:val="00460237"/>
    <w:rsid w:val="00477F56"/>
    <w:rsid w:val="00483606"/>
    <w:rsid w:val="004847B1"/>
    <w:rsid w:val="00494CCB"/>
    <w:rsid w:val="004A09BE"/>
    <w:rsid w:val="004A336D"/>
    <w:rsid w:val="004A7A18"/>
    <w:rsid w:val="004B0B42"/>
    <w:rsid w:val="004B5417"/>
    <w:rsid w:val="004C17E7"/>
    <w:rsid w:val="004C5D37"/>
    <w:rsid w:val="004E2D6D"/>
    <w:rsid w:val="004E34CD"/>
    <w:rsid w:val="004F152A"/>
    <w:rsid w:val="004F6677"/>
    <w:rsid w:val="0050138A"/>
    <w:rsid w:val="005022AD"/>
    <w:rsid w:val="00503274"/>
    <w:rsid w:val="00510398"/>
    <w:rsid w:val="005108D6"/>
    <w:rsid w:val="0051710B"/>
    <w:rsid w:val="00523563"/>
    <w:rsid w:val="0052398F"/>
    <w:rsid w:val="00525DCD"/>
    <w:rsid w:val="0052663C"/>
    <w:rsid w:val="00530933"/>
    <w:rsid w:val="00531073"/>
    <w:rsid w:val="00536864"/>
    <w:rsid w:val="0054062D"/>
    <w:rsid w:val="005413DE"/>
    <w:rsid w:val="0054763E"/>
    <w:rsid w:val="00551990"/>
    <w:rsid w:val="0055284C"/>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E32B1"/>
    <w:rsid w:val="005E43D5"/>
    <w:rsid w:val="005F59AD"/>
    <w:rsid w:val="00607050"/>
    <w:rsid w:val="0060739C"/>
    <w:rsid w:val="00613CEB"/>
    <w:rsid w:val="006155A1"/>
    <w:rsid w:val="00615DB3"/>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4FB4"/>
    <w:rsid w:val="006A7E60"/>
    <w:rsid w:val="006B261E"/>
    <w:rsid w:val="006B33D4"/>
    <w:rsid w:val="006D4588"/>
    <w:rsid w:val="006D4D41"/>
    <w:rsid w:val="006D6F73"/>
    <w:rsid w:val="006E3300"/>
    <w:rsid w:val="007025C8"/>
    <w:rsid w:val="00707459"/>
    <w:rsid w:val="00715314"/>
    <w:rsid w:val="00716A3E"/>
    <w:rsid w:val="00721D4C"/>
    <w:rsid w:val="00726EEF"/>
    <w:rsid w:val="0073238E"/>
    <w:rsid w:val="0073430C"/>
    <w:rsid w:val="0074591E"/>
    <w:rsid w:val="00750552"/>
    <w:rsid w:val="0075149A"/>
    <w:rsid w:val="00753E6D"/>
    <w:rsid w:val="00766308"/>
    <w:rsid w:val="007753EB"/>
    <w:rsid w:val="007776EE"/>
    <w:rsid w:val="00782EEA"/>
    <w:rsid w:val="00783AD4"/>
    <w:rsid w:val="007933F9"/>
    <w:rsid w:val="007966A1"/>
    <w:rsid w:val="007A372A"/>
    <w:rsid w:val="007A6BC7"/>
    <w:rsid w:val="007B5926"/>
    <w:rsid w:val="007B7BBA"/>
    <w:rsid w:val="007C017D"/>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22CD"/>
    <w:rsid w:val="008864B8"/>
    <w:rsid w:val="008904A8"/>
    <w:rsid w:val="008A420A"/>
    <w:rsid w:val="008A5488"/>
    <w:rsid w:val="008B39AE"/>
    <w:rsid w:val="008B6338"/>
    <w:rsid w:val="008C6A2D"/>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51A7"/>
    <w:rsid w:val="009478B1"/>
    <w:rsid w:val="00953953"/>
    <w:rsid w:val="00957883"/>
    <w:rsid w:val="00960C64"/>
    <w:rsid w:val="00967AFA"/>
    <w:rsid w:val="00974360"/>
    <w:rsid w:val="00975C1A"/>
    <w:rsid w:val="009804E8"/>
    <w:rsid w:val="009833AD"/>
    <w:rsid w:val="00987700"/>
    <w:rsid w:val="009907B3"/>
    <w:rsid w:val="00991FA5"/>
    <w:rsid w:val="0099407E"/>
    <w:rsid w:val="009A0D6D"/>
    <w:rsid w:val="009B5804"/>
    <w:rsid w:val="009D55DD"/>
    <w:rsid w:val="009E1DA9"/>
    <w:rsid w:val="009E2CBF"/>
    <w:rsid w:val="009E6635"/>
    <w:rsid w:val="009F2E64"/>
    <w:rsid w:val="00A00EE7"/>
    <w:rsid w:val="00A015EC"/>
    <w:rsid w:val="00A12C1F"/>
    <w:rsid w:val="00A211FB"/>
    <w:rsid w:val="00A2169B"/>
    <w:rsid w:val="00A2570D"/>
    <w:rsid w:val="00A26A2D"/>
    <w:rsid w:val="00A2703E"/>
    <w:rsid w:val="00A27D2C"/>
    <w:rsid w:val="00A42729"/>
    <w:rsid w:val="00A44A5D"/>
    <w:rsid w:val="00A728A9"/>
    <w:rsid w:val="00A73E4D"/>
    <w:rsid w:val="00A771DC"/>
    <w:rsid w:val="00A84DC1"/>
    <w:rsid w:val="00A93E80"/>
    <w:rsid w:val="00A95826"/>
    <w:rsid w:val="00A96483"/>
    <w:rsid w:val="00A9766A"/>
    <w:rsid w:val="00AA2227"/>
    <w:rsid w:val="00AA3CD2"/>
    <w:rsid w:val="00AB1F0E"/>
    <w:rsid w:val="00AB37CE"/>
    <w:rsid w:val="00AB6EC2"/>
    <w:rsid w:val="00AC0CC4"/>
    <w:rsid w:val="00AC2FC4"/>
    <w:rsid w:val="00AC7882"/>
    <w:rsid w:val="00AD0D22"/>
    <w:rsid w:val="00AE7CD3"/>
    <w:rsid w:val="00AF7F8E"/>
    <w:rsid w:val="00B02E8D"/>
    <w:rsid w:val="00B05B35"/>
    <w:rsid w:val="00B26273"/>
    <w:rsid w:val="00B31928"/>
    <w:rsid w:val="00B3403D"/>
    <w:rsid w:val="00B35716"/>
    <w:rsid w:val="00B37177"/>
    <w:rsid w:val="00B50613"/>
    <w:rsid w:val="00B53318"/>
    <w:rsid w:val="00B535C3"/>
    <w:rsid w:val="00B67593"/>
    <w:rsid w:val="00B704FE"/>
    <w:rsid w:val="00B71789"/>
    <w:rsid w:val="00B90E68"/>
    <w:rsid w:val="00BA4BF6"/>
    <w:rsid w:val="00BC09FE"/>
    <w:rsid w:val="00BC2695"/>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0452"/>
    <w:rsid w:val="00C9261A"/>
    <w:rsid w:val="00C957FD"/>
    <w:rsid w:val="00CB179B"/>
    <w:rsid w:val="00CB5B5D"/>
    <w:rsid w:val="00CC07AC"/>
    <w:rsid w:val="00CC13B5"/>
    <w:rsid w:val="00CC13F7"/>
    <w:rsid w:val="00CD0B36"/>
    <w:rsid w:val="00CD4AE0"/>
    <w:rsid w:val="00CF05EF"/>
    <w:rsid w:val="00D036E3"/>
    <w:rsid w:val="00D06EC1"/>
    <w:rsid w:val="00D100B1"/>
    <w:rsid w:val="00D12FCB"/>
    <w:rsid w:val="00D142CA"/>
    <w:rsid w:val="00D3362A"/>
    <w:rsid w:val="00D40898"/>
    <w:rsid w:val="00D4234A"/>
    <w:rsid w:val="00D43706"/>
    <w:rsid w:val="00D463DE"/>
    <w:rsid w:val="00D47EFA"/>
    <w:rsid w:val="00D5043E"/>
    <w:rsid w:val="00D55D0A"/>
    <w:rsid w:val="00D64C71"/>
    <w:rsid w:val="00D71B43"/>
    <w:rsid w:val="00D74E0B"/>
    <w:rsid w:val="00D8687A"/>
    <w:rsid w:val="00D96964"/>
    <w:rsid w:val="00DA0403"/>
    <w:rsid w:val="00DA3B60"/>
    <w:rsid w:val="00DA7B6B"/>
    <w:rsid w:val="00DB36FA"/>
    <w:rsid w:val="00DB51F9"/>
    <w:rsid w:val="00DC0396"/>
    <w:rsid w:val="00DC23EF"/>
    <w:rsid w:val="00DC55F0"/>
    <w:rsid w:val="00DC6CEB"/>
    <w:rsid w:val="00DC7CE5"/>
    <w:rsid w:val="00DD2D11"/>
    <w:rsid w:val="00DD6B81"/>
    <w:rsid w:val="00DE11B6"/>
    <w:rsid w:val="00DE5C9C"/>
    <w:rsid w:val="00DF0281"/>
    <w:rsid w:val="00DF1B28"/>
    <w:rsid w:val="00DF49B1"/>
    <w:rsid w:val="00E05F0F"/>
    <w:rsid w:val="00E11BC2"/>
    <w:rsid w:val="00E24950"/>
    <w:rsid w:val="00E24EEB"/>
    <w:rsid w:val="00E270AD"/>
    <w:rsid w:val="00E346C1"/>
    <w:rsid w:val="00E349DB"/>
    <w:rsid w:val="00E35CDB"/>
    <w:rsid w:val="00E36F3C"/>
    <w:rsid w:val="00E4070A"/>
    <w:rsid w:val="00E4358F"/>
    <w:rsid w:val="00E575AD"/>
    <w:rsid w:val="00E642E0"/>
    <w:rsid w:val="00E65285"/>
    <w:rsid w:val="00E8318D"/>
    <w:rsid w:val="00E8383D"/>
    <w:rsid w:val="00E84B13"/>
    <w:rsid w:val="00E87129"/>
    <w:rsid w:val="00E92D7A"/>
    <w:rsid w:val="00E95619"/>
    <w:rsid w:val="00EA1312"/>
    <w:rsid w:val="00EA197B"/>
    <w:rsid w:val="00EA1B25"/>
    <w:rsid w:val="00EA5253"/>
    <w:rsid w:val="00EA684F"/>
    <w:rsid w:val="00EB59C4"/>
    <w:rsid w:val="00EC050F"/>
    <w:rsid w:val="00EC104F"/>
    <w:rsid w:val="00EC5B68"/>
    <w:rsid w:val="00ED302C"/>
    <w:rsid w:val="00ED46FA"/>
    <w:rsid w:val="00ED6E2A"/>
    <w:rsid w:val="00EE3A93"/>
    <w:rsid w:val="00EE7FE1"/>
    <w:rsid w:val="00EF2F1B"/>
    <w:rsid w:val="00F037A6"/>
    <w:rsid w:val="00F048F0"/>
    <w:rsid w:val="00F06B51"/>
    <w:rsid w:val="00F1076B"/>
    <w:rsid w:val="00F24507"/>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96BB8"/>
    <w:rsid w:val="00FA296E"/>
    <w:rsid w:val="00FA475D"/>
    <w:rsid w:val="00FA6EE4"/>
    <w:rsid w:val="00FB3891"/>
    <w:rsid w:val="00FC70B2"/>
    <w:rsid w:val="00FD08DD"/>
    <w:rsid w:val="00FD17E0"/>
    <w:rsid w:val="00FD25E6"/>
    <w:rsid w:val="00FD332D"/>
    <w:rsid w:val="00FE271C"/>
    <w:rsid w:val="00FE2D0D"/>
    <w:rsid w:val="00FE599F"/>
    <w:rsid w:val="00FF3B93"/>
    <w:rsid w:val="00FF3C00"/>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9804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AB0D-3CDE-4317-9652-1128FDB1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3996</Words>
  <Characters>26447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8</cp:revision>
  <cp:lastPrinted>2025-01-10T12:40:00Z</cp:lastPrinted>
  <dcterms:created xsi:type="dcterms:W3CDTF">2025-01-27T12:16:00Z</dcterms:created>
  <dcterms:modified xsi:type="dcterms:W3CDTF">2025-02-03T11:41:00Z</dcterms:modified>
</cp:coreProperties>
</file>