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B073A" w14:textId="32FB9545" w:rsidR="008D7118" w:rsidRDefault="008D7118" w:rsidP="008D7118">
      <w:pPr>
        <w:spacing w:line="276" w:lineRule="auto"/>
        <w:jc w:val="right"/>
      </w:pPr>
      <w:r>
        <w:t>Załącznik Nr 1 do SWZ</w:t>
      </w:r>
    </w:p>
    <w:p w14:paraId="41017025" w14:textId="39BE78B4" w:rsidR="00FF43A1" w:rsidRPr="003F65B7" w:rsidRDefault="00FF43A1" w:rsidP="003F65B7">
      <w:pPr>
        <w:pStyle w:val="Nagwek3"/>
        <w:spacing w:before="0" w:after="0" w:line="276" w:lineRule="auto"/>
        <w:jc w:val="center"/>
        <w:rPr>
          <w:rFonts w:ascii="Verdana" w:hAnsi="Verdana"/>
        </w:rPr>
      </w:pPr>
      <w:r w:rsidRPr="003F65B7">
        <w:rPr>
          <w:rFonts w:ascii="Verdana" w:hAnsi="Verdana" w:cs="Verdana"/>
          <w:sz w:val="24"/>
          <w:szCs w:val="24"/>
        </w:rPr>
        <w:t>UMOWA</w:t>
      </w:r>
    </w:p>
    <w:p w14:paraId="6F380EE9" w14:textId="77777777" w:rsidR="00FF43A1" w:rsidRPr="00844C63" w:rsidRDefault="00FF43A1" w:rsidP="003F65B7">
      <w:pPr>
        <w:spacing w:line="276" w:lineRule="auto"/>
        <w:jc w:val="both"/>
        <w:rPr>
          <w:rFonts w:ascii="Verdana" w:hAnsi="Verdana" w:cs="Verdana"/>
          <w:b/>
          <w:w w:val="90"/>
          <w:sz w:val="24"/>
          <w:szCs w:val="24"/>
        </w:rPr>
      </w:pPr>
    </w:p>
    <w:p w14:paraId="54A0E7D2" w14:textId="606BCA5C" w:rsidR="00FF43A1" w:rsidRPr="003F65B7" w:rsidRDefault="005C146A" w:rsidP="003F65B7">
      <w:pPr>
        <w:spacing w:line="276" w:lineRule="auto"/>
        <w:jc w:val="both"/>
        <w:rPr>
          <w:rFonts w:ascii="Verdana" w:hAnsi="Verdana"/>
        </w:rPr>
      </w:pPr>
      <w:r w:rsidRPr="00844C63">
        <w:rPr>
          <w:rFonts w:ascii="Verdana" w:hAnsi="Verdana" w:cs="Verdana"/>
        </w:rPr>
        <w:t>zawarta d</w:t>
      </w:r>
      <w:r w:rsidR="00FF43A1" w:rsidRPr="00844C63">
        <w:rPr>
          <w:rFonts w:ascii="Verdana" w:hAnsi="Verdana" w:cs="Verdana"/>
        </w:rPr>
        <w:t>nia  ………....20</w:t>
      </w:r>
      <w:r w:rsidR="00F30983" w:rsidRPr="00844C63">
        <w:rPr>
          <w:rFonts w:ascii="Verdana" w:hAnsi="Verdana" w:cs="Verdana"/>
        </w:rPr>
        <w:t>2</w:t>
      </w:r>
      <w:r w:rsidR="00DC26A6">
        <w:rPr>
          <w:rFonts w:ascii="Verdana" w:hAnsi="Verdana" w:cs="Verdana"/>
        </w:rPr>
        <w:t>4</w:t>
      </w:r>
      <w:r w:rsidR="00FF43A1" w:rsidRPr="00844C63">
        <w:rPr>
          <w:rFonts w:ascii="Verdana" w:hAnsi="Verdana" w:cs="Verdana"/>
        </w:rPr>
        <w:t xml:space="preserve"> r. w Świdniku pomiędzy:</w:t>
      </w:r>
    </w:p>
    <w:p w14:paraId="3BEA41C6" w14:textId="77777777" w:rsidR="005C146A" w:rsidRPr="00844C63" w:rsidRDefault="005C146A" w:rsidP="003F65B7">
      <w:pPr>
        <w:spacing w:line="276" w:lineRule="auto"/>
        <w:jc w:val="both"/>
        <w:rPr>
          <w:rFonts w:ascii="Verdana" w:eastAsia="Verdana" w:hAnsi="Verdana" w:cs="Verdana"/>
          <w:b/>
        </w:rPr>
      </w:pPr>
    </w:p>
    <w:p w14:paraId="24EA24A5" w14:textId="67F7A69D" w:rsidR="00FF43A1" w:rsidRPr="003F65B7" w:rsidRDefault="00E6702E" w:rsidP="003F65B7">
      <w:pPr>
        <w:spacing w:line="276" w:lineRule="auto"/>
        <w:jc w:val="both"/>
        <w:rPr>
          <w:rFonts w:ascii="Verdana" w:hAnsi="Verdana"/>
        </w:rPr>
      </w:pPr>
      <w:r>
        <w:rPr>
          <w:rFonts w:ascii="Verdana" w:eastAsia="Verdana" w:hAnsi="Verdana" w:cs="Verdana"/>
          <w:b/>
        </w:rPr>
        <w:t>………………………………………………………………………………………………………………………….</w:t>
      </w:r>
      <w:r w:rsidR="005C146A" w:rsidRPr="00844C63">
        <w:rPr>
          <w:rFonts w:ascii="Verdana" w:hAnsi="Verdana" w:cs="Verdana"/>
          <w:bCs/>
          <w:color w:val="000000"/>
        </w:rPr>
        <w:t>,</w:t>
      </w:r>
    </w:p>
    <w:p w14:paraId="3C30A1D1" w14:textId="631287C4" w:rsidR="00FF43A1" w:rsidRPr="003F65B7" w:rsidRDefault="00FF43A1" w:rsidP="003F65B7">
      <w:pPr>
        <w:spacing w:line="276" w:lineRule="auto"/>
        <w:jc w:val="both"/>
        <w:rPr>
          <w:rFonts w:ascii="Verdana" w:hAnsi="Verdana"/>
        </w:rPr>
      </w:pPr>
      <w:r w:rsidRPr="00844C63">
        <w:rPr>
          <w:rFonts w:ascii="Verdana" w:hAnsi="Verdana" w:cs="Verdana"/>
        </w:rPr>
        <w:t>którą reprezentują:</w:t>
      </w:r>
    </w:p>
    <w:p w14:paraId="69707C1D" w14:textId="77777777" w:rsidR="0076313D" w:rsidRPr="00DB2394" w:rsidRDefault="0076313D" w:rsidP="003F65B7">
      <w:pPr>
        <w:numPr>
          <w:ilvl w:val="0"/>
          <w:numId w:val="19"/>
        </w:numPr>
        <w:spacing w:line="276" w:lineRule="auto"/>
        <w:jc w:val="both"/>
        <w:rPr>
          <w:rFonts w:ascii="Verdana" w:hAnsi="Verdana"/>
        </w:rPr>
      </w:pPr>
      <w:r w:rsidRPr="00DB2394">
        <w:rPr>
          <w:rFonts w:ascii="Verdana" w:eastAsia="Verdana" w:hAnsi="Verdana" w:cs="Verdana"/>
          <w:b/>
        </w:rPr>
        <w:t>.....................................</w:t>
      </w:r>
    </w:p>
    <w:p w14:paraId="504CFCC1" w14:textId="0F082D09" w:rsidR="00FF43A1" w:rsidRPr="0076313D" w:rsidRDefault="0076313D" w:rsidP="003F65B7">
      <w:pPr>
        <w:numPr>
          <w:ilvl w:val="0"/>
          <w:numId w:val="19"/>
        </w:numPr>
        <w:spacing w:line="276" w:lineRule="auto"/>
        <w:jc w:val="both"/>
        <w:rPr>
          <w:rFonts w:ascii="Verdana" w:hAnsi="Verdana"/>
        </w:rPr>
      </w:pPr>
      <w:r w:rsidRPr="00DB2394">
        <w:rPr>
          <w:rFonts w:ascii="Verdana" w:eastAsia="Verdana" w:hAnsi="Verdana" w:cs="Verdana"/>
          <w:b/>
        </w:rPr>
        <w:t>....................................</w:t>
      </w:r>
      <w:r w:rsidRPr="00DB2394">
        <w:rPr>
          <w:rFonts w:ascii="Verdana" w:hAnsi="Verdana" w:cs="Verdana"/>
          <w:b/>
        </w:rPr>
        <w:t>.</w:t>
      </w:r>
      <w:r w:rsidR="005C146A" w:rsidRPr="0076313D">
        <w:rPr>
          <w:rFonts w:ascii="Verdana" w:hAnsi="Verdana" w:cs="Verdana"/>
        </w:rPr>
        <w:t>,</w:t>
      </w:r>
    </w:p>
    <w:p w14:paraId="34895A0C" w14:textId="77777777" w:rsidR="00FF43A1" w:rsidRPr="00844C63" w:rsidRDefault="00FF43A1" w:rsidP="003F65B7">
      <w:pPr>
        <w:spacing w:line="276" w:lineRule="auto"/>
        <w:jc w:val="both"/>
        <w:rPr>
          <w:rFonts w:ascii="Verdana" w:hAnsi="Verdana" w:cs="Verdana"/>
          <w:b/>
        </w:rPr>
      </w:pPr>
    </w:p>
    <w:p w14:paraId="14504159" w14:textId="77777777" w:rsidR="00FF43A1" w:rsidRPr="003F65B7" w:rsidRDefault="00FF43A1" w:rsidP="003F65B7">
      <w:pPr>
        <w:spacing w:line="276" w:lineRule="auto"/>
        <w:jc w:val="both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zwanym dalej </w:t>
      </w:r>
      <w:r w:rsidRPr="00844C63">
        <w:rPr>
          <w:rFonts w:ascii="Verdana" w:hAnsi="Verdana" w:cs="Verdana"/>
          <w:b/>
          <w:i/>
        </w:rPr>
        <w:t>Zamawiającym/Odbiorcą końcowym</w:t>
      </w:r>
    </w:p>
    <w:p w14:paraId="65E7B5A4" w14:textId="77777777" w:rsidR="00FF43A1" w:rsidRPr="00844C63" w:rsidRDefault="00FF43A1" w:rsidP="003F65B7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Verdana" w:hAnsi="Verdana" w:cs="Verdana"/>
        </w:rPr>
      </w:pPr>
    </w:p>
    <w:p w14:paraId="05304B45" w14:textId="77777777" w:rsidR="00FF43A1" w:rsidRPr="003F65B7" w:rsidRDefault="00FF43A1" w:rsidP="003F65B7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Verdana" w:hAnsi="Verdana"/>
        </w:rPr>
      </w:pPr>
      <w:r w:rsidRPr="00844C63">
        <w:rPr>
          <w:rFonts w:ascii="Verdana" w:hAnsi="Verdana" w:cs="Verdana"/>
        </w:rPr>
        <w:t>a</w:t>
      </w:r>
    </w:p>
    <w:p w14:paraId="28C43EC1" w14:textId="77777777" w:rsidR="00FF43A1" w:rsidRPr="00844C63" w:rsidRDefault="00FF43A1" w:rsidP="003F65B7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Verdana" w:hAnsi="Verdana" w:cs="Verdana"/>
        </w:rPr>
      </w:pPr>
    </w:p>
    <w:p w14:paraId="0BA83DCB" w14:textId="77777777" w:rsidR="00FF43A1" w:rsidRPr="003F65B7" w:rsidRDefault="00FF43A1" w:rsidP="003F65B7">
      <w:pPr>
        <w:spacing w:line="276" w:lineRule="auto"/>
        <w:rPr>
          <w:rFonts w:ascii="Verdana" w:hAnsi="Verdana"/>
        </w:rPr>
      </w:pPr>
      <w:r w:rsidRPr="00844C63">
        <w:rPr>
          <w:rFonts w:ascii="Verdana" w:hAnsi="Verdana" w:cs="Verdana"/>
          <w:b/>
        </w:rPr>
        <w:t>……………………………………………………….</w:t>
      </w:r>
    </w:p>
    <w:p w14:paraId="505759C1" w14:textId="77777777" w:rsidR="00FF43A1" w:rsidRPr="00844C63" w:rsidRDefault="00FF43A1" w:rsidP="003F65B7">
      <w:pPr>
        <w:spacing w:line="276" w:lineRule="auto"/>
        <w:rPr>
          <w:rFonts w:ascii="Verdana" w:hAnsi="Verdana" w:cs="Verdana"/>
          <w:b/>
        </w:rPr>
      </w:pPr>
    </w:p>
    <w:p w14:paraId="421B261E" w14:textId="77777777" w:rsidR="00FF43A1" w:rsidRPr="003F65B7" w:rsidRDefault="00FF43A1" w:rsidP="003F65B7">
      <w:pPr>
        <w:spacing w:line="276" w:lineRule="auto"/>
        <w:rPr>
          <w:rFonts w:ascii="Verdana" w:hAnsi="Verdana"/>
        </w:rPr>
      </w:pPr>
      <w:r w:rsidRPr="00844C63">
        <w:rPr>
          <w:rFonts w:ascii="Verdana" w:hAnsi="Verdana" w:cs="Verdana"/>
        </w:rPr>
        <w:t>którą reprezentuje:</w:t>
      </w:r>
    </w:p>
    <w:p w14:paraId="2692210B" w14:textId="77777777" w:rsidR="00FF43A1" w:rsidRPr="00844C63" w:rsidRDefault="00FF43A1" w:rsidP="003F65B7">
      <w:pPr>
        <w:pStyle w:val="Tekstprzypisudolnego"/>
        <w:tabs>
          <w:tab w:val="right" w:pos="10205"/>
        </w:tabs>
        <w:spacing w:line="276" w:lineRule="auto"/>
        <w:jc w:val="both"/>
        <w:rPr>
          <w:rFonts w:ascii="Verdana" w:hAnsi="Verdana" w:cs="Verdana"/>
          <w:sz w:val="22"/>
          <w:szCs w:val="22"/>
        </w:rPr>
      </w:pPr>
    </w:p>
    <w:p w14:paraId="4F0A7C29" w14:textId="77777777" w:rsidR="00FF43A1" w:rsidRPr="003F65B7" w:rsidRDefault="00FF43A1" w:rsidP="003F65B7">
      <w:pPr>
        <w:pStyle w:val="Nagwek"/>
        <w:tabs>
          <w:tab w:val="clear" w:pos="4536"/>
          <w:tab w:val="clear" w:pos="9072"/>
          <w:tab w:val="left" w:pos="567"/>
          <w:tab w:val="left" w:pos="709"/>
          <w:tab w:val="right" w:pos="10205"/>
        </w:tabs>
        <w:spacing w:line="276" w:lineRule="auto"/>
        <w:jc w:val="both"/>
        <w:rPr>
          <w:rFonts w:ascii="Verdana" w:hAnsi="Verdana"/>
        </w:rPr>
      </w:pPr>
      <w:r w:rsidRPr="00844C63">
        <w:rPr>
          <w:rFonts w:ascii="Verdana" w:hAnsi="Verdana" w:cs="Verdana"/>
          <w:b/>
        </w:rPr>
        <w:t xml:space="preserve">………………………………………………………. </w:t>
      </w:r>
    </w:p>
    <w:p w14:paraId="604A1094" w14:textId="77777777" w:rsidR="00FF43A1" w:rsidRPr="00844C63" w:rsidRDefault="00FF43A1" w:rsidP="003F65B7">
      <w:pPr>
        <w:pStyle w:val="Tekstprzypisudolnego"/>
        <w:tabs>
          <w:tab w:val="right" w:pos="10205"/>
        </w:tabs>
        <w:spacing w:line="276" w:lineRule="auto"/>
        <w:jc w:val="both"/>
        <w:rPr>
          <w:rFonts w:ascii="Verdana" w:hAnsi="Verdana" w:cs="Verdana"/>
          <w:b/>
          <w:sz w:val="22"/>
          <w:szCs w:val="22"/>
        </w:rPr>
      </w:pPr>
    </w:p>
    <w:p w14:paraId="146AD5E2" w14:textId="77777777" w:rsidR="00FF43A1" w:rsidRPr="003F65B7" w:rsidRDefault="00FF43A1" w:rsidP="003F65B7">
      <w:pPr>
        <w:spacing w:line="276" w:lineRule="auto"/>
        <w:jc w:val="both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zwanym dalej </w:t>
      </w:r>
      <w:r w:rsidRPr="00844C63">
        <w:rPr>
          <w:rFonts w:ascii="Verdana" w:hAnsi="Verdana" w:cs="Verdana"/>
          <w:b/>
          <w:i/>
        </w:rPr>
        <w:t>Wykonawcą.</w:t>
      </w:r>
    </w:p>
    <w:p w14:paraId="619C09F4" w14:textId="77777777" w:rsidR="00FF43A1" w:rsidRPr="003F65B7" w:rsidRDefault="00FF43A1" w:rsidP="003F65B7">
      <w:pPr>
        <w:spacing w:line="276" w:lineRule="auto"/>
        <w:jc w:val="both"/>
        <w:rPr>
          <w:rFonts w:ascii="Verdana" w:hAnsi="Verdana"/>
        </w:rPr>
      </w:pPr>
    </w:p>
    <w:p w14:paraId="3A36C117" w14:textId="6EA8AAA2" w:rsidR="00FF43A1" w:rsidRPr="003F65B7" w:rsidRDefault="00844C63" w:rsidP="003F65B7">
      <w:pPr>
        <w:widowControl w:val="0"/>
        <w:autoSpaceDE w:val="0"/>
        <w:spacing w:line="276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zwanymi dalej łącznie lub rozdzielnie także</w:t>
      </w:r>
      <w:r w:rsidR="00FF43A1" w:rsidRPr="00844C63">
        <w:rPr>
          <w:rFonts w:ascii="Verdana" w:hAnsi="Verdana" w:cs="Verdana"/>
        </w:rPr>
        <w:t xml:space="preserve">: </w:t>
      </w:r>
      <w:r w:rsidR="00FF43A1" w:rsidRPr="003F65B7">
        <w:rPr>
          <w:rFonts w:ascii="Verdana" w:hAnsi="Verdana" w:cs="Verdana"/>
          <w:b/>
          <w:bCs/>
        </w:rPr>
        <w:t xml:space="preserve">Stroną </w:t>
      </w:r>
      <w:r w:rsidR="00FF43A1" w:rsidRPr="00844C63">
        <w:rPr>
          <w:rFonts w:ascii="Verdana" w:hAnsi="Verdana" w:cs="Verdana"/>
        </w:rPr>
        <w:t>lub</w:t>
      </w:r>
      <w:r w:rsidR="00FF43A1" w:rsidRPr="003F65B7">
        <w:rPr>
          <w:rFonts w:ascii="Verdana" w:hAnsi="Verdana" w:cs="Verdana"/>
          <w:b/>
          <w:bCs/>
        </w:rPr>
        <w:t xml:space="preserve"> Stronami</w:t>
      </w:r>
      <w:r w:rsidR="00FF43A1" w:rsidRPr="00844C63">
        <w:rPr>
          <w:rFonts w:ascii="Verdana" w:hAnsi="Verdana" w:cs="Verdana"/>
        </w:rPr>
        <w:t>.</w:t>
      </w:r>
    </w:p>
    <w:p w14:paraId="19439E8A" w14:textId="77777777" w:rsidR="00844C63" w:rsidRDefault="00844C63" w:rsidP="003F65B7">
      <w:pPr>
        <w:pStyle w:val="Tekstpodstawowy21"/>
        <w:spacing w:line="276" w:lineRule="auto"/>
        <w:ind w:left="0" w:firstLine="0"/>
        <w:rPr>
          <w:rFonts w:ascii="Verdana" w:hAnsi="Verdana" w:cs="Verdana"/>
          <w:kern w:val="0"/>
          <w:sz w:val="20"/>
        </w:rPr>
      </w:pPr>
    </w:p>
    <w:p w14:paraId="619A54F6" w14:textId="158408AC" w:rsidR="005C146A" w:rsidRPr="003F65B7" w:rsidRDefault="00FF43A1" w:rsidP="003F65B7">
      <w:pPr>
        <w:pStyle w:val="Tekstpodstawowy21"/>
        <w:spacing w:line="276" w:lineRule="auto"/>
        <w:ind w:left="0" w:firstLine="0"/>
        <w:rPr>
          <w:rFonts w:ascii="Verdana" w:hAnsi="Verdana" w:cs="Verdana"/>
          <w:kern w:val="0"/>
          <w:sz w:val="20"/>
        </w:rPr>
      </w:pPr>
      <w:r w:rsidRPr="003F65B7">
        <w:rPr>
          <w:rFonts w:ascii="Verdana" w:hAnsi="Verdana" w:cs="Verdana"/>
          <w:kern w:val="0"/>
          <w:sz w:val="20"/>
        </w:rPr>
        <w:t xml:space="preserve">Wykonawca wyłoniony został w postępowaniu o udzielenie zamówienia publicznego w trybie </w:t>
      </w:r>
      <w:r w:rsidR="00DC26A6">
        <w:rPr>
          <w:rFonts w:ascii="Verdana" w:hAnsi="Verdana" w:cs="Verdana"/>
          <w:kern w:val="0"/>
          <w:sz w:val="20"/>
        </w:rPr>
        <w:t xml:space="preserve">podstawowym bez negocjacji </w:t>
      </w:r>
      <w:r w:rsidRPr="003F65B7">
        <w:rPr>
          <w:rFonts w:ascii="Verdana" w:hAnsi="Verdana" w:cs="Verdana"/>
          <w:kern w:val="0"/>
          <w:sz w:val="20"/>
        </w:rPr>
        <w:t xml:space="preserve">art. </w:t>
      </w:r>
      <w:r w:rsidR="00DC26A6">
        <w:rPr>
          <w:rFonts w:ascii="Verdana" w:hAnsi="Verdana" w:cs="Verdana"/>
          <w:kern w:val="0"/>
          <w:sz w:val="20"/>
        </w:rPr>
        <w:t xml:space="preserve">275 pkt 1 </w:t>
      </w:r>
      <w:bookmarkStart w:id="0" w:name="_Hlk108432707"/>
      <w:r w:rsidRPr="003F65B7">
        <w:rPr>
          <w:rFonts w:ascii="Verdana" w:hAnsi="Verdana" w:cs="Verdana"/>
          <w:kern w:val="0"/>
          <w:sz w:val="20"/>
        </w:rPr>
        <w:t xml:space="preserve">ustawy z dnia </w:t>
      </w:r>
      <w:r w:rsidR="00703158">
        <w:rPr>
          <w:rFonts w:ascii="Verdana" w:hAnsi="Verdana" w:cs="Verdana"/>
          <w:kern w:val="0"/>
          <w:sz w:val="20"/>
        </w:rPr>
        <w:t>11</w:t>
      </w:r>
      <w:r w:rsidRPr="003F65B7">
        <w:rPr>
          <w:rFonts w:ascii="Verdana" w:hAnsi="Verdana" w:cs="Verdana"/>
          <w:kern w:val="0"/>
          <w:sz w:val="20"/>
        </w:rPr>
        <w:t xml:space="preserve"> </w:t>
      </w:r>
      <w:r w:rsidR="00703158">
        <w:rPr>
          <w:rFonts w:ascii="Verdana" w:hAnsi="Verdana" w:cs="Verdana"/>
          <w:kern w:val="0"/>
          <w:sz w:val="20"/>
        </w:rPr>
        <w:t xml:space="preserve">września </w:t>
      </w:r>
      <w:r w:rsidRPr="003F65B7">
        <w:rPr>
          <w:rFonts w:ascii="Verdana" w:hAnsi="Verdana" w:cs="Verdana"/>
          <w:kern w:val="0"/>
          <w:sz w:val="20"/>
        </w:rPr>
        <w:t>20</w:t>
      </w:r>
      <w:r w:rsidR="00703158">
        <w:rPr>
          <w:rFonts w:ascii="Verdana" w:hAnsi="Verdana" w:cs="Verdana"/>
          <w:kern w:val="0"/>
          <w:sz w:val="20"/>
        </w:rPr>
        <w:t>19</w:t>
      </w:r>
      <w:r w:rsidRPr="003F65B7">
        <w:rPr>
          <w:rFonts w:ascii="Verdana" w:hAnsi="Verdana" w:cs="Verdana"/>
          <w:kern w:val="0"/>
          <w:sz w:val="20"/>
        </w:rPr>
        <w:t xml:space="preserve"> r. Prawo Zamówień Publicznych </w:t>
      </w:r>
      <w:r w:rsidR="005C146A" w:rsidRPr="003F65B7">
        <w:rPr>
          <w:rFonts w:ascii="Verdana" w:hAnsi="Verdana" w:cs="Verdana"/>
          <w:kern w:val="0"/>
          <w:sz w:val="20"/>
        </w:rPr>
        <w:t xml:space="preserve">(Dz. U. </w:t>
      </w:r>
      <w:r w:rsidR="00844C63">
        <w:rPr>
          <w:rFonts w:ascii="Verdana" w:hAnsi="Verdana" w:cs="Verdana"/>
          <w:kern w:val="0"/>
          <w:sz w:val="20"/>
        </w:rPr>
        <w:t xml:space="preserve">z </w:t>
      </w:r>
      <w:r w:rsidR="005C146A" w:rsidRPr="003F65B7">
        <w:rPr>
          <w:rFonts w:ascii="Verdana" w:hAnsi="Verdana" w:cs="Verdana"/>
          <w:kern w:val="0"/>
          <w:sz w:val="20"/>
        </w:rPr>
        <w:t>20</w:t>
      </w:r>
      <w:r w:rsidR="007E23DD" w:rsidRPr="003F65B7">
        <w:rPr>
          <w:rFonts w:ascii="Verdana" w:hAnsi="Verdana" w:cs="Verdana"/>
          <w:kern w:val="0"/>
          <w:sz w:val="20"/>
        </w:rPr>
        <w:t>2</w:t>
      </w:r>
      <w:r w:rsidR="00DC26A6">
        <w:rPr>
          <w:rFonts w:ascii="Verdana" w:hAnsi="Verdana" w:cs="Verdana"/>
          <w:kern w:val="0"/>
          <w:sz w:val="20"/>
        </w:rPr>
        <w:t>4</w:t>
      </w:r>
      <w:r w:rsidR="00844C63">
        <w:rPr>
          <w:rFonts w:ascii="Verdana" w:hAnsi="Verdana" w:cs="Verdana"/>
          <w:kern w:val="0"/>
          <w:sz w:val="20"/>
        </w:rPr>
        <w:t xml:space="preserve"> r</w:t>
      </w:r>
      <w:r w:rsidR="005C146A" w:rsidRPr="003F65B7">
        <w:rPr>
          <w:rFonts w:ascii="Verdana" w:hAnsi="Verdana" w:cs="Verdana"/>
          <w:kern w:val="0"/>
          <w:sz w:val="20"/>
        </w:rPr>
        <w:t>. poz. 1</w:t>
      </w:r>
      <w:r w:rsidR="00DC26A6">
        <w:rPr>
          <w:rFonts w:ascii="Verdana" w:hAnsi="Verdana" w:cs="Verdana"/>
          <w:kern w:val="0"/>
          <w:sz w:val="20"/>
        </w:rPr>
        <w:t>320</w:t>
      </w:r>
      <w:r w:rsidR="00FA7946">
        <w:rPr>
          <w:rFonts w:ascii="Verdana" w:hAnsi="Verdana" w:cs="Verdana"/>
          <w:kern w:val="0"/>
          <w:sz w:val="20"/>
        </w:rPr>
        <w:t xml:space="preserve"> </w:t>
      </w:r>
      <w:bookmarkEnd w:id="0"/>
      <w:r w:rsidR="00FA7946">
        <w:rPr>
          <w:rFonts w:ascii="Verdana" w:hAnsi="Verdana" w:cs="Verdana"/>
          <w:kern w:val="0"/>
          <w:sz w:val="20"/>
        </w:rPr>
        <w:t>– dalej jako: „Pzp”</w:t>
      </w:r>
      <w:r w:rsidR="005C146A" w:rsidRPr="003F65B7">
        <w:rPr>
          <w:rFonts w:ascii="Verdana" w:hAnsi="Verdana" w:cs="Verdana"/>
          <w:kern w:val="0"/>
          <w:sz w:val="20"/>
        </w:rPr>
        <w:t>).</w:t>
      </w:r>
    </w:p>
    <w:p w14:paraId="5F4ADC9C" w14:textId="77777777" w:rsidR="00D21B91" w:rsidRDefault="00D21B91" w:rsidP="003F65B7">
      <w:pPr>
        <w:spacing w:line="276" w:lineRule="auto"/>
        <w:jc w:val="center"/>
        <w:rPr>
          <w:rFonts w:ascii="Verdana" w:hAnsi="Verdana" w:cs="Verdana"/>
          <w:b/>
        </w:rPr>
      </w:pPr>
    </w:p>
    <w:p w14:paraId="5BC9545E" w14:textId="34CAB33C" w:rsidR="00FF43A1" w:rsidRPr="003F65B7" w:rsidRDefault="00FF43A1" w:rsidP="003F65B7">
      <w:pPr>
        <w:spacing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§ 1</w:t>
      </w:r>
    </w:p>
    <w:p w14:paraId="55B6866B" w14:textId="65FA0F10" w:rsidR="00FF43A1" w:rsidRPr="003F65B7" w:rsidRDefault="00FF43A1" w:rsidP="003F65B7">
      <w:pPr>
        <w:spacing w:after="12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Przedmiot umowy</w:t>
      </w:r>
    </w:p>
    <w:p w14:paraId="1BDD4647" w14:textId="1982374B" w:rsidR="00E6702E" w:rsidRPr="00E6702E" w:rsidRDefault="00FF43A1" w:rsidP="00491B22">
      <w:pPr>
        <w:numPr>
          <w:ilvl w:val="0"/>
          <w:numId w:val="13"/>
        </w:numPr>
        <w:tabs>
          <w:tab w:val="left" w:pos="0"/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 w:rsidRPr="00E6702E">
        <w:rPr>
          <w:rFonts w:ascii="Verdana" w:hAnsi="Verdana" w:cs="Verdana"/>
        </w:rPr>
        <w:t>Przedmiotem niniejszej Umowy jest</w:t>
      </w:r>
      <w:r w:rsidR="00E6702E" w:rsidRPr="00E6702E">
        <w:rPr>
          <w:rFonts w:ascii="Verdana" w:hAnsi="Verdana" w:cs="Verdana"/>
        </w:rPr>
        <w:t xml:space="preserve"> dostawa (zakup) energii elektrycznej na potrzeby</w:t>
      </w:r>
      <w:r w:rsidR="00E6702E">
        <w:rPr>
          <w:rFonts w:ascii="Verdana" w:hAnsi="Verdana" w:cs="Verdana"/>
        </w:rPr>
        <w:t xml:space="preserve"> ……………………………………………………………………………………………..</w:t>
      </w:r>
      <w:r w:rsidR="00E6702E" w:rsidRPr="00E6702E">
        <w:rPr>
          <w:rFonts w:ascii="Verdana" w:hAnsi="Verdana" w:cs="Verdana"/>
        </w:rPr>
        <w:t xml:space="preserve">  w 202</w:t>
      </w:r>
      <w:r w:rsidR="00CF06F9">
        <w:rPr>
          <w:rFonts w:ascii="Verdana" w:hAnsi="Verdana" w:cs="Verdana"/>
        </w:rPr>
        <w:t>5</w:t>
      </w:r>
      <w:r w:rsidR="00E6702E" w:rsidRPr="00E6702E">
        <w:rPr>
          <w:rFonts w:ascii="Verdana" w:hAnsi="Verdana" w:cs="Verdana"/>
        </w:rPr>
        <w:t xml:space="preserve"> roku</w:t>
      </w:r>
      <w:r w:rsidR="00E6702E">
        <w:rPr>
          <w:rFonts w:ascii="Verdana" w:hAnsi="Verdana" w:cs="Verdana"/>
        </w:rPr>
        <w:t>.</w:t>
      </w:r>
    </w:p>
    <w:p w14:paraId="79165B7B" w14:textId="19E501B9" w:rsidR="00FA7946" w:rsidRPr="00FA7946" w:rsidRDefault="00FA7946" w:rsidP="003F65B7">
      <w:pPr>
        <w:numPr>
          <w:ilvl w:val="0"/>
          <w:numId w:val="13"/>
        </w:numPr>
        <w:tabs>
          <w:tab w:val="left" w:pos="0"/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 w:rsidRPr="00FA7946">
        <w:rPr>
          <w:rFonts w:ascii="Verdana" w:hAnsi="Verdana" w:cs="Verdana"/>
        </w:rPr>
        <w:t>Zamawiający jest Odbiorcą końcowym, w rozumieniu art. 3 pkt 13a ustawy z dnia 10 kwietnia 1997 r. Prawo energetyczne</w:t>
      </w:r>
      <w:r>
        <w:rPr>
          <w:rFonts w:ascii="Verdana" w:hAnsi="Verdana" w:cs="Verdana"/>
        </w:rPr>
        <w:t xml:space="preserve"> </w:t>
      </w:r>
      <w:r w:rsidR="00924D47">
        <w:rPr>
          <w:rFonts w:ascii="Verdana" w:hAnsi="Verdana" w:cs="Verdana"/>
        </w:rPr>
        <w:t>(</w:t>
      </w:r>
      <w:bookmarkStart w:id="1" w:name="_Hlk108432657"/>
      <w:r w:rsidR="00924D47">
        <w:rPr>
          <w:rFonts w:ascii="Verdana" w:hAnsi="Verdana" w:cs="Verdana"/>
        </w:rPr>
        <w:t>Dz. U. z 202</w:t>
      </w:r>
      <w:r w:rsidR="00CF06F9">
        <w:rPr>
          <w:rFonts w:ascii="Verdana" w:hAnsi="Verdana" w:cs="Verdana"/>
        </w:rPr>
        <w:t>4</w:t>
      </w:r>
      <w:r w:rsidR="00924D47">
        <w:rPr>
          <w:rFonts w:ascii="Verdana" w:hAnsi="Verdana" w:cs="Verdana"/>
        </w:rPr>
        <w:t xml:space="preserve"> r. poz. </w:t>
      </w:r>
      <w:r w:rsidR="00CF06F9">
        <w:rPr>
          <w:rFonts w:ascii="Verdana" w:hAnsi="Verdana" w:cs="Verdana"/>
        </w:rPr>
        <w:t>266 ze zm.</w:t>
      </w:r>
      <w:r w:rsidR="00924D47">
        <w:rPr>
          <w:rFonts w:ascii="Verdana" w:hAnsi="Verdana" w:cs="Verdana"/>
        </w:rPr>
        <w:t xml:space="preserve"> </w:t>
      </w:r>
      <w:bookmarkEnd w:id="1"/>
      <w:r w:rsidR="00924D47">
        <w:rPr>
          <w:rFonts w:ascii="Verdana" w:hAnsi="Verdana" w:cs="Verdana"/>
        </w:rPr>
        <w:t>– dalej jako: „Prawo energetyczne”)</w:t>
      </w:r>
      <w:r w:rsidRPr="00FA7946">
        <w:rPr>
          <w:rFonts w:ascii="Verdana" w:hAnsi="Verdana" w:cs="Verdana"/>
        </w:rPr>
        <w:t>. Energia elektryczna nabywana na podstawie niniejszej Umowy zużywana będzie na potrzeby własne co oznacza, że Odbiorca nie jest przedsiębiorstwem energetycznym w rozumieniu ustawy Prawo energetyczne.</w:t>
      </w:r>
    </w:p>
    <w:p w14:paraId="69C083BA" w14:textId="7377096E" w:rsidR="00FA7946" w:rsidRPr="00FA7946" w:rsidRDefault="00FA7946" w:rsidP="003F65B7">
      <w:pPr>
        <w:numPr>
          <w:ilvl w:val="0"/>
          <w:numId w:val="13"/>
        </w:numPr>
        <w:tabs>
          <w:tab w:val="left" w:pos="0"/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 w:rsidRPr="00FA7946">
        <w:rPr>
          <w:rFonts w:ascii="Verdana" w:hAnsi="Verdana" w:cs="Verdana"/>
        </w:rPr>
        <w:t xml:space="preserve">Podstawą </w:t>
      </w:r>
      <w:r w:rsidR="00924D47">
        <w:rPr>
          <w:rFonts w:ascii="Verdana" w:hAnsi="Verdana" w:cs="Verdana"/>
        </w:rPr>
        <w:t>prawną niniejszej</w:t>
      </w:r>
      <w:r w:rsidRPr="00FA7946">
        <w:rPr>
          <w:rFonts w:ascii="Verdana" w:hAnsi="Verdana" w:cs="Verdana"/>
        </w:rPr>
        <w:t xml:space="preserve"> Umowy </w:t>
      </w:r>
      <w:r w:rsidR="00924D47">
        <w:rPr>
          <w:rFonts w:ascii="Verdana" w:hAnsi="Verdana" w:cs="Verdana"/>
        </w:rPr>
        <w:t>stanowią</w:t>
      </w:r>
      <w:r w:rsidRPr="00FA7946">
        <w:rPr>
          <w:rFonts w:ascii="Verdana" w:hAnsi="Verdana" w:cs="Verdana"/>
        </w:rPr>
        <w:t xml:space="preserve"> w szczególności:</w:t>
      </w:r>
    </w:p>
    <w:p w14:paraId="198A7520" w14:textId="14DDAC7A" w:rsidR="00FA7946" w:rsidRDefault="000A6077" w:rsidP="003F65B7">
      <w:pPr>
        <w:numPr>
          <w:ilvl w:val="0"/>
          <w:numId w:val="21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u</w:t>
      </w:r>
      <w:r w:rsidR="00FA7946" w:rsidRPr="00FA7946">
        <w:rPr>
          <w:rFonts w:ascii="Verdana" w:hAnsi="Verdana" w:cs="Verdana"/>
        </w:rPr>
        <w:t>stawa z dnia 10 kwietnia 1997 r. Prawo energetyczne</w:t>
      </w:r>
      <w:r w:rsidR="00C15E3A" w:rsidRPr="00C15E3A">
        <w:rPr>
          <w:rFonts w:ascii="Verdana" w:hAnsi="Verdana" w:cs="Verdana"/>
        </w:rPr>
        <w:t xml:space="preserve"> </w:t>
      </w:r>
      <w:r w:rsidR="00C15E3A">
        <w:rPr>
          <w:rFonts w:ascii="Verdana" w:hAnsi="Verdana" w:cs="Verdana"/>
        </w:rPr>
        <w:t>(</w:t>
      </w:r>
      <w:r w:rsidR="00C15E3A" w:rsidRPr="00C15E3A">
        <w:rPr>
          <w:rFonts w:ascii="Verdana" w:hAnsi="Verdana" w:cs="Verdana"/>
        </w:rPr>
        <w:t>Dz. U. z 202</w:t>
      </w:r>
      <w:r w:rsidR="00CF06F9">
        <w:rPr>
          <w:rFonts w:ascii="Verdana" w:hAnsi="Verdana" w:cs="Verdana"/>
        </w:rPr>
        <w:t>4</w:t>
      </w:r>
      <w:r w:rsidR="00C15E3A" w:rsidRPr="00C15E3A">
        <w:rPr>
          <w:rFonts w:ascii="Verdana" w:hAnsi="Verdana" w:cs="Verdana"/>
        </w:rPr>
        <w:t xml:space="preserve"> r. poz. </w:t>
      </w:r>
      <w:r w:rsidR="00CF06F9">
        <w:rPr>
          <w:rFonts w:ascii="Verdana" w:hAnsi="Verdana" w:cs="Verdana"/>
        </w:rPr>
        <w:t>266 ze zm.)</w:t>
      </w:r>
      <w:r>
        <w:rPr>
          <w:rFonts w:ascii="Verdana" w:hAnsi="Verdana" w:cs="Verdana"/>
        </w:rPr>
        <w:t>;</w:t>
      </w:r>
    </w:p>
    <w:p w14:paraId="10046CF9" w14:textId="03AB10CD" w:rsidR="00C15E3A" w:rsidRDefault="00C15E3A" w:rsidP="003F65B7">
      <w:pPr>
        <w:numPr>
          <w:ilvl w:val="0"/>
          <w:numId w:val="21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 w:cs="Verdana"/>
        </w:rPr>
      </w:pPr>
      <w:r w:rsidRPr="00C15E3A">
        <w:rPr>
          <w:rFonts w:ascii="Verdana" w:hAnsi="Verdana" w:cs="Verdana"/>
        </w:rPr>
        <w:t>ustaw</w:t>
      </w:r>
      <w:r>
        <w:rPr>
          <w:rFonts w:ascii="Verdana" w:hAnsi="Verdana" w:cs="Verdana"/>
        </w:rPr>
        <w:t>a</w:t>
      </w:r>
      <w:r w:rsidRPr="00C15E3A">
        <w:rPr>
          <w:rFonts w:ascii="Verdana" w:hAnsi="Verdana" w:cs="Verdana"/>
        </w:rPr>
        <w:t xml:space="preserve"> z dnia </w:t>
      </w:r>
      <w:r w:rsidR="00E6702E">
        <w:rPr>
          <w:rFonts w:ascii="Verdana" w:hAnsi="Verdana" w:cs="Verdana"/>
        </w:rPr>
        <w:t xml:space="preserve">11 września </w:t>
      </w:r>
      <w:r w:rsidRPr="00C15E3A">
        <w:rPr>
          <w:rFonts w:ascii="Verdana" w:hAnsi="Verdana" w:cs="Verdana"/>
        </w:rPr>
        <w:t>20</w:t>
      </w:r>
      <w:r w:rsidR="00E6702E">
        <w:rPr>
          <w:rFonts w:ascii="Verdana" w:hAnsi="Verdana" w:cs="Verdana"/>
        </w:rPr>
        <w:t xml:space="preserve">19 </w:t>
      </w:r>
      <w:r w:rsidRPr="00C15E3A">
        <w:rPr>
          <w:rFonts w:ascii="Verdana" w:hAnsi="Verdana" w:cs="Verdana"/>
        </w:rPr>
        <w:t xml:space="preserve">r. Prawo </w:t>
      </w:r>
      <w:r w:rsidR="00E6702E">
        <w:rPr>
          <w:rFonts w:ascii="Verdana" w:hAnsi="Verdana" w:cs="Verdana"/>
        </w:rPr>
        <w:t>z</w:t>
      </w:r>
      <w:r w:rsidRPr="00C15E3A">
        <w:rPr>
          <w:rFonts w:ascii="Verdana" w:hAnsi="Verdana" w:cs="Verdana"/>
        </w:rPr>
        <w:t xml:space="preserve">amówień </w:t>
      </w:r>
      <w:r w:rsidR="00E6702E">
        <w:rPr>
          <w:rFonts w:ascii="Verdana" w:hAnsi="Verdana" w:cs="Verdana"/>
        </w:rPr>
        <w:t>p</w:t>
      </w:r>
      <w:r w:rsidRPr="00C15E3A">
        <w:rPr>
          <w:rFonts w:ascii="Verdana" w:hAnsi="Verdana" w:cs="Verdana"/>
        </w:rPr>
        <w:t>ublicznych (Dz. U. z 20</w:t>
      </w:r>
      <w:r w:rsidR="00DF35BC">
        <w:rPr>
          <w:rFonts w:ascii="Verdana" w:hAnsi="Verdana" w:cs="Verdana"/>
        </w:rPr>
        <w:t>2</w:t>
      </w:r>
      <w:r w:rsidR="00CF06F9">
        <w:rPr>
          <w:rFonts w:ascii="Verdana" w:hAnsi="Verdana" w:cs="Verdana"/>
        </w:rPr>
        <w:t>4</w:t>
      </w:r>
      <w:r w:rsidRPr="00C15E3A">
        <w:rPr>
          <w:rFonts w:ascii="Verdana" w:hAnsi="Verdana" w:cs="Verdana"/>
        </w:rPr>
        <w:t xml:space="preserve"> r. poz. 1</w:t>
      </w:r>
      <w:r w:rsidR="00CF06F9">
        <w:rPr>
          <w:rFonts w:ascii="Verdana" w:hAnsi="Verdana" w:cs="Verdana"/>
        </w:rPr>
        <w:t>320</w:t>
      </w:r>
      <w:r>
        <w:rPr>
          <w:rFonts w:ascii="Verdana" w:hAnsi="Verdana" w:cs="Verdana"/>
        </w:rPr>
        <w:t>);</w:t>
      </w:r>
    </w:p>
    <w:p w14:paraId="6FBC1E72" w14:textId="21589AEC" w:rsidR="00FA7946" w:rsidRPr="00C15E3A" w:rsidRDefault="00C15E3A" w:rsidP="003F65B7">
      <w:pPr>
        <w:numPr>
          <w:ilvl w:val="0"/>
          <w:numId w:val="21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u</w:t>
      </w:r>
      <w:r w:rsidR="00FA7946" w:rsidRPr="00C15E3A">
        <w:rPr>
          <w:rFonts w:ascii="Verdana" w:hAnsi="Verdana"/>
        </w:rPr>
        <w:t>stawa z dnia 23 kwietnia 1964 r. – Kodeks cywilny</w:t>
      </w:r>
      <w:r>
        <w:rPr>
          <w:rFonts w:ascii="Verdana" w:hAnsi="Verdana"/>
        </w:rPr>
        <w:t xml:space="preserve"> (Dz. U. z 202</w:t>
      </w:r>
      <w:r w:rsidR="00CF06F9">
        <w:rPr>
          <w:rFonts w:ascii="Verdana" w:hAnsi="Verdana"/>
        </w:rPr>
        <w:t>4</w:t>
      </w:r>
      <w:r>
        <w:rPr>
          <w:rFonts w:ascii="Verdana" w:hAnsi="Verdana"/>
        </w:rPr>
        <w:t xml:space="preserve"> r. poz. 1</w:t>
      </w:r>
      <w:r w:rsidR="00CF06F9">
        <w:rPr>
          <w:rFonts w:ascii="Verdana" w:hAnsi="Verdana"/>
        </w:rPr>
        <w:t xml:space="preserve">061 </w:t>
      </w:r>
      <w:r w:rsidR="008D0349">
        <w:rPr>
          <w:rFonts w:ascii="Verdana" w:hAnsi="Verdana"/>
        </w:rPr>
        <w:t xml:space="preserve">ze zm. </w:t>
      </w:r>
      <w:r>
        <w:rPr>
          <w:rFonts w:ascii="Verdana" w:hAnsi="Verdana"/>
        </w:rPr>
        <w:t>– dalej jako: „Kc”);</w:t>
      </w:r>
    </w:p>
    <w:p w14:paraId="2E6B2377" w14:textId="6F7EB996" w:rsidR="00C15E3A" w:rsidRPr="00C15E3A" w:rsidRDefault="00C15E3A" w:rsidP="003F65B7">
      <w:pPr>
        <w:numPr>
          <w:ilvl w:val="0"/>
          <w:numId w:val="21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 w:cs="Verdana"/>
        </w:rPr>
      </w:pPr>
      <w:r>
        <w:rPr>
          <w:rFonts w:ascii="Verdana" w:hAnsi="Verdana"/>
        </w:rPr>
        <w:t>znajdujące zastosowanie akty wykonawcze do wymienionych wyżej ustaw.</w:t>
      </w:r>
    </w:p>
    <w:p w14:paraId="6A194E19" w14:textId="52AF0DE6" w:rsidR="00FA7946" w:rsidRPr="00FA568B" w:rsidRDefault="00FA7946" w:rsidP="003F65B7">
      <w:pPr>
        <w:numPr>
          <w:ilvl w:val="0"/>
          <w:numId w:val="13"/>
        </w:numPr>
        <w:tabs>
          <w:tab w:val="left" w:pos="0"/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 w:rsidRPr="00FA568B">
        <w:rPr>
          <w:rFonts w:ascii="Verdana" w:hAnsi="Verdana" w:cs="Verdana"/>
        </w:rPr>
        <w:t>Sprzedaż energii elektrycznej odbywa się za pośrednictwem sieci dystrybucyjnej Operatora Systemu Dystrybucyjnego</w:t>
      </w:r>
      <w:r w:rsidR="00FA568B">
        <w:rPr>
          <w:rFonts w:ascii="Verdana" w:hAnsi="Verdana" w:cs="Verdana"/>
        </w:rPr>
        <w:t xml:space="preserve"> („OSD”</w:t>
      </w:r>
      <w:r w:rsidR="00801702">
        <w:rPr>
          <w:rFonts w:ascii="Verdana" w:hAnsi="Verdana" w:cs="Verdana"/>
        </w:rPr>
        <w:t>)</w:t>
      </w:r>
      <w:r w:rsidR="00FA568B">
        <w:rPr>
          <w:rFonts w:ascii="Verdana" w:hAnsi="Verdana" w:cs="Verdana"/>
        </w:rPr>
        <w:t xml:space="preserve">, </w:t>
      </w:r>
      <w:r w:rsidRPr="00FA568B">
        <w:rPr>
          <w:rFonts w:ascii="Verdana" w:hAnsi="Verdana" w:cs="Verdana"/>
        </w:rPr>
        <w:t>do sieci którego przyłączony jest dany punkt poboru energii („PPE”).</w:t>
      </w:r>
    </w:p>
    <w:p w14:paraId="559F8466" w14:textId="77777777" w:rsidR="00FA568B" w:rsidRDefault="00FA7946" w:rsidP="003F65B7">
      <w:pPr>
        <w:numPr>
          <w:ilvl w:val="0"/>
          <w:numId w:val="13"/>
        </w:numPr>
        <w:tabs>
          <w:tab w:val="left" w:pos="0"/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 w:rsidRPr="00FA568B">
        <w:rPr>
          <w:rFonts w:ascii="Verdana" w:hAnsi="Verdana" w:cs="Verdana"/>
        </w:rPr>
        <w:t>Wykonawca oświadcza, że</w:t>
      </w:r>
      <w:r w:rsidR="00FA568B">
        <w:rPr>
          <w:rFonts w:ascii="Verdana" w:hAnsi="Verdana" w:cs="Verdana"/>
        </w:rPr>
        <w:t>:</w:t>
      </w:r>
    </w:p>
    <w:p w14:paraId="7A3C177C" w14:textId="77777777" w:rsidR="00FA568B" w:rsidRDefault="00FA7946" w:rsidP="003F65B7">
      <w:pPr>
        <w:numPr>
          <w:ilvl w:val="0"/>
          <w:numId w:val="22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 w:cs="Verdana"/>
        </w:rPr>
      </w:pPr>
      <w:r w:rsidRPr="00FA568B">
        <w:rPr>
          <w:rFonts w:ascii="Verdana" w:hAnsi="Verdana" w:cs="Verdana"/>
        </w:rPr>
        <w:lastRenderedPageBreak/>
        <w:t>posiada aktualną koncesję na obrót energią elektryczną nr</w:t>
      </w:r>
      <w:r w:rsidR="00FA568B">
        <w:rPr>
          <w:rFonts w:ascii="Verdana" w:hAnsi="Verdana" w:cs="Verdana"/>
        </w:rPr>
        <w:t xml:space="preserve"> </w:t>
      </w:r>
      <w:r w:rsidRPr="00FA568B">
        <w:rPr>
          <w:rFonts w:ascii="Verdana" w:hAnsi="Verdana" w:cs="Verdana"/>
        </w:rPr>
        <w:t>………………………. z dnia ...................... wydaną przez Prezesa Urzędu Regulacji Energetyki</w:t>
      </w:r>
      <w:r w:rsidR="00FA568B">
        <w:rPr>
          <w:rFonts w:ascii="Verdana" w:hAnsi="Verdana" w:cs="Verdana"/>
        </w:rPr>
        <w:t>;</w:t>
      </w:r>
    </w:p>
    <w:p w14:paraId="0873110E" w14:textId="238872AA" w:rsidR="00FA7946" w:rsidRPr="00494C40" w:rsidRDefault="00FA7946" w:rsidP="003F65B7">
      <w:pPr>
        <w:numPr>
          <w:ilvl w:val="0"/>
          <w:numId w:val="22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 w:cs="Verdana"/>
        </w:rPr>
      </w:pPr>
      <w:r w:rsidRPr="00FA568B">
        <w:rPr>
          <w:rFonts w:ascii="Verdana" w:hAnsi="Verdana"/>
        </w:rPr>
        <w:t xml:space="preserve">ma zawartą Generalną Umowę Dystrybucji z OSD, do sieci którego przyłączony jest dany PPE </w:t>
      </w:r>
      <w:r w:rsidR="00494C40">
        <w:rPr>
          <w:rFonts w:ascii="Verdana" w:hAnsi="Verdana"/>
        </w:rPr>
        <w:t xml:space="preserve">lub </w:t>
      </w:r>
      <w:r w:rsidRPr="00494C40">
        <w:rPr>
          <w:rFonts w:ascii="Verdana" w:hAnsi="Verdana"/>
        </w:rPr>
        <w:t>zobowiązuje się zawrzeć, nie później niż do dnia rozpoczęcia świadczenia usługi sprzedaży energii elektrycznej</w:t>
      </w:r>
      <w:r w:rsidR="00494C40">
        <w:rPr>
          <w:rFonts w:ascii="Verdana" w:hAnsi="Verdana"/>
        </w:rPr>
        <w:t xml:space="preserve"> w ramach niniejszej Umowy</w:t>
      </w:r>
      <w:r w:rsidRPr="00494C40">
        <w:rPr>
          <w:rFonts w:ascii="Verdana" w:hAnsi="Verdana"/>
        </w:rPr>
        <w:t xml:space="preserve"> Generalną Umowę Dystrybucji z OSD, do sieci którego przyłączony jest dany PPE</w:t>
      </w:r>
      <w:r w:rsidR="00494C40" w:rsidRPr="00494C40">
        <w:rPr>
          <w:rFonts w:ascii="Verdana" w:hAnsi="Verdana"/>
        </w:rPr>
        <w:t>;</w:t>
      </w:r>
    </w:p>
    <w:p w14:paraId="4161FAD6" w14:textId="1C578111" w:rsidR="00FA7946" w:rsidRPr="00FA7946" w:rsidRDefault="00FA7946" w:rsidP="003F65B7">
      <w:pPr>
        <w:numPr>
          <w:ilvl w:val="0"/>
          <w:numId w:val="22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 w:rsidRPr="00FA7946">
        <w:rPr>
          <w:rFonts w:ascii="Verdana" w:hAnsi="Verdana"/>
        </w:rPr>
        <w:t>zapewnia Odbiorcom całodobowy dostęp do elektronicznego systemu obsługi klienta</w:t>
      </w:r>
      <w:r w:rsidR="00584DDC">
        <w:rPr>
          <w:rFonts w:ascii="Verdana" w:hAnsi="Verdana"/>
        </w:rPr>
        <w:t>.</w:t>
      </w:r>
    </w:p>
    <w:p w14:paraId="698AD5B5" w14:textId="054C7FE7" w:rsidR="00FA7946" w:rsidRDefault="00FA7946" w:rsidP="003F65B7">
      <w:pPr>
        <w:numPr>
          <w:ilvl w:val="0"/>
          <w:numId w:val="13"/>
        </w:numPr>
        <w:tabs>
          <w:tab w:val="left" w:pos="0"/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 w:rsidRPr="00584DDC">
        <w:rPr>
          <w:rFonts w:ascii="Verdana" w:hAnsi="Verdana" w:cs="Verdana"/>
        </w:rPr>
        <w:t>Zamawiający oświadcza, że dysponuje tytułem prawnym do korzystania z obiektów, do których ma być dostarczana energia elektryczna na podstawie niniejszej Umowy</w:t>
      </w:r>
      <w:r w:rsidR="00DF35BC">
        <w:rPr>
          <w:rFonts w:ascii="Verdana" w:hAnsi="Verdana" w:cs="Verdana"/>
        </w:rPr>
        <w:t>. W</w:t>
      </w:r>
      <w:r w:rsidR="00584DDC" w:rsidRPr="00584DDC">
        <w:rPr>
          <w:rFonts w:ascii="Verdana" w:hAnsi="Verdana" w:cs="Verdana"/>
        </w:rPr>
        <w:t xml:space="preserve">ykaz obiektów </w:t>
      </w:r>
      <w:r w:rsidR="00DF35BC">
        <w:rPr>
          <w:rFonts w:ascii="Verdana" w:hAnsi="Verdana" w:cs="Verdana"/>
        </w:rPr>
        <w:t xml:space="preserve">wskazano w </w:t>
      </w:r>
      <w:r w:rsidR="00584DDC" w:rsidRPr="00584DDC">
        <w:rPr>
          <w:rFonts w:ascii="Verdana" w:hAnsi="Verdana" w:cs="Verdana"/>
        </w:rPr>
        <w:t>Załącznik</w:t>
      </w:r>
      <w:r w:rsidR="00DF35BC">
        <w:rPr>
          <w:rFonts w:ascii="Verdana" w:hAnsi="Verdana" w:cs="Verdana"/>
        </w:rPr>
        <w:t>u</w:t>
      </w:r>
      <w:r w:rsidR="00584DDC" w:rsidRPr="00584DDC">
        <w:rPr>
          <w:rFonts w:ascii="Verdana" w:hAnsi="Verdana" w:cs="Verdana"/>
        </w:rPr>
        <w:t xml:space="preserve"> nr 1 do </w:t>
      </w:r>
      <w:r w:rsidR="00584DDC">
        <w:rPr>
          <w:rFonts w:ascii="Verdana" w:hAnsi="Verdana" w:cs="Verdana"/>
        </w:rPr>
        <w:t xml:space="preserve">niniejszej </w:t>
      </w:r>
      <w:r w:rsidR="00584DDC" w:rsidRPr="00584DDC">
        <w:rPr>
          <w:rFonts w:ascii="Verdana" w:hAnsi="Verdana" w:cs="Verdana"/>
        </w:rPr>
        <w:t>Umowy</w:t>
      </w:r>
      <w:r w:rsidRPr="00584DDC">
        <w:rPr>
          <w:rFonts w:ascii="Verdana" w:hAnsi="Verdana" w:cs="Verdana"/>
        </w:rPr>
        <w:t>.</w:t>
      </w:r>
    </w:p>
    <w:p w14:paraId="59AD6D36" w14:textId="5B51787E" w:rsidR="00FF43A1" w:rsidRPr="00DA4E36" w:rsidRDefault="00465340" w:rsidP="003F65B7">
      <w:pPr>
        <w:numPr>
          <w:ilvl w:val="0"/>
          <w:numId w:val="13"/>
        </w:numPr>
        <w:tabs>
          <w:tab w:val="left" w:pos="0"/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  <w:strike/>
        </w:rPr>
      </w:pPr>
      <w:r>
        <w:rPr>
          <w:rFonts w:ascii="Verdana" w:hAnsi="Verdana" w:cs="Verdana"/>
        </w:rPr>
        <w:t xml:space="preserve">Niniejsza </w:t>
      </w:r>
      <w:r w:rsidR="00FF43A1" w:rsidRPr="00C20334">
        <w:rPr>
          <w:rFonts w:ascii="Verdana" w:hAnsi="Verdana" w:cs="Verdana"/>
        </w:rPr>
        <w:t>Umowa nie obejmuje świadczenia usług dystrybucji energii elektrycznej</w:t>
      </w:r>
      <w:r w:rsidR="008D0349">
        <w:rPr>
          <w:rFonts w:ascii="Verdana" w:hAnsi="Verdana" w:cs="Verdana"/>
        </w:rPr>
        <w:t>.</w:t>
      </w:r>
      <w:r w:rsidR="00FF43A1" w:rsidRPr="00C20334">
        <w:rPr>
          <w:rFonts w:ascii="Verdana" w:hAnsi="Verdana" w:cs="Verdana"/>
        </w:rPr>
        <w:t xml:space="preserve"> </w:t>
      </w:r>
    </w:p>
    <w:p w14:paraId="26E100F5" w14:textId="77777777" w:rsidR="00FF43A1" w:rsidRPr="003F65B7" w:rsidRDefault="00FF43A1" w:rsidP="003F65B7">
      <w:pPr>
        <w:numPr>
          <w:ilvl w:val="0"/>
          <w:numId w:val="13"/>
        </w:numPr>
        <w:tabs>
          <w:tab w:val="left" w:pos="0"/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 w:rsidRPr="00844C63">
        <w:rPr>
          <w:rFonts w:ascii="Verdana" w:hAnsi="Verdana" w:cs="Verdana"/>
        </w:rPr>
        <w:t>Jeżeli nic innego nie wynika z postanowień Umowy użyte w niej pojęcia oznaczają:</w:t>
      </w:r>
    </w:p>
    <w:p w14:paraId="2EA7705B" w14:textId="0336BFE2" w:rsidR="00E45D2B" w:rsidRPr="00E45D2B" w:rsidRDefault="00E45D2B" w:rsidP="003F65B7">
      <w:pPr>
        <w:numPr>
          <w:ilvl w:val="0"/>
          <w:numId w:val="23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b</w:t>
      </w:r>
      <w:r w:rsidRPr="00E45D2B">
        <w:rPr>
          <w:rFonts w:ascii="Verdana" w:hAnsi="Verdana"/>
        </w:rPr>
        <w:t xml:space="preserve">ilansowanie </w:t>
      </w:r>
      <w:r>
        <w:rPr>
          <w:rFonts w:ascii="Verdana" w:hAnsi="Verdana"/>
        </w:rPr>
        <w:t xml:space="preserve">handlowe – </w:t>
      </w:r>
      <w:r w:rsidRPr="00E45D2B">
        <w:rPr>
          <w:rFonts w:ascii="Verdana" w:hAnsi="Verdana"/>
        </w:rPr>
        <w:t xml:space="preserve">pokrycie różnic w zużyciu energii wynikające z różnicy zużycia prognozowanego w stosunku do </w:t>
      </w:r>
      <w:r>
        <w:rPr>
          <w:rFonts w:ascii="Verdana" w:hAnsi="Verdana"/>
        </w:rPr>
        <w:t xml:space="preserve">zużycia </w:t>
      </w:r>
      <w:r w:rsidRPr="00E45D2B">
        <w:rPr>
          <w:rFonts w:ascii="Verdana" w:hAnsi="Verdana"/>
        </w:rPr>
        <w:t>rzeczywistego w danym okresie rozliczeniowym</w:t>
      </w:r>
      <w:r>
        <w:rPr>
          <w:rFonts w:ascii="Verdana" w:hAnsi="Verdana"/>
        </w:rPr>
        <w:t>;</w:t>
      </w:r>
    </w:p>
    <w:p w14:paraId="58884A77" w14:textId="6339776D" w:rsidR="00E45D2B" w:rsidRPr="00F342F4" w:rsidRDefault="00E45D2B" w:rsidP="003F65B7">
      <w:pPr>
        <w:numPr>
          <w:ilvl w:val="0"/>
          <w:numId w:val="23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 w:rsidRPr="00F342F4">
        <w:rPr>
          <w:rFonts w:ascii="Verdana" w:hAnsi="Verdana"/>
        </w:rPr>
        <w:t>faktura rozliczeniowa – faktura, w której należność dla Wykonawcy określana jest na podstawie odczytów układów pomiarowych</w:t>
      </w:r>
      <w:r>
        <w:rPr>
          <w:rFonts w:ascii="Verdana" w:hAnsi="Verdana"/>
        </w:rPr>
        <w:t>;</w:t>
      </w:r>
    </w:p>
    <w:p w14:paraId="1B6C1CC4" w14:textId="774060D1" w:rsidR="00E45D2B" w:rsidRPr="00366668" w:rsidRDefault="00E45D2B" w:rsidP="003F65B7">
      <w:pPr>
        <w:numPr>
          <w:ilvl w:val="0"/>
          <w:numId w:val="23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 w:rsidRPr="00366668">
        <w:rPr>
          <w:rFonts w:ascii="Verdana" w:hAnsi="Verdana"/>
        </w:rPr>
        <w:t>okres rozliczeniowy – okres pomiędzy dwoma kolejnymi rozliczeniowymi odczytami urządzeń do pomiaru mocy i energii elektrycznej - zgodnie z okresem rozliczeniowym stosowanym przez OSD</w:t>
      </w:r>
      <w:r>
        <w:rPr>
          <w:rFonts w:ascii="Verdana" w:hAnsi="Verdana"/>
        </w:rPr>
        <w:t>;</w:t>
      </w:r>
    </w:p>
    <w:p w14:paraId="20EE6BE8" w14:textId="1A73528C" w:rsidR="00FF43A1" w:rsidRDefault="00502A78" w:rsidP="003F65B7">
      <w:pPr>
        <w:numPr>
          <w:ilvl w:val="0"/>
          <w:numId w:val="23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o</w:t>
      </w:r>
      <w:r w:rsidRPr="003F65B7">
        <w:rPr>
          <w:rFonts w:ascii="Verdana" w:hAnsi="Verdana"/>
        </w:rPr>
        <w:t xml:space="preserve">perator </w:t>
      </w:r>
      <w:r w:rsidR="00FF43A1" w:rsidRPr="003F65B7">
        <w:rPr>
          <w:rFonts w:ascii="Verdana" w:hAnsi="Verdana"/>
        </w:rPr>
        <w:t>systemu dystrybucyjnego (OSD)</w:t>
      </w:r>
      <w:r w:rsidR="00985D2D">
        <w:rPr>
          <w:rFonts w:ascii="Verdana" w:hAnsi="Verdana"/>
        </w:rPr>
        <w:t xml:space="preserve"> – </w:t>
      </w:r>
      <w:r w:rsidR="00FF43A1" w:rsidRPr="003F65B7">
        <w:rPr>
          <w:rFonts w:ascii="Verdana" w:hAnsi="Verdana"/>
        </w:rPr>
        <w:t>przedsiębiorstwo energetyczne zajmujące się dystrybucją energii elektrycznej;</w:t>
      </w:r>
    </w:p>
    <w:p w14:paraId="4E1CF5A9" w14:textId="29811E95" w:rsidR="00FA31B9" w:rsidRPr="003F65B7" w:rsidRDefault="00FA31B9" w:rsidP="003F65B7">
      <w:pPr>
        <w:numPr>
          <w:ilvl w:val="0"/>
          <w:numId w:val="23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operator systemu przesyłowego (OSP) – </w:t>
      </w:r>
      <w:r w:rsidRPr="00FA31B9">
        <w:rPr>
          <w:rFonts w:ascii="Verdana" w:hAnsi="Verdana"/>
        </w:rPr>
        <w:t>przedsiębiorstwo energetyczne zajmujące się przesyłaniem energii elektrycznej, odpowiedzialne za ruch sieciowy w systemie przesyłowym, bieżące i długookresowe bezpieczeństwo funkcjonowania tego systemu, eksploatację, konserwację, remonty oraz niezbędną rozbudowę sieci przesyłowej;</w:t>
      </w:r>
    </w:p>
    <w:p w14:paraId="31A83E77" w14:textId="77777777" w:rsidR="00E45D2B" w:rsidRPr="00BC76EE" w:rsidRDefault="00E45D2B" w:rsidP="003F65B7">
      <w:pPr>
        <w:numPr>
          <w:ilvl w:val="0"/>
          <w:numId w:val="23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 w:rsidRPr="00BC76EE">
        <w:rPr>
          <w:rFonts w:ascii="Verdana" w:hAnsi="Verdana"/>
        </w:rPr>
        <w:t>punkt poboru energii (PPE)</w:t>
      </w:r>
      <w:r>
        <w:rPr>
          <w:rFonts w:ascii="Verdana" w:hAnsi="Verdana"/>
        </w:rPr>
        <w:t xml:space="preserve"> </w:t>
      </w:r>
      <w:r w:rsidRPr="00BC76EE">
        <w:rPr>
          <w:rFonts w:ascii="Verdana" w:hAnsi="Verdana"/>
        </w:rPr>
        <w:t>– miejsce dostarczania energii elektrycznej – zgodne z miejscem dostarczania energii elektrycznej zapisanym w umowie o świadczenie usług dystrybucji;</w:t>
      </w:r>
    </w:p>
    <w:p w14:paraId="4D97D4ED" w14:textId="77777777" w:rsidR="00E45D2B" w:rsidRPr="00A32606" w:rsidRDefault="00E45D2B" w:rsidP="003F65B7">
      <w:pPr>
        <w:numPr>
          <w:ilvl w:val="0"/>
          <w:numId w:val="23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s</w:t>
      </w:r>
      <w:r w:rsidRPr="00A32606">
        <w:rPr>
          <w:rFonts w:ascii="Verdana" w:hAnsi="Verdana"/>
        </w:rPr>
        <w:t>tandardowy profil zużycia – zbiór danych o przeciętnym zużyciu energii elektrycznej zużytej przez dany rodzaj odbioru;</w:t>
      </w:r>
    </w:p>
    <w:p w14:paraId="75AE5FE5" w14:textId="0E8F7247" w:rsidR="00FF43A1" w:rsidRPr="003F65B7" w:rsidRDefault="00502A78" w:rsidP="003F65B7">
      <w:pPr>
        <w:numPr>
          <w:ilvl w:val="0"/>
          <w:numId w:val="23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u</w:t>
      </w:r>
      <w:r w:rsidRPr="003F65B7">
        <w:rPr>
          <w:rFonts w:ascii="Verdana" w:hAnsi="Verdana"/>
        </w:rPr>
        <w:t xml:space="preserve">mowa </w:t>
      </w:r>
      <w:r w:rsidR="00FF43A1" w:rsidRPr="003F65B7">
        <w:rPr>
          <w:rFonts w:ascii="Verdana" w:hAnsi="Verdana"/>
        </w:rPr>
        <w:t>dystrybucyjna – zawarta pomiędzy Wykonawcą a OSD określająca ich wzajemne prawa i obowiązki związane za świadczeniem usługi dystrybucyjnej w celu realizacji niniejszej Umowy;</w:t>
      </w:r>
    </w:p>
    <w:p w14:paraId="04105BDC" w14:textId="2C46B09B" w:rsidR="00FF43A1" w:rsidRPr="003F65B7" w:rsidRDefault="00502A78" w:rsidP="003F65B7">
      <w:pPr>
        <w:numPr>
          <w:ilvl w:val="0"/>
          <w:numId w:val="23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u</w:t>
      </w:r>
      <w:r w:rsidRPr="003F65B7">
        <w:rPr>
          <w:rFonts w:ascii="Verdana" w:hAnsi="Verdana"/>
        </w:rPr>
        <w:t xml:space="preserve">mowa </w:t>
      </w:r>
      <w:r w:rsidR="00FF43A1" w:rsidRPr="003F65B7">
        <w:rPr>
          <w:rFonts w:ascii="Verdana" w:hAnsi="Verdana"/>
        </w:rPr>
        <w:t>o świadczenie usług dystrybucji –</w:t>
      </w:r>
      <w:r w:rsidR="00985D2D">
        <w:rPr>
          <w:rFonts w:ascii="Verdana" w:hAnsi="Verdana"/>
        </w:rPr>
        <w:t xml:space="preserve"> </w:t>
      </w:r>
      <w:r w:rsidR="00FF43A1" w:rsidRPr="003F65B7">
        <w:rPr>
          <w:rFonts w:ascii="Verdana" w:hAnsi="Verdana"/>
        </w:rPr>
        <w:t>zawarta pomiędzy Zamawiającym a OSD określająca prawa i obowiązki związane ze świadczeniem przez OSD usługi dystrybucji energii elektrycznej</w:t>
      </w:r>
      <w:r w:rsidR="00E45D2B">
        <w:rPr>
          <w:rFonts w:ascii="Verdana" w:hAnsi="Verdana"/>
        </w:rPr>
        <w:t>.</w:t>
      </w:r>
    </w:p>
    <w:p w14:paraId="0DEDFEFE" w14:textId="77777777" w:rsidR="00BA2D54" w:rsidRDefault="00BA2D54" w:rsidP="003F65B7">
      <w:pPr>
        <w:spacing w:before="40" w:line="276" w:lineRule="auto"/>
        <w:jc w:val="center"/>
        <w:rPr>
          <w:rFonts w:ascii="Verdana" w:hAnsi="Verdana" w:cs="Verdana"/>
          <w:b/>
        </w:rPr>
      </w:pPr>
    </w:p>
    <w:p w14:paraId="09EE0A3D" w14:textId="319A77AD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§ 2</w:t>
      </w:r>
    </w:p>
    <w:p w14:paraId="5E7F817E" w14:textId="77777777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Zobowiązania Stron</w:t>
      </w:r>
    </w:p>
    <w:p w14:paraId="5C97A7F9" w14:textId="77777777" w:rsidR="00FF43A1" w:rsidRPr="003F65B7" w:rsidRDefault="00FF43A1" w:rsidP="003F65B7">
      <w:pPr>
        <w:numPr>
          <w:ilvl w:val="0"/>
          <w:numId w:val="17"/>
        </w:numPr>
        <w:tabs>
          <w:tab w:val="left" w:pos="285"/>
        </w:tabs>
        <w:spacing w:before="40" w:line="276" w:lineRule="auto"/>
        <w:ind w:left="283" w:hanging="283"/>
        <w:jc w:val="both"/>
        <w:rPr>
          <w:rFonts w:ascii="Verdana" w:hAnsi="Verdana"/>
        </w:rPr>
      </w:pPr>
      <w:r w:rsidRPr="00844C63">
        <w:rPr>
          <w:rFonts w:ascii="Verdana" w:hAnsi="Verdana" w:cs="Verdana"/>
        </w:rPr>
        <w:t>Wykonawca zobowiązuje się do:</w:t>
      </w:r>
    </w:p>
    <w:p w14:paraId="4B2FD655" w14:textId="07BECA33" w:rsidR="009302AB" w:rsidRPr="009302AB" w:rsidRDefault="00FF43A1" w:rsidP="003F65B7">
      <w:pPr>
        <w:numPr>
          <w:ilvl w:val="0"/>
          <w:numId w:val="25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 w:rsidRPr="00604CC8">
        <w:rPr>
          <w:rFonts w:ascii="Verdana" w:hAnsi="Verdana"/>
        </w:rPr>
        <w:t xml:space="preserve">sprzedaży energii elektrycznej do </w:t>
      </w:r>
      <w:r w:rsidR="001F1B04">
        <w:rPr>
          <w:rFonts w:ascii="Verdana" w:hAnsi="Verdana"/>
        </w:rPr>
        <w:t>PPE</w:t>
      </w:r>
      <w:r w:rsidR="001F1B04" w:rsidRPr="00604CC8">
        <w:rPr>
          <w:rFonts w:ascii="Verdana" w:hAnsi="Verdana"/>
        </w:rPr>
        <w:t xml:space="preserve"> </w:t>
      </w:r>
      <w:r w:rsidRPr="00604CC8">
        <w:rPr>
          <w:rFonts w:ascii="Verdana" w:hAnsi="Verdana"/>
        </w:rPr>
        <w:t>Zamawiającego wymienion</w:t>
      </w:r>
      <w:r w:rsidR="00CF06F9">
        <w:rPr>
          <w:rFonts w:ascii="Verdana" w:hAnsi="Verdana"/>
        </w:rPr>
        <w:t>ego</w:t>
      </w:r>
      <w:r w:rsidRPr="00604CC8">
        <w:rPr>
          <w:rFonts w:ascii="Verdana" w:hAnsi="Verdana"/>
        </w:rPr>
        <w:t xml:space="preserve"> w załączniku nr 1 do </w:t>
      </w:r>
      <w:r w:rsidR="00604CC8">
        <w:rPr>
          <w:rFonts w:ascii="Verdana" w:hAnsi="Verdana"/>
        </w:rPr>
        <w:t xml:space="preserve">niniejszej </w:t>
      </w:r>
      <w:r w:rsidRPr="00604CC8">
        <w:rPr>
          <w:rFonts w:ascii="Verdana" w:hAnsi="Verdana"/>
        </w:rPr>
        <w:t>Umowy</w:t>
      </w:r>
      <w:r w:rsidR="009302AB" w:rsidRPr="009302AB">
        <w:rPr>
          <w:rFonts w:ascii="Verdana" w:hAnsi="Verdana"/>
        </w:rPr>
        <w:t xml:space="preserve"> </w:t>
      </w:r>
      <w:bookmarkStart w:id="2" w:name="_Hlk108438495"/>
      <w:r w:rsidR="009302AB" w:rsidRPr="009302AB">
        <w:rPr>
          <w:rFonts w:ascii="Verdana" w:hAnsi="Verdana"/>
        </w:rPr>
        <w:t>z zachowaniem obowiązujących standardów jakościowych</w:t>
      </w:r>
      <w:r w:rsidRPr="00604CC8">
        <w:rPr>
          <w:rFonts w:ascii="Verdana" w:hAnsi="Verdana"/>
        </w:rPr>
        <w:t>, zgodnie z warunkami</w:t>
      </w:r>
      <w:r w:rsidR="00A01019">
        <w:rPr>
          <w:rFonts w:ascii="Verdana" w:hAnsi="Verdana"/>
        </w:rPr>
        <w:t xml:space="preserve"> niniejszej</w:t>
      </w:r>
      <w:r w:rsidRPr="00604CC8">
        <w:rPr>
          <w:rFonts w:ascii="Verdana" w:hAnsi="Verdana"/>
        </w:rPr>
        <w:t xml:space="preserve"> Umowy</w:t>
      </w:r>
      <w:bookmarkEnd w:id="2"/>
      <w:r w:rsidR="001F1B04">
        <w:rPr>
          <w:rFonts w:ascii="Verdana" w:hAnsi="Verdana"/>
        </w:rPr>
        <w:t>,</w:t>
      </w:r>
    </w:p>
    <w:p w14:paraId="053E5A31" w14:textId="22386786" w:rsidR="009302AB" w:rsidRPr="009302AB" w:rsidRDefault="009302AB" w:rsidP="003F65B7">
      <w:pPr>
        <w:numPr>
          <w:ilvl w:val="0"/>
          <w:numId w:val="25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 w:rsidRPr="009302AB">
        <w:rPr>
          <w:rFonts w:ascii="Verdana" w:hAnsi="Verdana"/>
        </w:rPr>
        <w:t>prowadzenia ewidencji wpłat należności zapewniającej poprawność rozliczeń</w:t>
      </w:r>
      <w:r w:rsidR="001F1B04">
        <w:rPr>
          <w:rFonts w:ascii="Verdana" w:hAnsi="Verdana"/>
        </w:rPr>
        <w:t>,</w:t>
      </w:r>
    </w:p>
    <w:p w14:paraId="310D14BB" w14:textId="2BF67C3C" w:rsidR="00FF43A1" w:rsidRPr="003F65B7" w:rsidRDefault="00FF43A1" w:rsidP="003F65B7">
      <w:pPr>
        <w:numPr>
          <w:ilvl w:val="0"/>
          <w:numId w:val="25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 w:rsidRPr="00604CC8">
        <w:rPr>
          <w:rFonts w:ascii="Verdana" w:hAnsi="Verdana"/>
        </w:rPr>
        <w:t xml:space="preserve">zapewnienia Zamawiającemu dostępu do informacji o danych pomiarowo-rozliczeniowych energii elektrycznej pobranej przez Zamawiającego w poszczególnych </w:t>
      </w:r>
      <w:r w:rsidR="00604CC8">
        <w:rPr>
          <w:rFonts w:ascii="Verdana" w:hAnsi="Verdana"/>
        </w:rPr>
        <w:t>PPE</w:t>
      </w:r>
      <w:r w:rsidR="001F1B04">
        <w:rPr>
          <w:rFonts w:ascii="Verdana" w:hAnsi="Verdana"/>
        </w:rPr>
        <w:t>,</w:t>
      </w:r>
    </w:p>
    <w:p w14:paraId="5DE1183B" w14:textId="629BD336" w:rsidR="00FF43A1" w:rsidRPr="003F65B7" w:rsidRDefault="00FF43A1" w:rsidP="003F65B7">
      <w:pPr>
        <w:numPr>
          <w:ilvl w:val="0"/>
          <w:numId w:val="25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 w:rsidRPr="00604CC8">
        <w:rPr>
          <w:rFonts w:ascii="Verdana" w:hAnsi="Verdana"/>
        </w:rPr>
        <w:t>dokonania w imieniu Zamawiającego wypowiedzenia dotychczas obowiązującej umowy/umów sprzedaży energii elektrycznej lub umowy/umów kompleksowej/ych, na podstawie pełnomocnictwa, stanowiącego Załącznik nr 2 do</w:t>
      </w:r>
      <w:r w:rsidR="003B48D3">
        <w:rPr>
          <w:rFonts w:ascii="Verdana" w:hAnsi="Verdana"/>
        </w:rPr>
        <w:t xml:space="preserve"> niniejszej</w:t>
      </w:r>
      <w:r w:rsidRPr="00604CC8">
        <w:rPr>
          <w:rFonts w:ascii="Verdana" w:hAnsi="Verdana"/>
        </w:rPr>
        <w:t xml:space="preserve"> Umowy</w:t>
      </w:r>
      <w:r w:rsidR="00891F72" w:rsidRPr="00604CC8">
        <w:rPr>
          <w:rFonts w:ascii="Verdana" w:hAnsi="Verdana"/>
        </w:rPr>
        <w:t>,</w:t>
      </w:r>
    </w:p>
    <w:p w14:paraId="1F6B8885" w14:textId="5D58287E" w:rsidR="00FF43A1" w:rsidRPr="003F65B7" w:rsidRDefault="00C20FD4" w:rsidP="003F65B7">
      <w:pPr>
        <w:numPr>
          <w:ilvl w:val="0"/>
          <w:numId w:val="25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przeprowadzenia wszystkich czynności wymaganych</w:t>
      </w:r>
      <w:r w:rsidR="00FF43A1" w:rsidRPr="00604CC8">
        <w:rPr>
          <w:rFonts w:ascii="Verdana" w:hAnsi="Verdana"/>
        </w:rPr>
        <w:t xml:space="preserve"> do zawarcia przez Zamawiającego</w:t>
      </w:r>
      <w:r>
        <w:rPr>
          <w:rFonts w:ascii="Verdana" w:hAnsi="Verdana"/>
        </w:rPr>
        <w:t xml:space="preserve"> </w:t>
      </w:r>
      <w:r w:rsidR="00FF43A1" w:rsidRPr="00604CC8">
        <w:rPr>
          <w:rFonts w:ascii="Verdana" w:hAnsi="Verdana"/>
        </w:rPr>
        <w:t>umowy dystrybucyjnej z OSD, zgodnie z pełnomocnictwem</w:t>
      </w:r>
      <w:r w:rsidRPr="00C20FD4">
        <w:t xml:space="preserve"> </w:t>
      </w:r>
      <w:r w:rsidRPr="00C20FD4">
        <w:rPr>
          <w:rFonts w:ascii="Verdana" w:hAnsi="Verdana"/>
        </w:rPr>
        <w:t>stanowiąc</w:t>
      </w:r>
      <w:r>
        <w:rPr>
          <w:rFonts w:ascii="Verdana" w:hAnsi="Verdana"/>
        </w:rPr>
        <w:t>ym</w:t>
      </w:r>
      <w:r w:rsidRPr="00C20FD4">
        <w:rPr>
          <w:rFonts w:ascii="Verdana" w:hAnsi="Verdana"/>
        </w:rPr>
        <w:t xml:space="preserve"> Załącznik nr 2 do niniejszej Umowy</w:t>
      </w:r>
      <w:r w:rsidR="001F1B04">
        <w:rPr>
          <w:rFonts w:ascii="Verdana" w:hAnsi="Verdana"/>
        </w:rPr>
        <w:t>,</w:t>
      </w:r>
    </w:p>
    <w:p w14:paraId="586F7477" w14:textId="4A51C8CF" w:rsidR="00B25915" w:rsidRDefault="00FF43A1" w:rsidP="00B25915">
      <w:pPr>
        <w:numPr>
          <w:ilvl w:val="0"/>
          <w:numId w:val="25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 w:rsidRPr="003F65B7">
        <w:rPr>
          <w:rFonts w:ascii="Verdana" w:hAnsi="Verdana"/>
        </w:rPr>
        <w:t>zapewnienia Zamawiającemu informacji o danych pomiarowo-rozliczeniowych energii elektrycznej pobranej przez Zamawiającego w poszczególnych PPE w postaci raportu zgodnie z formularzem stanowiącym Załącznik nr 3 do Umowy</w:t>
      </w:r>
      <w:r w:rsidR="00B25915">
        <w:rPr>
          <w:rFonts w:ascii="Verdana" w:hAnsi="Verdana"/>
        </w:rPr>
        <w:t>,</w:t>
      </w:r>
    </w:p>
    <w:p w14:paraId="224B740A" w14:textId="56192ECB" w:rsidR="00B25915" w:rsidRPr="00B25915" w:rsidRDefault="00B25915" w:rsidP="00440682">
      <w:pPr>
        <w:numPr>
          <w:ilvl w:val="0"/>
          <w:numId w:val="25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  <w:i/>
          <w:iCs/>
        </w:rPr>
      </w:pPr>
      <w:r w:rsidRPr="00B25915">
        <w:rPr>
          <w:rFonts w:ascii="Verdana" w:hAnsi="Verdana"/>
          <w:i/>
          <w:iCs/>
          <w:u w:val="single"/>
        </w:rPr>
        <w:t>(dotyczy DPS w Krzesimowie)</w:t>
      </w:r>
      <w:r w:rsidRPr="00B25915">
        <w:rPr>
          <w:rFonts w:ascii="Verdana" w:hAnsi="Verdana"/>
          <w:i/>
          <w:iCs/>
        </w:rPr>
        <w:t xml:space="preserve"> odkupu energii elektrycznej. W tym celu Zamawiający zawrze umowę odkupu energii wytworzonej w źródłach należących do Zamawiającego na wzorze umownym zaproponowanym przez Wykonawcę. </w:t>
      </w:r>
    </w:p>
    <w:p w14:paraId="07FA7D3E" w14:textId="77777777" w:rsidR="00B25915" w:rsidRDefault="00B25915" w:rsidP="00B25915">
      <w:pPr>
        <w:tabs>
          <w:tab w:val="left" w:pos="0"/>
          <w:tab w:val="left" w:pos="284"/>
        </w:tabs>
        <w:spacing w:line="276" w:lineRule="auto"/>
        <w:ind w:left="644"/>
        <w:jc w:val="both"/>
        <w:rPr>
          <w:rFonts w:ascii="Verdana" w:hAnsi="Verdana"/>
          <w:i/>
          <w:iCs/>
        </w:rPr>
      </w:pPr>
    </w:p>
    <w:p w14:paraId="43AF7049" w14:textId="3B74B96E" w:rsidR="00B25915" w:rsidRPr="00B25915" w:rsidRDefault="00B25915" w:rsidP="00B25915">
      <w:pPr>
        <w:tabs>
          <w:tab w:val="left" w:pos="0"/>
          <w:tab w:val="left" w:pos="284"/>
        </w:tabs>
        <w:spacing w:line="276" w:lineRule="auto"/>
        <w:ind w:left="644"/>
        <w:jc w:val="both"/>
        <w:rPr>
          <w:rFonts w:ascii="Verdana" w:hAnsi="Verdana"/>
          <w:i/>
          <w:iCs/>
        </w:rPr>
      </w:pPr>
      <w:r w:rsidRPr="00B25915">
        <w:rPr>
          <w:rFonts w:ascii="Verdana" w:hAnsi="Verdana"/>
          <w:i/>
          <w:iCs/>
        </w:rPr>
        <w:t xml:space="preserve">W rozliczeniu z tytułu realizacji przedmiotu Umowy zastosowanie znajdują następujące zasady: </w:t>
      </w:r>
    </w:p>
    <w:p w14:paraId="68A95D1A" w14:textId="77777777" w:rsidR="00B25915" w:rsidRPr="00B25915" w:rsidRDefault="00B25915" w:rsidP="00B25915">
      <w:pPr>
        <w:tabs>
          <w:tab w:val="left" w:pos="0"/>
          <w:tab w:val="left" w:pos="284"/>
        </w:tabs>
        <w:spacing w:line="276" w:lineRule="auto"/>
        <w:ind w:left="709"/>
        <w:jc w:val="both"/>
        <w:rPr>
          <w:rFonts w:ascii="Verdana" w:hAnsi="Verdana"/>
          <w:i/>
          <w:iCs/>
        </w:rPr>
      </w:pPr>
    </w:p>
    <w:p w14:paraId="3C737364" w14:textId="1F893F4B" w:rsidR="00B25915" w:rsidRPr="00B25915" w:rsidRDefault="00B25915" w:rsidP="00B25915">
      <w:pPr>
        <w:numPr>
          <w:ilvl w:val="0"/>
          <w:numId w:val="44"/>
        </w:numPr>
        <w:tabs>
          <w:tab w:val="left" w:pos="284"/>
          <w:tab w:val="left" w:pos="567"/>
        </w:tabs>
        <w:spacing w:line="276" w:lineRule="auto"/>
        <w:ind w:left="709"/>
        <w:jc w:val="both"/>
        <w:rPr>
          <w:rFonts w:ascii="Verdana" w:hAnsi="Verdana"/>
          <w:i/>
          <w:iCs/>
        </w:rPr>
      </w:pPr>
      <w:r w:rsidRPr="00B25915">
        <w:rPr>
          <w:rFonts w:ascii="Verdana" w:hAnsi="Verdana"/>
          <w:i/>
          <w:iCs/>
        </w:rPr>
        <w:t xml:space="preserve">a) w rozliczeniu z tytułu sprzedaży Energi Elektrycznej wytworzonej w instalacji zastosowanie znajduje model: </w:t>
      </w:r>
    </w:p>
    <w:p w14:paraId="341E991F" w14:textId="77777777" w:rsidR="00B25915" w:rsidRPr="00B25915" w:rsidRDefault="00B25915" w:rsidP="00B25915">
      <w:pPr>
        <w:tabs>
          <w:tab w:val="left" w:pos="0"/>
          <w:tab w:val="left" w:pos="284"/>
        </w:tabs>
        <w:spacing w:line="276" w:lineRule="auto"/>
        <w:ind w:left="709"/>
        <w:jc w:val="both"/>
        <w:rPr>
          <w:rFonts w:ascii="Verdana" w:hAnsi="Verdana"/>
          <w:i/>
          <w:iCs/>
        </w:rPr>
      </w:pPr>
    </w:p>
    <w:p w14:paraId="14E51348" w14:textId="77777777" w:rsidR="00B25915" w:rsidRPr="00B25915" w:rsidRDefault="00B25915" w:rsidP="00B25915">
      <w:pPr>
        <w:tabs>
          <w:tab w:val="left" w:pos="0"/>
          <w:tab w:val="left" w:pos="284"/>
        </w:tabs>
        <w:spacing w:line="276" w:lineRule="auto"/>
        <w:ind w:left="709"/>
        <w:jc w:val="both"/>
        <w:rPr>
          <w:rFonts w:ascii="Verdana" w:hAnsi="Verdana"/>
          <w:i/>
          <w:iCs/>
        </w:rPr>
      </w:pPr>
      <w:r w:rsidRPr="00B25915">
        <w:rPr>
          <w:rFonts w:ascii="Verdana" w:hAnsi="Verdana"/>
          <w:b/>
          <w:bCs/>
          <w:i/>
          <w:iCs/>
        </w:rPr>
        <w:t xml:space="preserve">N = EOSD*(CTGE-|25%*CTGE|) </w:t>
      </w:r>
    </w:p>
    <w:p w14:paraId="33215C8A" w14:textId="77777777" w:rsidR="00B25915" w:rsidRPr="00B25915" w:rsidRDefault="00B25915" w:rsidP="00B25915">
      <w:pPr>
        <w:tabs>
          <w:tab w:val="left" w:pos="0"/>
          <w:tab w:val="left" w:pos="284"/>
        </w:tabs>
        <w:spacing w:line="276" w:lineRule="auto"/>
        <w:ind w:left="709"/>
        <w:jc w:val="both"/>
        <w:rPr>
          <w:rFonts w:ascii="Verdana" w:hAnsi="Verdana"/>
          <w:i/>
          <w:iCs/>
        </w:rPr>
      </w:pPr>
      <w:r w:rsidRPr="00B25915">
        <w:rPr>
          <w:rFonts w:ascii="Verdana" w:hAnsi="Verdana"/>
          <w:i/>
          <w:iCs/>
        </w:rPr>
        <w:t xml:space="preserve">gdzie: </w:t>
      </w:r>
    </w:p>
    <w:p w14:paraId="21E7FA7E" w14:textId="77777777" w:rsidR="00B25915" w:rsidRPr="00B25915" w:rsidRDefault="00B25915" w:rsidP="00B25915">
      <w:pPr>
        <w:tabs>
          <w:tab w:val="left" w:pos="0"/>
          <w:tab w:val="left" w:pos="284"/>
        </w:tabs>
        <w:spacing w:line="276" w:lineRule="auto"/>
        <w:ind w:left="709"/>
        <w:jc w:val="both"/>
        <w:rPr>
          <w:rFonts w:ascii="Verdana" w:hAnsi="Verdana"/>
          <w:i/>
          <w:iCs/>
        </w:rPr>
      </w:pPr>
      <w:r w:rsidRPr="00B25915">
        <w:rPr>
          <w:rFonts w:ascii="Verdana" w:hAnsi="Verdana"/>
          <w:b/>
          <w:bCs/>
          <w:i/>
          <w:iCs/>
        </w:rPr>
        <w:t xml:space="preserve">N </w:t>
      </w:r>
      <w:r w:rsidRPr="00B25915">
        <w:rPr>
          <w:rFonts w:ascii="Verdana" w:hAnsi="Verdana"/>
          <w:i/>
          <w:iCs/>
        </w:rPr>
        <w:t xml:space="preserve">- należność netto za sprzedaną energię elektryczną w danym Okresie Rozliczeniowym [zł], </w:t>
      </w:r>
    </w:p>
    <w:p w14:paraId="5B817DE0" w14:textId="77777777" w:rsidR="00B25915" w:rsidRPr="00B25915" w:rsidRDefault="00B25915" w:rsidP="00B25915">
      <w:pPr>
        <w:tabs>
          <w:tab w:val="left" w:pos="0"/>
          <w:tab w:val="left" w:pos="284"/>
        </w:tabs>
        <w:spacing w:line="276" w:lineRule="auto"/>
        <w:ind w:left="709"/>
        <w:jc w:val="both"/>
        <w:rPr>
          <w:rFonts w:ascii="Verdana" w:hAnsi="Verdana"/>
          <w:i/>
          <w:iCs/>
        </w:rPr>
      </w:pPr>
      <w:r w:rsidRPr="00B25915">
        <w:rPr>
          <w:rFonts w:ascii="Verdana" w:hAnsi="Verdana"/>
          <w:b/>
          <w:bCs/>
          <w:i/>
          <w:iCs/>
        </w:rPr>
        <w:t xml:space="preserve">EOSD </w:t>
      </w:r>
      <w:r w:rsidRPr="00B25915">
        <w:rPr>
          <w:rFonts w:ascii="Verdana" w:hAnsi="Verdana"/>
          <w:i/>
          <w:iCs/>
        </w:rPr>
        <w:t xml:space="preserve">- ilość energii elektrycznej sprzedanej przez Sprzedającego dla Kupującego w danym Okresie Rozliczeniowym [MWh], </w:t>
      </w:r>
    </w:p>
    <w:p w14:paraId="11C6ECDE" w14:textId="77777777" w:rsidR="00B25915" w:rsidRPr="00B25915" w:rsidRDefault="00B25915" w:rsidP="00B25915">
      <w:pPr>
        <w:tabs>
          <w:tab w:val="left" w:pos="0"/>
          <w:tab w:val="left" w:pos="284"/>
        </w:tabs>
        <w:spacing w:line="276" w:lineRule="auto"/>
        <w:ind w:left="709"/>
        <w:jc w:val="both"/>
        <w:rPr>
          <w:rFonts w:ascii="Verdana" w:hAnsi="Verdana"/>
          <w:i/>
          <w:iCs/>
        </w:rPr>
      </w:pPr>
      <w:r w:rsidRPr="00B25915">
        <w:rPr>
          <w:rFonts w:ascii="Verdana" w:hAnsi="Verdana"/>
          <w:b/>
          <w:bCs/>
          <w:i/>
          <w:iCs/>
        </w:rPr>
        <w:t xml:space="preserve">CTGE </w:t>
      </w:r>
      <w:r w:rsidRPr="00B25915">
        <w:rPr>
          <w:rFonts w:ascii="Verdana" w:hAnsi="Verdana"/>
          <w:i/>
          <w:iCs/>
        </w:rPr>
        <w:t xml:space="preserve">- cena określona w oparciu o średnią arytmetyczną ze wszystkich cen Fixingu I notowanych na Rynku Dnia Następnego prowadzonym przez Towarową Giełdę Energii S.A. w danym Okresie Rozliczeniowym, [zł/MWh]. </w:t>
      </w:r>
    </w:p>
    <w:p w14:paraId="0863B44C" w14:textId="77777777" w:rsidR="00B25915" w:rsidRPr="00B25915" w:rsidRDefault="00B25915" w:rsidP="00B25915">
      <w:pPr>
        <w:numPr>
          <w:ilvl w:val="0"/>
          <w:numId w:val="45"/>
        </w:numPr>
        <w:tabs>
          <w:tab w:val="left" w:pos="0"/>
          <w:tab w:val="left" w:pos="284"/>
        </w:tabs>
        <w:spacing w:line="276" w:lineRule="auto"/>
        <w:ind w:left="709"/>
        <w:jc w:val="both"/>
        <w:rPr>
          <w:rFonts w:ascii="Verdana" w:hAnsi="Verdana"/>
          <w:i/>
          <w:iCs/>
        </w:rPr>
      </w:pPr>
    </w:p>
    <w:p w14:paraId="1779C91B" w14:textId="1B0C80EE" w:rsidR="00B25915" w:rsidRPr="00B25915" w:rsidRDefault="00B25915" w:rsidP="00B25915">
      <w:pPr>
        <w:numPr>
          <w:ilvl w:val="0"/>
          <w:numId w:val="45"/>
        </w:numPr>
        <w:tabs>
          <w:tab w:val="left" w:pos="0"/>
          <w:tab w:val="left" w:pos="284"/>
        </w:tabs>
        <w:spacing w:line="276" w:lineRule="auto"/>
        <w:ind w:left="709"/>
        <w:jc w:val="both"/>
        <w:rPr>
          <w:rFonts w:ascii="Verdana" w:hAnsi="Verdana"/>
          <w:i/>
          <w:iCs/>
        </w:rPr>
      </w:pPr>
      <w:r w:rsidRPr="00B25915">
        <w:rPr>
          <w:rFonts w:ascii="Verdana" w:hAnsi="Verdana"/>
          <w:i/>
          <w:iCs/>
        </w:rPr>
        <w:t xml:space="preserve">b) dla instalacji fotowoltaicznych o mocy umownej poniżej 50 kW w sytuacji zawarcia umowy z Wykonawcą będącym jednocześnie sprzedawcą zobowiązanym, zastosowanie będzie miał ustawowy obowiązek odkupu energii w systemie net-billing na wzorze zaproponowanym przez Wykonawcę. </w:t>
      </w:r>
    </w:p>
    <w:p w14:paraId="3624DD16" w14:textId="38A7A82B" w:rsidR="00B25915" w:rsidRPr="00B25915" w:rsidRDefault="00B25915" w:rsidP="00B25915">
      <w:pPr>
        <w:numPr>
          <w:ilvl w:val="0"/>
          <w:numId w:val="45"/>
        </w:numPr>
        <w:tabs>
          <w:tab w:val="left" w:pos="0"/>
          <w:tab w:val="left" w:pos="284"/>
        </w:tabs>
        <w:spacing w:line="276" w:lineRule="auto"/>
        <w:ind w:left="709"/>
        <w:jc w:val="both"/>
        <w:rPr>
          <w:rFonts w:ascii="Verdana" w:hAnsi="Verdana"/>
          <w:i/>
          <w:iCs/>
        </w:rPr>
      </w:pPr>
      <w:r w:rsidRPr="00B25915">
        <w:rPr>
          <w:rFonts w:ascii="Verdana" w:hAnsi="Verdana"/>
          <w:i/>
          <w:iCs/>
        </w:rPr>
        <w:t xml:space="preserve">c) Za Bilansowanie Handlowe i koszty Bilansowania Handlowego Energii Elektrycznej wytworzonej w instalacji PV, odpowiedzialny jest i pokrywa Kupujący. </w:t>
      </w:r>
    </w:p>
    <w:p w14:paraId="035E5891" w14:textId="77777777" w:rsidR="00B25915" w:rsidRDefault="00B25915" w:rsidP="00B25915">
      <w:pPr>
        <w:numPr>
          <w:ilvl w:val="0"/>
          <w:numId w:val="45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</w:p>
    <w:p w14:paraId="57CF5F3D" w14:textId="660C8E99" w:rsidR="00FF43A1" w:rsidRPr="003F65B7" w:rsidRDefault="00FF43A1" w:rsidP="003F65B7">
      <w:pPr>
        <w:numPr>
          <w:ilvl w:val="0"/>
          <w:numId w:val="17"/>
        </w:numPr>
        <w:tabs>
          <w:tab w:val="left" w:pos="284"/>
        </w:tabs>
        <w:spacing w:before="40" w:line="276" w:lineRule="auto"/>
        <w:ind w:left="283" w:hanging="283"/>
        <w:jc w:val="both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Zamawiający </w:t>
      </w:r>
      <w:r w:rsidRPr="000973C0">
        <w:rPr>
          <w:rFonts w:ascii="Verdana" w:hAnsi="Verdana"/>
        </w:rPr>
        <w:t>zobowiązuje się do:</w:t>
      </w:r>
    </w:p>
    <w:p w14:paraId="49859EAC" w14:textId="518B01FC" w:rsidR="00FF43A1" w:rsidRPr="003F65B7" w:rsidRDefault="00FF43A1" w:rsidP="003F65B7">
      <w:pPr>
        <w:numPr>
          <w:ilvl w:val="0"/>
          <w:numId w:val="26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 w:rsidRPr="000973C0">
        <w:rPr>
          <w:rFonts w:ascii="Verdana" w:hAnsi="Verdana"/>
        </w:rPr>
        <w:t xml:space="preserve">pobierania energii zgodnie z obowiązującymi przepisami i warunkami </w:t>
      </w:r>
      <w:r w:rsidR="00866EC8">
        <w:rPr>
          <w:rFonts w:ascii="Verdana" w:hAnsi="Verdana"/>
        </w:rPr>
        <w:t xml:space="preserve">niniejszej </w:t>
      </w:r>
      <w:r w:rsidRPr="000973C0">
        <w:rPr>
          <w:rFonts w:ascii="Verdana" w:hAnsi="Verdana"/>
        </w:rPr>
        <w:t>Umowy,</w:t>
      </w:r>
    </w:p>
    <w:p w14:paraId="2624FB76" w14:textId="20266994" w:rsidR="00FF43A1" w:rsidRDefault="00FF43A1" w:rsidP="003F65B7">
      <w:pPr>
        <w:numPr>
          <w:ilvl w:val="0"/>
          <w:numId w:val="26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 w:rsidRPr="000973C0">
        <w:rPr>
          <w:rFonts w:ascii="Verdana" w:hAnsi="Verdana"/>
        </w:rPr>
        <w:t xml:space="preserve">terminowego regulowania należności </w:t>
      </w:r>
      <w:r w:rsidR="00866EC8">
        <w:rPr>
          <w:rFonts w:ascii="Verdana" w:hAnsi="Verdana"/>
        </w:rPr>
        <w:t>wynikających z niniejszej Umowy</w:t>
      </w:r>
      <w:r w:rsidR="009302AB">
        <w:rPr>
          <w:rFonts w:ascii="Verdana" w:hAnsi="Verdana"/>
        </w:rPr>
        <w:t>;</w:t>
      </w:r>
    </w:p>
    <w:p w14:paraId="7919914E" w14:textId="31192367" w:rsidR="009302AB" w:rsidRPr="009302AB" w:rsidRDefault="009302AB" w:rsidP="003F65B7">
      <w:pPr>
        <w:numPr>
          <w:ilvl w:val="0"/>
          <w:numId w:val="26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/>
        </w:rPr>
      </w:pPr>
      <w:r w:rsidRPr="009302AB">
        <w:rPr>
          <w:rFonts w:ascii="Verdana" w:hAnsi="Verdana"/>
        </w:rPr>
        <w:t>zgłaszania Wykonawcy reklamacji w zakresie nieprawidłowo wystawionych faktur;</w:t>
      </w:r>
    </w:p>
    <w:p w14:paraId="56340408" w14:textId="2785CB0B" w:rsidR="009302AB" w:rsidRPr="003F65B7" w:rsidRDefault="009302AB" w:rsidP="003F65B7">
      <w:pPr>
        <w:numPr>
          <w:ilvl w:val="0"/>
          <w:numId w:val="26"/>
        </w:numPr>
        <w:tabs>
          <w:tab w:val="left" w:pos="0"/>
          <w:tab w:val="left" w:pos="284"/>
        </w:tabs>
        <w:spacing w:line="276" w:lineRule="auto"/>
        <w:jc w:val="both"/>
        <w:rPr>
          <w:rFonts w:ascii="Verdana" w:hAnsi="Verdana" w:cs="Verdana"/>
        </w:rPr>
      </w:pPr>
      <w:r w:rsidRPr="009302AB">
        <w:rPr>
          <w:rFonts w:ascii="Verdana" w:hAnsi="Verdana"/>
        </w:rPr>
        <w:t>powiadomienia Wykonawcy o wszelkich okolicznościach mających wpływ na obliczenia należności za energię elektryczną</w:t>
      </w:r>
      <w:r>
        <w:rPr>
          <w:rFonts w:ascii="Verdana" w:hAnsi="Verdana"/>
        </w:rPr>
        <w:t>.</w:t>
      </w:r>
    </w:p>
    <w:p w14:paraId="3E06C5D2" w14:textId="5D1F6230" w:rsidR="00FF43A1" w:rsidRPr="003F65B7" w:rsidRDefault="00FF43A1" w:rsidP="003F65B7">
      <w:pPr>
        <w:numPr>
          <w:ilvl w:val="0"/>
          <w:numId w:val="17"/>
        </w:numPr>
        <w:tabs>
          <w:tab w:val="left" w:pos="284"/>
        </w:tabs>
        <w:spacing w:before="40" w:line="276" w:lineRule="auto"/>
        <w:ind w:left="283" w:hanging="283"/>
        <w:jc w:val="both"/>
        <w:rPr>
          <w:rFonts w:ascii="Verdana" w:hAnsi="Verdana" w:cs="Verdana"/>
        </w:rPr>
      </w:pPr>
      <w:r w:rsidRPr="00844C63">
        <w:rPr>
          <w:rFonts w:ascii="Verdana" w:hAnsi="Verdana" w:cs="Verdana"/>
        </w:rPr>
        <w:t xml:space="preserve">Moc umowna, grupa taryfowa OSD i warunki ich zmian oraz miejsce dostarczenia energii </w:t>
      </w:r>
      <w:r w:rsidR="00A01019">
        <w:rPr>
          <w:rFonts w:ascii="Verdana" w:hAnsi="Verdana" w:cs="Verdana"/>
        </w:rPr>
        <w:t xml:space="preserve">do PPE </w:t>
      </w:r>
      <w:r w:rsidRPr="00A01019">
        <w:rPr>
          <w:rFonts w:ascii="Verdana" w:hAnsi="Verdana" w:cs="Verdana"/>
        </w:rPr>
        <w:t>określane są każdorazowo w Umowie o świadczenie usług dystrybucji zawartej pomiędzy Zamawiającym a OSD i nie stanowią zmiany warunków niniejszej Umowy.</w:t>
      </w:r>
    </w:p>
    <w:p w14:paraId="24DFE108" w14:textId="70848BFA" w:rsidR="00FF43A1" w:rsidRDefault="00A01019" w:rsidP="003F65B7">
      <w:pPr>
        <w:numPr>
          <w:ilvl w:val="0"/>
          <w:numId w:val="17"/>
        </w:numPr>
        <w:tabs>
          <w:tab w:val="left" w:pos="284"/>
        </w:tabs>
        <w:spacing w:before="40" w:line="276" w:lineRule="auto"/>
        <w:ind w:left="283" w:hanging="283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N</w:t>
      </w:r>
      <w:r w:rsidR="00FF43A1" w:rsidRPr="00844C63">
        <w:rPr>
          <w:rFonts w:ascii="Verdana" w:hAnsi="Verdana" w:cs="Verdana"/>
        </w:rPr>
        <w:t xml:space="preserve">a wniosek Zamawiającego </w:t>
      </w:r>
      <w:r>
        <w:rPr>
          <w:rFonts w:ascii="Verdana" w:hAnsi="Verdana" w:cs="Verdana"/>
        </w:rPr>
        <w:t>Wykonawca niezwłocznie</w:t>
      </w:r>
      <w:r w:rsidR="00FF43A1" w:rsidRPr="00844C63">
        <w:rPr>
          <w:rFonts w:ascii="Verdana" w:hAnsi="Verdana" w:cs="Verdana"/>
        </w:rPr>
        <w:t xml:space="preserve"> zaprzestanie sprzedaży energii elektrycznej dla </w:t>
      </w:r>
      <w:r w:rsidR="00985D2D">
        <w:rPr>
          <w:rFonts w:ascii="Verdana" w:hAnsi="Verdana" w:cs="Verdana"/>
        </w:rPr>
        <w:t>określonego/określonych we wniosku PPE</w:t>
      </w:r>
      <w:r w:rsidR="00FF43A1" w:rsidRPr="00844C63">
        <w:rPr>
          <w:rFonts w:ascii="Verdana" w:hAnsi="Verdana" w:cs="Verdana"/>
        </w:rPr>
        <w:t>.</w:t>
      </w:r>
    </w:p>
    <w:p w14:paraId="7E2B8DCA" w14:textId="77777777" w:rsidR="00401ECC" w:rsidRDefault="00FF43A1" w:rsidP="00401ECC">
      <w:pPr>
        <w:numPr>
          <w:ilvl w:val="0"/>
          <w:numId w:val="17"/>
        </w:numPr>
        <w:tabs>
          <w:tab w:val="left" w:pos="284"/>
        </w:tabs>
        <w:spacing w:before="40" w:line="276" w:lineRule="auto"/>
        <w:ind w:left="283" w:hanging="283"/>
        <w:jc w:val="both"/>
        <w:rPr>
          <w:rFonts w:ascii="Verdana" w:hAnsi="Verdana" w:cs="Verdana"/>
        </w:rPr>
      </w:pPr>
      <w:r w:rsidRPr="00401ECC">
        <w:rPr>
          <w:rFonts w:ascii="Verdana" w:hAnsi="Verdana" w:cs="Verdana"/>
        </w:rPr>
        <w:t xml:space="preserve">Zamawiający </w:t>
      </w:r>
      <w:r w:rsidR="003D0792" w:rsidRPr="00401ECC">
        <w:rPr>
          <w:rFonts w:ascii="Verdana" w:hAnsi="Verdana" w:cs="Verdana"/>
        </w:rPr>
        <w:t xml:space="preserve">zobowiązuje się zapewnić stałe obowiązywanie umowy </w:t>
      </w:r>
      <w:r w:rsidRPr="00401ECC">
        <w:rPr>
          <w:rFonts w:ascii="Verdana" w:hAnsi="Verdana" w:cs="Verdana"/>
        </w:rPr>
        <w:t xml:space="preserve">o świadczenie usług dystrybucji </w:t>
      </w:r>
      <w:r w:rsidR="003D0792" w:rsidRPr="00401ECC">
        <w:rPr>
          <w:rFonts w:ascii="Verdana" w:hAnsi="Verdana" w:cs="Verdana"/>
        </w:rPr>
        <w:t xml:space="preserve">w czasie </w:t>
      </w:r>
      <w:r w:rsidRPr="00401ECC">
        <w:rPr>
          <w:rFonts w:ascii="Verdana" w:hAnsi="Verdana" w:cs="Verdana"/>
        </w:rPr>
        <w:t xml:space="preserve">obowiązywania </w:t>
      </w:r>
      <w:r w:rsidR="003D0792" w:rsidRPr="00401ECC">
        <w:rPr>
          <w:rFonts w:ascii="Verdana" w:hAnsi="Verdana" w:cs="Verdana"/>
        </w:rPr>
        <w:t>niniejszej U</w:t>
      </w:r>
      <w:r w:rsidRPr="00401ECC">
        <w:rPr>
          <w:rFonts w:ascii="Verdana" w:hAnsi="Verdana" w:cs="Verdana"/>
        </w:rPr>
        <w:t>mowy, a w przypadku rozwiązania</w:t>
      </w:r>
      <w:r w:rsidR="003D0792" w:rsidRPr="003D0792">
        <w:t xml:space="preserve"> </w:t>
      </w:r>
      <w:r w:rsidR="003D0792" w:rsidRPr="00401ECC">
        <w:rPr>
          <w:rFonts w:ascii="Verdana" w:hAnsi="Verdana" w:cs="Verdana"/>
        </w:rPr>
        <w:t xml:space="preserve">umowy o świadczenie usług dystrybucji Zamawiający </w:t>
      </w:r>
      <w:r w:rsidRPr="00401ECC">
        <w:rPr>
          <w:rFonts w:ascii="Verdana" w:hAnsi="Verdana" w:cs="Verdana"/>
        </w:rPr>
        <w:t>zobowiązany jest poinformować o tym w terminie 7 dni.</w:t>
      </w:r>
    </w:p>
    <w:p w14:paraId="041B0226" w14:textId="2729804B" w:rsidR="00FF43A1" w:rsidRPr="00401ECC" w:rsidRDefault="00FF43A1" w:rsidP="00401ECC">
      <w:pPr>
        <w:numPr>
          <w:ilvl w:val="0"/>
          <w:numId w:val="17"/>
        </w:numPr>
        <w:tabs>
          <w:tab w:val="left" w:pos="284"/>
        </w:tabs>
        <w:spacing w:before="40" w:line="276" w:lineRule="auto"/>
        <w:ind w:left="283" w:hanging="283"/>
        <w:jc w:val="both"/>
        <w:rPr>
          <w:rFonts w:ascii="Verdana" w:hAnsi="Verdana" w:cs="Verdana"/>
        </w:rPr>
      </w:pPr>
      <w:r w:rsidRPr="00401ECC">
        <w:rPr>
          <w:rFonts w:ascii="Verdana" w:hAnsi="Verdana" w:cs="Verdana"/>
        </w:rPr>
        <w:lastRenderedPageBreak/>
        <w:t>Strony zobowiązują się do zapewnienia wzajemnego</w:t>
      </w:r>
      <w:r w:rsidR="003D0792" w:rsidRPr="00401ECC">
        <w:rPr>
          <w:rFonts w:ascii="Verdana" w:hAnsi="Verdana" w:cs="Verdana"/>
        </w:rPr>
        <w:t>, stałego i nieprzerwanego</w:t>
      </w:r>
      <w:r w:rsidRPr="00401ECC">
        <w:rPr>
          <w:rFonts w:ascii="Verdana" w:hAnsi="Verdana" w:cs="Verdana"/>
        </w:rPr>
        <w:t xml:space="preserve"> dostępu do danych, stanowiących</w:t>
      </w:r>
      <w:r w:rsidRPr="00401ECC">
        <w:rPr>
          <w:rFonts w:ascii="Verdana" w:eastAsia="Verdana" w:hAnsi="Verdana" w:cs="Verdana"/>
        </w:rPr>
        <w:t xml:space="preserve"> </w:t>
      </w:r>
      <w:r w:rsidRPr="00401ECC">
        <w:rPr>
          <w:rFonts w:ascii="Verdana" w:hAnsi="Verdana" w:cs="Verdana"/>
        </w:rPr>
        <w:t xml:space="preserve">podstawę rozliczeń </w:t>
      </w:r>
      <w:r w:rsidR="003D0792" w:rsidRPr="00401ECC">
        <w:rPr>
          <w:rFonts w:ascii="Verdana" w:hAnsi="Verdana" w:cs="Verdana"/>
        </w:rPr>
        <w:t>w ramach niniejszej Umowy</w:t>
      </w:r>
      <w:r w:rsidRPr="00401ECC">
        <w:rPr>
          <w:rFonts w:ascii="Verdana" w:hAnsi="Verdana" w:cs="Verdana"/>
        </w:rPr>
        <w:t>.</w:t>
      </w:r>
    </w:p>
    <w:p w14:paraId="1B2E1445" w14:textId="77777777" w:rsidR="00FF43A1" w:rsidRPr="003F65B7" w:rsidRDefault="00FF43A1" w:rsidP="003F65B7">
      <w:pPr>
        <w:spacing w:before="40" w:line="276" w:lineRule="auto"/>
        <w:jc w:val="both"/>
        <w:rPr>
          <w:rFonts w:ascii="Verdana" w:hAnsi="Verdana"/>
        </w:rPr>
      </w:pPr>
    </w:p>
    <w:p w14:paraId="51CC51D7" w14:textId="15229196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§ </w:t>
      </w:r>
      <w:r w:rsidR="003D0792">
        <w:rPr>
          <w:rFonts w:ascii="Verdana" w:hAnsi="Verdana" w:cs="Verdana"/>
          <w:b/>
        </w:rPr>
        <w:t>3</w:t>
      </w:r>
    </w:p>
    <w:p w14:paraId="266C767B" w14:textId="77777777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Standardy jakościowe. Bilansowanie handlowe</w:t>
      </w:r>
    </w:p>
    <w:p w14:paraId="2A0A0A34" w14:textId="7FC95E59" w:rsidR="00FF43A1" w:rsidRPr="003F65B7" w:rsidRDefault="00FF43A1" w:rsidP="003F65B7">
      <w:pPr>
        <w:numPr>
          <w:ilvl w:val="2"/>
          <w:numId w:val="2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  <w:color w:val="000000"/>
        </w:rPr>
        <w:t xml:space="preserve">Wykonawca pełni funkcję </w:t>
      </w:r>
      <w:r w:rsidR="00A6108D" w:rsidRPr="00844C63">
        <w:rPr>
          <w:rFonts w:ascii="Verdana" w:hAnsi="Verdana" w:cs="Verdana"/>
          <w:color w:val="000000"/>
        </w:rPr>
        <w:t xml:space="preserve">podmiotu odpowiedzialnego za bilansowanie handlowe </w:t>
      </w:r>
      <w:r w:rsidRPr="00844C63">
        <w:rPr>
          <w:rFonts w:ascii="Verdana" w:hAnsi="Verdana" w:cs="Verdana"/>
          <w:color w:val="000000"/>
        </w:rPr>
        <w:t>dla energii elektrycznej sprzedanej do obiektów Zamawiającego.</w:t>
      </w:r>
    </w:p>
    <w:p w14:paraId="5E36253C" w14:textId="10C9DED2" w:rsidR="00FF43A1" w:rsidRPr="003F65B7" w:rsidRDefault="00FF43A1" w:rsidP="003F65B7">
      <w:pPr>
        <w:numPr>
          <w:ilvl w:val="2"/>
          <w:numId w:val="2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  <w:color w:val="000000"/>
        </w:rPr>
        <w:t xml:space="preserve">Wykonawca </w:t>
      </w:r>
      <w:r w:rsidR="00E45D2B">
        <w:rPr>
          <w:rFonts w:ascii="Verdana" w:hAnsi="Verdana" w:cs="Verdana"/>
          <w:color w:val="000000"/>
        </w:rPr>
        <w:t xml:space="preserve">zobowiązuje się ponosić za </w:t>
      </w:r>
      <w:r w:rsidRPr="00E45D2B">
        <w:rPr>
          <w:rFonts w:ascii="Verdana" w:hAnsi="Verdana" w:cs="Verdana"/>
          <w:color w:val="000000"/>
        </w:rPr>
        <w:t>Zamawiającego wszelki</w:t>
      </w:r>
      <w:r w:rsidR="00E45D2B">
        <w:rPr>
          <w:rFonts w:ascii="Verdana" w:hAnsi="Verdana" w:cs="Verdana"/>
          <w:color w:val="000000"/>
        </w:rPr>
        <w:t>e</w:t>
      </w:r>
      <w:r w:rsidRPr="00E45D2B">
        <w:rPr>
          <w:rFonts w:ascii="Verdana" w:hAnsi="Verdana" w:cs="Verdana"/>
          <w:color w:val="000000"/>
        </w:rPr>
        <w:t xml:space="preserve"> </w:t>
      </w:r>
      <w:r w:rsidR="00E45D2B" w:rsidRPr="00E45D2B">
        <w:rPr>
          <w:rFonts w:ascii="Verdana" w:hAnsi="Verdana" w:cs="Verdana"/>
          <w:color w:val="000000"/>
        </w:rPr>
        <w:t>koszt</w:t>
      </w:r>
      <w:r w:rsidR="00E45D2B">
        <w:rPr>
          <w:rFonts w:ascii="Verdana" w:hAnsi="Verdana" w:cs="Verdana"/>
          <w:color w:val="000000"/>
        </w:rPr>
        <w:t>y</w:t>
      </w:r>
      <w:r w:rsidR="00E45D2B" w:rsidRPr="00E45D2B">
        <w:rPr>
          <w:rFonts w:ascii="Verdana" w:hAnsi="Verdana" w:cs="Verdana"/>
          <w:color w:val="000000"/>
        </w:rPr>
        <w:t xml:space="preserve"> </w:t>
      </w:r>
      <w:r w:rsidRPr="00E45D2B">
        <w:rPr>
          <w:rFonts w:ascii="Verdana" w:hAnsi="Verdana" w:cs="Verdana"/>
          <w:color w:val="000000"/>
        </w:rPr>
        <w:t xml:space="preserve">i </w:t>
      </w:r>
      <w:r w:rsidR="00E45D2B">
        <w:rPr>
          <w:rFonts w:ascii="Verdana" w:hAnsi="Verdana" w:cs="Verdana"/>
          <w:color w:val="000000"/>
        </w:rPr>
        <w:t xml:space="preserve">realizować wszelkie </w:t>
      </w:r>
      <w:r w:rsidR="00E45D2B" w:rsidRPr="00E45D2B">
        <w:rPr>
          <w:rFonts w:ascii="Verdana" w:hAnsi="Verdana" w:cs="Verdana"/>
          <w:color w:val="000000"/>
        </w:rPr>
        <w:t>obowiązk</w:t>
      </w:r>
      <w:r w:rsidR="00E45D2B">
        <w:rPr>
          <w:rFonts w:ascii="Verdana" w:hAnsi="Verdana" w:cs="Verdana"/>
          <w:color w:val="000000"/>
        </w:rPr>
        <w:t>i</w:t>
      </w:r>
      <w:r w:rsidR="00E45D2B" w:rsidRPr="00E45D2B">
        <w:rPr>
          <w:rFonts w:ascii="Verdana" w:hAnsi="Verdana" w:cs="Verdana"/>
          <w:color w:val="000000"/>
        </w:rPr>
        <w:t xml:space="preserve"> związan</w:t>
      </w:r>
      <w:r w:rsidR="00E45D2B">
        <w:rPr>
          <w:rFonts w:ascii="Verdana" w:hAnsi="Verdana" w:cs="Verdana"/>
          <w:color w:val="000000"/>
        </w:rPr>
        <w:t>e</w:t>
      </w:r>
      <w:r w:rsidR="00E45D2B" w:rsidRPr="00E45D2B">
        <w:rPr>
          <w:rFonts w:ascii="Verdana" w:hAnsi="Verdana" w:cs="Verdana"/>
          <w:color w:val="000000"/>
        </w:rPr>
        <w:t xml:space="preserve"> </w:t>
      </w:r>
      <w:r w:rsidRPr="00E45D2B">
        <w:rPr>
          <w:rFonts w:ascii="Verdana" w:hAnsi="Verdana" w:cs="Verdana"/>
          <w:color w:val="000000"/>
        </w:rPr>
        <w:t xml:space="preserve">z bilansowaniem handlowym oraz przygotowywaniem i zgłaszaniem grafików zapotrzebowania na energię elektryczną do </w:t>
      </w:r>
      <w:r w:rsidR="00E45D2B">
        <w:rPr>
          <w:rFonts w:ascii="Verdana" w:hAnsi="Verdana" w:cs="Verdana"/>
          <w:color w:val="000000"/>
        </w:rPr>
        <w:t>OSD</w:t>
      </w:r>
      <w:r w:rsidRPr="00E45D2B">
        <w:rPr>
          <w:rFonts w:ascii="Verdana" w:hAnsi="Verdana" w:cs="Verdana"/>
          <w:color w:val="000000"/>
        </w:rPr>
        <w:t xml:space="preserve"> oraz </w:t>
      </w:r>
      <w:r w:rsidR="00FA31B9">
        <w:rPr>
          <w:rFonts w:ascii="Verdana" w:hAnsi="Verdana" w:cs="Verdana"/>
          <w:color w:val="000000"/>
        </w:rPr>
        <w:t>OSP</w:t>
      </w:r>
      <w:r w:rsidRPr="00E45D2B">
        <w:rPr>
          <w:rFonts w:ascii="Verdana" w:hAnsi="Verdana" w:cs="Verdana"/>
          <w:color w:val="000000"/>
        </w:rPr>
        <w:t>.</w:t>
      </w:r>
    </w:p>
    <w:p w14:paraId="04277B07" w14:textId="17AEA7A1" w:rsidR="009A7EDB" w:rsidRPr="003F65B7" w:rsidRDefault="00FF43A1" w:rsidP="003F65B7">
      <w:pPr>
        <w:numPr>
          <w:ilvl w:val="2"/>
          <w:numId w:val="2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Wykonawca zobowiązuje się zapewnić Zamawiającemu standardy jakościowe obsługi zgodne </w:t>
      </w:r>
      <w:r w:rsidR="00AA6415">
        <w:rPr>
          <w:rFonts w:ascii="Verdana" w:hAnsi="Verdana" w:cs="Verdana"/>
        </w:rPr>
        <w:t xml:space="preserve">z aktualnymi standardami rynkowymi oraz </w:t>
      </w:r>
      <w:r w:rsidRPr="00844C63">
        <w:rPr>
          <w:rFonts w:ascii="Verdana" w:hAnsi="Verdana" w:cs="Verdana"/>
        </w:rPr>
        <w:t xml:space="preserve">z obowiązującymi </w:t>
      </w:r>
      <w:r w:rsidR="00AA6415">
        <w:rPr>
          <w:rFonts w:ascii="Verdana" w:hAnsi="Verdana" w:cs="Verdana"/>
        </w:rPr>
        <w:t>aktami prawnymi, w tym</w:t>
      </w:r>
      <w:r w:rsidRPr="00844C63">
        <w:rPr>
          <w:rFonts w:ascii="Verdana" w:hAnsi="Verdana" w:cs="Verdana"/>
        </w:rPr>
        <w:t xml:space="preserve"> w szczególności </w:t>
      </w:r>
      <w:r w:rsidR="00AA6415">
        <w:rPr>
          <w:rFonts w:ascii="Verdana" w:hAnsi="Verdana" w:cs="Verdana"/>
        </w:rPr>
        <w:t xml:space="preserve">z przepisami </w:t>
      </w:r>
      <w:r w:rsidRPr="00844C63">
        <w:rPr>
          <w:rFonts w:ascii="Verdana" w:hAnsi="Verdana" w:cs="Verdana"/>
        </w:rPr>
        <w:t xml:space="preserve">Rozporządzenia Ministra </w:t>
      </w:r>
      <w:r w:rsidR="00CF06F9">
        <w:rPr>
          <w:rFonts w:ascii="Verdana" w:hAnsi="Verdana" w:cs="Verdana"/>
        </w:rPr>
        <w:t xml:space="preserve">Klimatu i Środowiska </w:t>
      </w:r>
      <w:r w:rsidRPr="00844C63">
        <w:rPr>
          <w:rFonts w:ascii="Verdana" w:hAnsi="Verdana" w:cs="Verdana"/>
        </w:rPr>
        <w:t xml:space="preserve">z dnia </w:t>
      </w:r>
      <w:r w:rsidR="00CF06F9">
        <w:rPr>
          <w:rFonts w:ascii="Verdana" w:hAnsi="Verdana" w:cs="Verdana"/>
        </w:rPr>
        <w:t xml:space="preserve">22 </w:t>
      </w:r>
      <w:r w:rsidRPr="00844C63">
        <w:rPr>
          <w:rFonts w:ascii="Verdana" w:hAnsi="Verdana" w:cs="Verdana"/>
        </w:rPr>
        <w:t>ma</w:t>
      </w:r>
      <w:r w:rsidR="00CF06F9">
        <w:rPr>
          <w:rFonts w:ascii="Verdana" w:hAnsi="Verdana" w:cs="Verdana"/>
        </w:rPr>
        <w:t>rca</w:t>
      </w:r>
      <w:r w:rsidRPr="00844C63">
        <w:rPr>
          <w:rFonts w:ascii="Verdana" w:hAnsi="Verdana" w:cs="Verdana"/>
        </w:rPr>
        <w:t xml:space="preserve"> 20</w:t>
      </w:r>
      <w:r w:rsidR="00CF06F9">
        <w:rPr>
          <w:rFonts w:ascii="Verdana" w:hAnsi="Verdana" w:cs="Verdana"/>
        </w:rPr>
        <w:t>23</w:t>
      </w:r>
      <w:r w:rsidRPr="00844C63">
        <w:rPr>
          <w:rFonts w:ascii="Verdana" w:hAnsi="Verdana" w:cs="Verdana"/>
        </w:rPr>
        <w:t xml:space="preserve"> r. w sprawie szczegółowych warunków funkcjonowania systemu elektroenergetycznego (Dz.U.</w:t>
      </w:r>
      <w:r w:rsidR="00AA6415">
        <w:rPr>
          <w:rFonts w:ascii="Verdana" w:hAnsi="Verdana" w:cs="Verdana"/>
        </w:rPr>
        <w:t xml:space="preserve"> z </w:t>
      </w:r>
      <w:r w:rsidRPr="00844C63">
        <w:rPr>
          <w:rFonts w:ascii="Verdana" w:hAnsi="Verdana" w:cs="Verdana"/>
        </w:rPr>
        <w:t>20</w:t>
      </w:r>
      <w:r w:rsidR="00CF06F9">
        <w:rPr>
          <w:rFonts w:ascii="Verdana" w:hAnsi="Verdana" w:cs="Verdana"/>
        </w:rPr>
        <w:t>23</w:t>
      </w:r>
      <w:r w:rsidR="00AA6415">
        <w:rPr>
          <w:rFonts w:ascii="Verdana" w:hAnsi="Verdana" w:cs="Verdana"/>
        </w:rPr>
        <w:t xml:space="preserve"> r.</w:t>
      </w:r>
      <w:r w:rsidR="00CF06F9">
        <w:rPr>
          <w:rFonts w:ascii="Verdana" w:hAnsi="Verdana" w:cs="Verdana"/>
        </w:rPr>
        <w:t xml:space="preserve"> poz. 819 </w:t>
      </w:r>
      <w:r w:rsidRPr="00844C63">
        <w:rPr>
          <w:rFonts w:ascii="Verdana" w:hAnsi="Verdana" w:cs="Verdana"/>
        </w:rPr>
        <w:t>z późn. zm.)</w:t>
      </w:r>
      <w:r w:rsidR="00AA6415">
        <w:rPr>
          <w:rFonts w:ascii="Verdana" w:hAnsi="Verdana" w:cs="Verdana"/>
        </w:rPr>
        <w:t>.</w:t>
      </w:r>
    </w:p>
    <w:p w14:paraId="403C3F92" w14:textId="6323A05A" w:rsidR="00FF43A1" w:rsidRPr="003F65B7" w:rsidRDefault="00FF43A1" w:rsidP="003F65B7">
      <w:pPr>
        <w:numPr>
          <w:ilvl w:val="2"/>
          <w:numId w:val="2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</w:rPr>
      </w:pPr>
      <w:r w:rsidRPr="009A7EDB">
        <w:rPr>
          <w:rFonts w:ascii="Verdana" w:hAnsi="Verdana" w:cs="Verdana"/>
        </w:rPr>
        <w:t xml:space="preserve">Wykonawca nie ponosi odpowiedzialności za niedostarczenie energii elektrycznej </w:t>
      </w:r>
      <w:r w:rsidR="00AA6415" w:rsidRPr="009A7EDB">
        <w:rPr>
          <w:rFonts w:ascii="Verdana" w:hAnsi="Verdana" w:cs="Verdana"/>
        </w:rPr>
        <w:t xml:space="preserve">o ile jest ono spowodowane działaniem siły wyższej </w:t>
      </w:r>
      <w:r w:rsidR="009A7EDB" w:rsidRPr="009A7EDB">
        <w:rPr>
          <w:rFonts w:ascii="Verdana" w:hAnsi="Verdana" w:cs="Verdana"/>
        </w:rPr>
        <w:t>rozumianej jako okoliczności zewnętrzne, które pomimo zachowania należytej</w:t>
      </w:r>
      <w:r w:rsidR="009A7EDB">
        <w:rPr>
          <w:rFonts w:ascii="Verdana" w:hAnsi="Verdana" w:cs="Verdana"/>
        </w:rPr>
        <w:t xml:space="preserve"> </w:t>
      </w:r>
      <w:r w:rsidR="009A7EDB" w:rsidRPr="009A7EDB">
        <w:rPr>
          <w:rFonts w:ascii="Verdana" w:hAnsi="Verdana" w:cs="Verdana"/>
        </w:rPr>
        <w:t>staranności i podjęcia wszelkich działań, w normalnym zakresie, nie mogą być przez Strony przewidziane</w:t>
      </w:r>
      <w:r w:rsidR="009A7EDB">
        <w:rPr>
          <w:rFonts w:ascii="Verdana" w:hAnsi="Verdana" w:cs="Verdana"/>
        </w:rPr>
        <w:t xml:space="preserve"> </w:t>
      </w:r>
      <w:r w:rsidR="009A7EDB" w:rsidRPr="009A7EDB">
        <w:rPr>
          <w:rFonts w:ascii="Verdana" w:hAnsi="Verdana" w:cs="Verdana"/>
        </w:rPr>
        <w:t xml:space="preserve">oraz którym </w:t>
      </w:r>
      <w:r w:rsidR="009A7EDB">
        <w:rPr>
          <w:rFonts w:ascii="Verdana" w:hAnsi="Verdana" w:cs="Verdana"/>
        </w:rPr>
        <w:t>S</w:t>
      </w:r>
      <w:r w:rsidR="009A7EDB" w:rsidRPr="009A7EDB">
        <w:rPr>
          <w:rFonts w:ascii="Verdana" w:hAnsi="Verdana" w:cs="Verdana"/>
        </w:rPr>
        <w:t>trony nie mogą zapobiec bądź się im przeciwstawić w sposób skuteczny, w tym wszelkie</w:t>
      </w:r>
      <w:r w:rsidR="009A7EDB">
        <w:rPr>
          <w:rFonts w:ascii="Verdana" w:hAnsi="Verdana" w:cs="Verdana"/>
        </w:rPr>
        <w:t xml:space="preserve"> </w:t>
      </w:r>
      <w:r w:rsidR="009A7EDB" w:rsidRPr="009A7EDB">
        <w:rPr>
          <w:rFonts w:ascii="Verdana" w:hAnsi="Verdana" w:cs="Verdana"/>
        </w:rPr>
        <w:t>zakazy i ograniczenia spowodowane epidemią oraz konflikty zbrojne</w:t>
      </w:r>
      <w:r w:rsidRPr="009A7EDB">
        <w:rPr>
          <w:rFonts w:ascii="Verdana" w:hAnsi="Verdana" w:cs="Verdana"/>
        </w:rPr>
        <w:t>.</w:t>
      </w:r>
    </w:p>
    <w:p w14:paraId="625FAA9D" w14:textId="60D43456" w:rsidR="00FF43A1" w:rsidRPr="003F65B7" w:rsidRDefault="00FF43A1" w:rsidP="003F65B7">
      <w:pPr>
        <w:numPr>
          <w:ilvl w:val="2"/>
          <w:numId w:val="2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>W przypadku niedotrzymania standardów jakościowych obsługi określonych obowiązującymi przepisami Wykonawca zobowiązany jest do udzielenia</w:t>
      </w:r>
      <w:r w:rsidR="009A7EDB">
        <w:rPr>
          <w:rFonts w:ascii="Verdana" w:hAnsi="Verdana" w:cs="Verdana"/>
        </w:rPr>
        <w:t xml:space="preserve"> Zamawiającemu</w:t>
      </w:r>
      <w:r w:rsidRPr="00844C63">
        <w:rPr>
          <w:rFonts w:ascii="Verdana" w:hAnsi="Verdana" w:cs="Verdana"/>
        </w:rPr>
        <w:t xml:space="preserve"> bonifikat w wysokości </w:t>
      </w:r>
      <w:r w:rsidR="00AA6415">
        <w:rPr>
          <w:rFonts w:ascii="Verdana" w:hAnsi="Verdana" w:cs="Verdana"/>
        </w:rPr>
        <w:t>określonej zgodnie ze znajdującymi zastosowanie przepisami</w:t>
      </w:r>
      <w:r w:rsidRPr="00844C63">
        <w:rPr>
          <w:rFonts w:ascii="Verdana" w:hAnsi="Verdana" w:cs="Verdana"/>
        </w:rPr>
        <w:t>.</w:t>
      </w:r>
    </w:p>
    <w:p w14:paraId="1FE7E603" w14:textId="77777777" w:rsidR="008D0349" w:rsidRDefault="008D0349" w:rsidP="003F65B7">
      <w:pPr>
        <w:spacing w:before="40" w:line="276" w:lineRule="auto"/>
        <w:jc w:val="center"/>
        <w:rPr>
          <w:rFonts w:ascii="Verdana" w:hAnsi="Verdana" w:cs="Verdana"/>
          <w:b/>
        </w:rPr>
      </w:pPr>
    </w:p>
    <w:p w14:paraId="1517F0F3" w14:textId="1E6FB265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§ </w:t>
      </w:r>
      <w:r w:rsidR="009A7EDB">
        <w:rPr>
          <w:rFonts w:ascii="Verdana" w:hAnsi="Verdana" w:cs="Verdana"/>
          <w:b/>
        </w:rPr>
        <w:t>4</w:t>
      </w:r>
    </w:p>
    <w:p w14:paraId="52835B77" w14:textId="77777777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Ceny energii elektrycznej</w:t>
      </w:r>
    </w:p>
    <w:p w14:paraId="2BA8C867" w14:textId="17D56467" w:rsidR="00FF43A1" w:rsidRDefault="00FF43A1" w:rsidP="003F65B7">
      <w:pPr>
        <w:numPr>
          <w:ilvl w:val="0"/>
          <w:numId w:val="7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</w:rPr>
      </w:pPr>
      <w:r w:rsidRPr="00844C63">
        <w:rPr>
          <w:rFonts w:ascii="Verdana" w:hAnsi="Verdana" w:cs="Verdana"/>
        </w:rPr>
        <w:t xml:space="preserve">Strony ustalają, że sprzedaż energii elektrycznej odbywać się będzie według następujących cen jednostkowych netto dla poszczególnych grup taryfowych przy przewidywanym zużyciu energii elektrycznej w poszczególnych taryfach wskazanym w załączniku nr 1 </w:t>
      </w:r>
      <w:r w:rsidR="00DA4F02">
        <w:rPr>
          <w:rFonts w:ascii="Verdana" w:hAnsi="Verdana" w:cs="Verdana"/>
        </w:rPr>
        <w:t xml:space="preserve"> </w:t>
      </w:r>
      <w:r w:rsidRPr="00844C63">
        <w:rPr>
          <w:rFonts w:ascii="Verdana" w:hAnsi="Verdana" w:cs="Verdana"/>
        </w:rPr>
        <w:t>do Umowy:</w:t>
      </w:r>
    </w:p>
    <w:p w14:paraId="13E89D88" w14:textId="77777777" w:rsidR="00CF06F9" w:rsidRPr="00B64ED7" w:rsidRDefault="00CF06F9" w:rsidP="00CF06F9">
      <w:pPr>
        <w:tabs>
          <w:tab w:val="left" w:pos="284"/>
        </w:tabs>
        <w:overflowPunct w:val="0"/>
        <w:autoSpaceDE w:val="0"/>
        <w:spacing w:before="40" w:line="276" w:lineRule="auto"/>
        <w:ind w:left="283"/>
        <w:jc w:val="both"/>
        <w:textAlignment w:val="baseline"/>
        <w:rPr>
          <w:rFonts w:ascii="Verdana" w:hAnsi="Verdana" w:cs="Verdana"/>
        </w:rPr>
      </w:pPr>
    </w:p>
    <w:tbl>
      <w:tblPr>
        <w:tblW w:w="7905" w:type="dxa"/>
        <w:tblInd w:w="1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"/>
        <w:gridCol w:w="2817"/>
        <w:gridCol w:w="1661"/>
        <w:gridCol w:w="876"/>
        <w:gridCol w:w="1661"/>
      </w:tblGrid>
      <w:tr w:rsidR="006A1F6D" w:rsidRPr="00844C63" w14:paraId="3F6964CA" w14:textId="77777777" w:rsidTr="00F44C15">
        <w:trPr>
          <w:trHeight w:val="315"/>
        </w:trPr>
        <w:tc>
          <w:tcPr>
            <w:tcW w:w="7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1CDD7B" w14:textId="77777777" w:rsidR="006A1F6D" w:rsidRPr="003F65B7" w:rsidRDefault="006A1F6D" w:rsidP="003F65B7">
            <w:pPr>
              <w:suppressAutoHyphens w:val="0"/>
              <w:spacing w:line="276" w:lineRule="auto"/>
              <w:jc w:val="center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Cena energii elektrycznej (obrót) [zł/kWh]</w:t>
            </w:r>
          </w:p>
        </w:tc>
      </w:tr>
      <w:tr w:rsidR="006A1F6D" w:rsidRPr="00844C63" w14:paraId="31900EEA" w14:textId="77777777" w:rsidTr="00F44C15">
        <w:trPr>
          <w:trHeight w:val="1575"/>
        </w:trPr>
        <w:tc>
          <w:tcPr>
            <w:tcW w:w="37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4C808F" w14:textId="77777777" w:rsidR="006A1F6D" w:rsidRPr="003F65B7" w:rsidRDefault="006A1F6D" w:rsidP="003F65B7">
            <w:pPr>
              <w:suppressAutoHyphens w:val="0"/>
              <w:spacing w:line="276" w:lineRule="auto"/>
              <w:jc w:val="center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Grupa taryfowa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CCC5D" w14:textId="77777777" w:rsidR="006A1F6D" w:rsidRPr="003F65B7" w:rsidRDefault="006A1F6D" w:rsidP="003F65B7">
            <w:pPr>
              <w:suppressAutoHyphens w:val="0"/>
              <w:spacing w:line="276" w:lineRule="auto"/>
              <w:jc w:val="center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cena jednostkowa netto z akcyzą [zł/kWh]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8BA2B" w14:textId="77777777" w:rsidR="006A1F6D" w:rsidRPr="003F65B7" w:rsidRDefault="006A1F6D" w:rsidP="003F65B7">
            <w:pPr>
              <w:suppressAutoHyphens w:val="0"/>
              <w:spacing w:line="276" w:lineRule="auto"/>
              <w:jc w:val="center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AC7CE" w14:textId="77777777" w:rsidR="006A1F6D" w:rsidRPr="003F65B7" w:rsidRDefault="006A1F6D" w:rsidP="003F65B7">
            <w:pPr>
              <w:suppressAutoHyphens w:val="0"/>
              <w:spacing w:line="276" w:lineRule="auto"/>
              <w:jc w:val="center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cena jednostkowa brutto z akcyzą [zł/kWh]</w:t>
            </w:r>
          </w:p>
        </w:tc>
      </w:tr>
      <w:tr w:rsidR="006A1F6D" w:rsidRPr="00844C63" w14:paraId="61847380" w14:textId="77777777" w:rsidTr="00F44C15">
        <w:trPr>
          <w:trHeight w:val="315"/>
        </w:trPr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990231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C11</w:t>
            </w:r>
            <w:r w:rsidR="00357785" w:rsidRPr="003F65B7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0C7455" w:rsidRPr="003F65B7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całodobowa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EF6142D" w14:textId="77777777" w:rsidR="006A1F6D" w:rsidRPr="003F65B7" w:rsidRDefault="006A1F6D" w:rsidP="003F65B7">
            <w:pPr>
              <w:suppressAutoHyphens w:val="0"/>
              <w:spacing w:line="276" w:lineRule="auto"/>
              <w:jc w:val="right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170DE49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6B7C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A1F6D" w:rsidRPr="00844C63" w14:paraId="607CCE8F" w14:textId="77777777" w:rsidTr="00F44C15">
        <w:trPr>
          <w:trHeight w:val="315"/>
        </w:trPr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FCE4B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G11</w:t>
            </w:r>
            <w:r w:rsidR="00601F74" w:rsidRPr="003F65B7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 xml:space="preserve"> całodobowa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DA9D016" w14:textId="77777777" w:rsidR="006A1F6D" w:rsidRPr="003F65B7" w:rsidRDefault="006A1F6D" w:rsidP="003F65B7">
            <w:pPr>
              <w:suppressAutoHyphens w:val="0"/>
              <w:spacing w:line="276" w:lineRule="auto"/>
              <w:jc w:val="right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6A0C8B6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DD75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95346" w:rsidRPr="00844C63" w14:paraId="0847EC2D" w14:textId="77777777" w:rsidTr="00F44C15">
        <w:trPr>
          <w:trHeight w:val="315"/>
        </w:trPr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4F55A1" w14:textId="1038FF78" w:rsidR="00795346" w:rsidRPr="003F65B7" w:rsidRDefault="00795346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G1</w:t>
            </w:r>
            <w:r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  <w:r w:rsidRPr="003F65B7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EB3F82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strefa dzienna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950C1C" w14:textId="77777777" w:rsidR="00795346" w:rsidRPr="003F65B7" w:rsidRDefault="00795346" w:rsidP="003F65B7">
            <w:pPr>
              <w:suppressAutoHyphens w:val="0"/>
              <w:spacing w:line="276" w:lineRule="auto"/>
              <w:jc w:val="right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6EFE4325" w14:textId="77777777" w:rsidR="00795346" w:rsidRPr="003F65B7" w:rsidRDefault="00795346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2CC64" w14:textId="77777777" w:rsidR="00795346" w:rsidRPr="003F65B7" w:rsidRDefault="00795346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</w:p>
        </w:tc>
      </w:tr>
      <w:tr w:rsidR="00EB3F82" w:rsidRPr="00844C63" w14:paraId="474A0C84" w14:textId="77777777" w:rsidTr="00F44C15">
        <w:trPr>
          <w:trHeight w:val="315"/>
        </w:trPr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7733A9" w14:textId="49ECE9B7" w:rsidR="00EB3F82" w:rsidRPr="003F65B7" w:rsidRDefault="00EB3F82" w:rsidP="00EB3F82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G12 strefa nocna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405B2AA" w14:textId="77777777" w:rsidR="00EB3F82" w:rsidRPr="003F65B7" w:rsidRDefault="00EB3F82" w:rsidP="003F65B7">
            <w:pPr>
              <w:suppressAutoHyphens w:val="0"/>
              <w:spacing w:line="276" w:lineRule="auto"/>
              <w:jc w:val="right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39A3D62F" w14:textId="77777777" w:rsidR="00EB3F82" w:rsidRPr="003F65B7" w:rsidRDefault="00EB3F82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CAC47" w14:textId="77777777" w:rsidR="00EB3F82" w:rsidRPr="003F65B7" w:rsidRDefault="00EB3F82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</w:p>
        </w:tc>
      </w:tr>
      <w:tr w:rsidR="00795346" w:rsidRPr="00844C63" w14:paraId="59652EE1" w14:textId="77777777" w:rsidTr="00F44C15">
        <w:trPr>
          <w:trHeight w:val="315"/>
        </w:trPr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289B01" w14:textId="6335B98D" w:rsidR="00795346" w:rsidRPr="003F65B7" w:rsidRDefault="00795346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95346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G12</w:t>
            </w:r>
            <w:r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n</w:t>
            </w:r>
            <w:r w:rsidRPr="00795346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EB3F82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strefa dzienna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7ECF2E61" w14:textId="77777777" w:rsidR="00795346" w:rsidRPr="003F65B7" w:rsidRDefault="00795346" w:rsidP="003F65B7">
            <w:pPr>
              <w:suppressAutoHyphens w:val="0"/>
              <w:spacing w:line="276" w:lineRule="auto"/>
              <w:jc w:val="right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6D334834" w14:textId="77777777" w:rsidR="00795346" w:rsidRPr="003F65B7" w:rsidRDefault="00795346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5F497" w14:textId="77777777" w:rsidR="00795346" w:rsidRPr="003F65B7" w:rsidRDefault="00795346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</w:p>
        </w:tc>
      </w:tr>
      <w:tr w:rsidR="00EB3F82" w:rsidRPr="00844C63" w14:paraId="7EE48ACD" w14:textId="77777777" w:rsidTr="00F44C15">
        <w:trPr>
          <w:trHeight w:val="315"/>
        </w:trPr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B2D8E3" w14:textId="76821725" w:rsidR="00EB3F82" w:rsidRPr="00795346" w:rsidRDefault="00EB3F82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G12n strefa nocna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0C377BEC" w14:textId="77777777" w:rsidR="00EB3F82" w:rsidRPr="003F65B7" w:rsidRDefault="00EB3F82" w:rsidP="003F65B7">
            <w:pPr>
              <w:suppressAutoHyphens w:val="0"/>
              <w:spacing w:line="276" w:lineRule="auto"/>
              <w:jc w:val="right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4799BF29" w14:textId="77777777" w:rsidR="00EB3F82" w:rsidRPr="003F65B7" w:rsidRDefault="00EB3F82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76B19" w14:textId="77777777" w:rsidR="00EB3F82" w:rsidRPr="003F65B7" w:rsidRDefault="00EB3F82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</w:p>
        </w:tc>
      </w:tr>
      <w:tr w:rsidR="006A1F6D" w:rsidRPr="00844C63" w14:paraId="7ECAE304" w14:textId="77777777" w:rsidTr="00F44C15">
        <w:trPr>
          <w:trHeight w:val="315"/>
        </w:trPr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D23EF" w14:textId="77777777" w:rsidR="006A1F6D" w:rsidRPr="00DA4E36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B25B3C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C21</w:t>
            </w:r>
            <w:r w:rsidR="00601F74" w:rsidRPr="00B25B3C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 xml:space="preserve"> całodobowa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6285574" w14:textId="77777777" w:rsidR="006A1F6D" w:rsidRPr="003F65B7" w:rsidRDefault="006A1F6D" w:rsidP="003F65B7">
            <w:pPr>
              <w:suppressAutoHyphens w:val="0"/>
              <w:spacing w:line="276" w:lineRule="auto"/>
              <w:jc w:val="right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462FD82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512D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A1F6D" w:rsidRPr="00844C63" w14:paraId="4418F23D" w14:textId="77777777" w:rsidTr="00F44C15">
        <w:trPr>
          <w:trHeight w:val="315"/>
        </w:trPr>
        <w:tc>
          <w:tcPr>
            <w:tcW w:w="8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740F15" w14:textId="77777777" w:rsidR="006A1F6D" w:rsidRPr="00B25B3C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25B3C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C12a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737192" w14:textId="77777777" w:rsidR="006A1F6D" w:rsidRPr="00B25B3C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25B3C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strefa szczytowa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D8B8D2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F370E68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7583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A1F6D" w:rsidRPr="00844C63" w14:paraId="097CF9FC" w14:textId="77777777" w:rsidTr="00F44C15">
        <w:trPr>
          <w:trHeight w:val="315"/>
        </w:trPr>
        <w:tc>
          <w:tcPr>
            <w:tcW w:w="8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1EB39" w14:textId="77777777" w:rsidR="006A1F6D" w:rsidRPr="00B25B3C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79B41D" w14:textId="77777777" w:rsidR="006A1F6D" w:rsidRPr="00B25B3C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25B3C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strefa pozaszczytowa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F7E2D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5983C51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E390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A1F6D" w:rsidRPr="00844C63" w14:paraId="1904BE08" w14:textId="77777777" w:rsidTr="00F44C15">
        <w:trPr>
          <w:trHeight w:val="315"/>
        </w:trPr>
        <w:tc>
          <w:tcPr>
            <w:tcW w:w="8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FA61E0" w14:textId="77777777" w:rsidR="006A1F6D" w:rsidRPr="00795346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95346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C12w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89DA6A" w14:textId="77777777" w:rsidR="006A1F6D" w:rsidRPr="00795346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95346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strefa dzienna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8D0113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A6F3DAD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CE6B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A1F6D" w:rsidRPr="00844C63" w14:paraId="14AC3CFD" w14:textId="77777777" w:rsidTr="00F44C15">
        <w:trPr>
          <w:trHeight w:val="315"/>
        </w:trPr>
        <w:tc>
          <w:tcPr>
            <w:tcW w:w="8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B069B" w14:textId="77777777" w:rsidR="006A1F6D" w:rsidRPr="00795346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395002" w14:textId="77777777" w:rsidR="006A1F6D" w:rsidRPr="00795346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95346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strefa nocna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BF458D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BDC107B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2BDA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A1F6D" w:rsidRPr="00844C63" w14:paraId="0C94D090" w14:textId="77777777" w:rsidTr="00F44C15">
        <w:trPr>
          <w:trHeight w:val="315"/>
        </w:trPr>
        <w:tc>
          <w:tcPr>
            <w:tcW w:w="8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AC73E1" w14:textId="77777777" w:rsidR="006A1F6D" w:rsidRPr="00B25B3C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25B3C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C22b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63A88" w14:textId="77777777" w:rsidR="006A1F6D" w:rsidRPr="00B25B3C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25B3C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strefa dzienna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604B4D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0357EEC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F52E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A1F6D" w:rsidRPr="00844C63" w14:paraId="33EA19F8" w14:textId="77777777" w:rsidTr="00F44C15">
        <w:trPr>
          <w:trHeight w:val="315"/>
        </w:trPr>
        <w:tc>
          <w:tcPr>
            <w:tcW w:w="8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1D88A" w14:textId="77777777" w:rsidR="006A1F6D" w:rsidRPr="00B25B3C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ACF0C2" w14:textId="77777777" w:rsidR="006A1F6D" w:rsidRPr="00B25B3C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25B3C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strefa nocna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D3F62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9564A7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0A2B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A1F6D" w:rsidRPr="00844C63" w14:paraId="4E4B0A4D" w14:textId="77777777" w:rsidTr="00F44C15">
        <w:trPr>
          <w:trHeight w:val="315"/>
        </w:trPr>
        <w:tc>
          <w:tcPr>
            <w:tcW w:w="8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7A2CA6" w14:textId="77777777" w:rsidR="006A1F6D" w:rsidRPr="00DA4E36" w:rsidRDefault="001855AA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A4E36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B</w:t>
            </w:r>
            <w:r w:rsidR="006A1F6D" w:rsidRPr="00DA4E36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0FB2C7" w14:textId="77777777" w:rsidR="006A1F6D" w:rsidRPr="00DA4E36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A4E36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szczyt przedpołudniowy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4A20F0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1DE43D9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9933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A1F6D" w:rsidRPr="00844C63" w14:paraId="1BEB79BD" w14:textId="77777777" w:rsidTr="00F44C15">
        <w:trPr>
          <w:trHeight w:val="315"/>
        </w:trPr>
        <w:tc>
          <w:tcPr>
            <w:tcW w:w="8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6FE78" w14:textId="77777777" w:rsidR="006A1F6D" w:rsidRPr="00DA4E36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D1AE8" w14:textId="77777777" w:rsidR="006A1F6D" w:rsidRPr="00DA4E36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A4E36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szczyt popołudniowy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2E23E7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92424CC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4B59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A1F6D" w:rsidRPr="00844C63" w14:paraId="4C6E7952" w14:textId="77777777" w:rsidTr="00F44C15">
        <w:trPr>
          <w:trHeight w:val="315"/>
        </w:trPr>
        <w:tc>
          <w:tcPr>
            <w:tcW w:w="8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A0A6C" w14:textId="77777777" w:rsidR="006A1F6D" w:rsidRPr="00DA4E36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5EA502" w14:textId="77777777" w:rsidR="006A1F6D" w:rsidRPr="00DA4E36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A4E36">
              <w:rPr>
                <w:rFonts w:ascii="Verdana" w:hAnsi="Verdana" w:cs="Liberation Sans"/>
                <w:b/>
                <w:bCs/>
                <w:color w:val="000000"/>
                <w:sz w:val="24"/>
                <w:szCs w:val="24"/>
                <w:lang w:eastAsia="pl-PL"/>
              </w:rPr>
              <w:t>pozostałe godziny doby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CF40C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5B64A5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0A8C" w14:textId="77777777" w:rsidR="006A1F6D" w:rsidRPr="003F65B7" w:rsidRDefault="006A1F6D" w:rsidP="003F65B7">
            <w:pPr>
              <w:suppressAutoHyphens w:val="0"/>
              <w:spacing w:line="276" w:lineRule="auto"/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</w:pPr>
            <w:r w:rsidRPr="003F65B7">
              <w:rPr>
                <w:rFonts w:ascii="Verdana" w:hAnsi="Verdana" w:cs="Liberation Sans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26F18E92" w14:textId="0D7CE355" w:rsidR="00757D73" w:rsidRPr="003F65B7" w:rsidRDefault="00757D73" w:rsidP="003F65B7">
      <w:pPr>
        <w:tabs>
          <w:tab w:val="left" w:pos="768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/>
        </w:rPr>
      </w:pPr>
    </w:p>
    <w:p w14:paraId="1BF73DB3" w14:textId="60B70D43" w:rsidR="00FF43A1" w:rsidRPr="003F65B7" w:rsidRDefault="002C3B3D" w:rsidP="003F65B7">
      <w:pPr>
        <w:numPr>
          <w:ilvl w:val="0"/>
          <w:numId w:val="7"/>
        </w:numPr>
        <w:tabs>
          <w:tab w:val="left" w:pos="284"/>
        </w:tabs>
        <w:spacing w:line="276" w:lineRule="auto"/>
        <w:jc w:val="both"/>
        <w:rPr>
          <w:rFonts w:ascii="Verdana" w:hAnsi="Verdana"/>
        </w:rPr>
      </w:pPr>
      <w:r w:rsidRPr="002C3B3D">
        <w:rPr>
          <w:rFonts w:ascii="Verdana" w:hAnsi="Verdana" w:cs="Verdana"/>
        </w:rPr>
        <w:t xml:space="preserve">Ceny określone w ust. 1 </w:t>
      </w:r>
      <w:r w:rsidR="00FF43A1" w:rsidRPr="00844C63">
        <w:rPr>
          <w:rFonts w:ascii="Verdana" w:hAnsi="Verdana" w:cs="Verdana"/>
        </w:rPr>
        <w:t xml:space="preserve">zawierają stawkę podatku akcyzowego oraz opłatę handlową i obowiązują od dnia następującego </w:t>
      </w:r>
      <w:r w:rsidR="00DA4F02">
        <w:rPr>
          <w:rFonts w:ascii="Verdana" w:hAnsi="Verdana" w:cs="Verdana"/>
        </w:rPr>
        <w:t xml:space="preserve">bezpośrednio </w:t>
      </w:r>
      <w:r w:rsidR="00FF43A1" w:rsidRPr="00844C63">
        <w:rPr>
          <w:rFonts w:ascii="Verdana" w:hAnsi="Verdana" w:cs="Verdana"/>
        </w:rPr>
        <w:t xml:space="preserve">po dniu skutecznego rozwiązania umów z dotychczasowym </w:t>
      </w:r>
      <w:r w:rsidR="00DA4F02">
        <w:rPr>
          <w:rFonts w:ascii="Verdana" w:hAnsi="Verdana" w:cs="Verdana"/>
        </w:rPr>
        <w:t>s</w:t>
      </w:r>
      <w:r w:rsidR="00DA4F02" w:rsidRPr="00844C63">
        <w:rPr>
          <w:rFonts w:ascii="Verdana" w:hAnsi="Verdana" w:cs="Verdana"/>
        </w:rPr>
        <w:t xml:space="preserve">przedawcą </w:t>
      </w:r>
      <w:r w:rsidR="00FF43A1" w:rsidRPr="00844C63">
        <w:rPr>
          <w:rFonts w:ascii="Verdana" w:hAnsi="Verdana" w:cs="Verdana"/>
        </w:rPr>
        <w:t>energii elektrycznej dla poszczególnych PPE</w:t>
      </w:r>
      <w:r w:rsidR="001F1B04">
        <w:rPr>
          <w:rFonts w:ascii="Verdana" w:hAnsi="Verdana" w:cs="Verdana"/>
        </w:rPr>
        <w:t>,</w:t>
      </w:r>
      <w:r w:rsidR="00FF43A1" w:rsidRPr="00844C63">
        <w:rPr>
          <w:rFonts w:ascii="Verdana" w:hAnsi="Verdana" w:cs="Verdana"/>
        </w:rPr>
        <w:t xml:space="preserve"> do dnia 31 grudnia 20</w:t>
      </w:r>
      <w:r w:rsidR="009F718B" w:rsidRPr="00844C63">
        <w:rPr>
          <w:rFonts w:ascii="Verdana" w:hAnsi="Verdana" w:cs="Verdana"/>
        </w:rPr>
        <w:t>2</w:t>
      </w:r>
      <w:r w:rsidR="00CF06F9">
        <w:rPr>
          <w:rFonts w:ascii="Verdana" w:hAnsi="Verdana" w:cs="Verdana"/>
        </w:rPr>
        <w:t>5</w:t>
      </w:r>
      <w:r w:rsidR="00FF43A1" w:rsidRPr="00844C63">
        <w:rPr>
          <w:rFonts w:ascii="Verdana" w:hAnsi="Verdana" w:cs="Verdana"/>
        </w:rPr>
        <w:t xml:space="preserve"> r.</w:t>
      </w:r>
      <w:r w:rsidR="001F1B04">
        <w:rPr>
          <w:rFonts w:ascii="Verdana" w:hAnsi="Verdana" w:cs="Verdana"/>
        </w:rPr>
        <w:t xml:space="preserve">, z zastrzeżeniem postanowień § </w:t>
      </w:r>
      <w:r w:rsidR="00703158">
        <w:rPr>
          <w:rFonts w:ascii="Verdana" w:hAnsi="Verdana" w:cs="Verdana"/>
        </w:rPr>
        <w:t>1</w:t>
      </w:r>
      <w:r w:rsidR="008D0349">
        <w:rPr>
          <w:rFonts w:ascii="Verdana" w:hAnsi="Verdana" w:cs="Verdana"/>
        </w:rPr>
        <w:t>1</w:t>
      </w:r>
      <w:r w:rsidR="00703158">
        <w:rPr>
          <w:rFonts w:ascii="Verdana" w:hAnsi="Verdana" w:cs="Verdana"/>
        </w:rPr>
        <w:t xml:space="preserve"> </w:t>
      </w:r>
      <w:r w:rsidR="001F1B04">
        <w:rPr>
          <w:rFonts w:ascii="Verdana" w:hAnsi="Verdana" w:cs="Verdana"/>
        </w:rPr>
        <w:t>niniejszej Umowy.</w:t>
      </w:r>
    </w:p>
    <w:p w14:paraId="7706BA84" w14:textId="65ABF63C" w:rsidR="00FF43A1" w:rsidRPr="003F65B7" w:rsidRDefault="00FF43A1" w:rsidP="003F65B7">
      <w:pPr>
        <w:numPr>
          <w:ilvl w:val="0"/>
          <w:numId w:val="7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Ceny określone w ust. 1 obowiązują również dla </w:t>
      </w:r>
      <w:r w:rsidR="002C3B3D">
        <w:rPr>
          <w:rFonts w:ascii="Verdana" w:hAnsi="Verdana" w:cs="Verdana"/>
        </w:rPr>
        <w:t>nowych PPE Zamawiającego</w:t>
      </w:r>
      <w:r w:rsidR="00F44C15">
        <w:rPr>
          <w:rFonts w:ascii="Verdana" w:hAnsi="Verdana" w:cs="Verdana"/>
        </w:rPr>
        <w:t>.</w:t>
      </w:r>
    </w:p>
    <w:p w14:paraId="7C4B92B7" w14:textId="2F18F977" w:rsidR="00B64ED7" w:rsidRPr="003F65B7" w:rsidRDefault="00FF43A1" w:rsidP="003F65B7">
      <w:pPr>
        <w:numPr>
          <w:ilvl w:val="0"/>
          <w:numId w:val="7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  <w:color w:val="000000"/>
        </w:rPr>
        <w:t>Ceny określone w ust. 1 ulegną zmianie wyłącznie w przypadku ustawowej zmiany stawki podatku VAT i/lub podatku akcyzowego</w:t>
      </w:r>
      <w:r w:rsidR="0090261B" w:rsidRPr="0090261B">
        <w:rPr>
          <w:rFonts w:ascii="Verdana" w:hAnsi="Verdana" w:cs="Verdana"/>
          <w:color w:val="000000"/>
        </w:rPr>
        <w:t xml:space="preserve">, z zastrzeżeniem postanowień § </w:t>
      </w:r>
      <w:r w:rsidR="00703158">
        <w:rPr>
          <w:rFonts w:ascii="Verdana" w:hAnsi="Verdana" w:cs="Verdana"/>
          <w:color w:val="000000"/>
        </w:rPr>
        <w:t>1</w:t>
      </w:r>
      <w:r w:rsidR="008D0349">
        <w:rPr>
          <w:rFonts w:ascii="Verdana" w:hAnsi="Verdana" w:cs="Verdana"/>
          <w:color w:val="000000"/>
        </w:rPr>
        <w:t>1</w:t>
      </w:r>
      <w:r w:rsidR="00703158">
        <w:rPr>
          <w:rFonts w:ascii="Verdana" w:hAnsi="Verdana" w:cs="Verdana"/>
          <w:color w:val="000000"/>
        </w:rPr>
        <w:t xml:space="preserve"> </w:t>
      </w:r>
      <w:r w:rsidR="0090261B" w:rsidRPr="0090261B">
        <w:rPr>
          <w:rFonts w:ascii="Verdana" w:hAnsi="Verdana" w:cs="Verdana"/>
          <w:color w:val="000000"/>
        </w:rPr>
        <w:t>niniejszej Umowy</w:t>
      </w:r>
      <w:r w:rsidRPr="00844C63">
        <w:rPr>
          <w:rFonts w:ascii="Verdana" w:hAnsi="Verdana" w:cs="Verdana"/>
          <w:color w:val="000000"/>
        </w:rPr>
        <w:t>.</w:t>
      </w:r>
    </w:p>
    <w:p w14:paraId="4A2CDD72" w14:textId="4E45E0B1" w:rsidR="0099126C" w:rsidRPr="003F65B7" w:rsidRDefault="00FF43A1" w:rsidP="003F65B7">
      <w:pPr>
        <w:numPr>
          <w:ilvl w:val="0"/>
          <w:numId w:val="7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  <w:color w:val="000000"/>
        </w:rPr>
      </w:pPr>
      <w:r w:rsidRPr="00B64ED7">
        <w:rPr>
          <w:rFonts w:ascii="Verdana" w:hAnsi="Verdana" w:cs="Verdana"/>
        </w:rPr>
        <w:t xml:space="preserve">Strony dopuszczają możliwość </w:t>
      </w:r>
      <w:r w:rsidRPr="003F65B7">
        <w:rPr>
          <w:rFonts w:ascii="Verdana" w:hAnsi="Verdana" w:cs="Verdana"/>
          <w:color w:val="000000"/>
        </w:rPr>
        <w:t>zmian grup taryfowych wyłącznie w obrębie grup taryfowych uwzględnionych i wycenionych w ofercie Wykonawcy. Po zmianie grupy taryfowej rozliczenia będą się odbywać zgodnie z cenami podanymi dla nowej taryfy w ofercie Wykonawc</w:t>
      </w:r>
      <w:r w:rsidR="0090261B" w:rsidRPr="003F65B7">
        <w:rPr>
          <w:rFonts w:ascii="Verdana" w:hAnsi="Verdana" w:cs="Verdana"/>
          <w:color w:val="000000"/>
        </w:rPr>
        <w:t>y</w:t>
      </w:r>
      <w:r w:rsidRPr="003F65B7">
        <w:rPr>
          <w:rFonts w:ascii="Verdana" w:hAnsi="Verdana" w:cs="Verdana"/>
          <w:color w:val="000000"/>
        </w:rPr>
        <w:t>.</w:t>
      </w:r>
      <w:r w:rsidR="0099126C" w:rsidRPr="00B64ED7">
        <w:rPr>
          <w:rFonts w:ascii="Verdana" w:hAnsi="Verdana" w:cs="Verdana"/>
          <w:color w:val="000000"/>
        </w:rPr>
        <w:t xml:space="preserve"> Każdorazowa zmiana grupy taryfowej wymaga zachowania formy pisemnego aneksu modyfikującego treść Załącznika nr </w:t>
      </w:r>
      <w:r w:rsidR="00DB2394">
        <w:rPr>
          <w:rFonts w:ascii="Verdana" w:hAnsi="Verdana" w:cs="Verdana"/>
          <w:color w:val="000000"/>
        </w:rPr>
        <w:t>1</w:t>
      </w:r>
      <w:r w:rsidR="0099126C" w:rsidRPr="00B64ED7">
        <w:rPr>
          <w:rFonts w:ascii="Verdana" w:hAnsi="Verdana" w:cs="Verdana"/>
          <w:color w:val="000000"/>
        </w:rPr>
        <w:t xml:space="preserve"> do niniejszej Umowy.</w:t>
      </w:r>
    </w:p>
    <w:p w14:paraId="7A935ECB" w14:textId="77777777" w:rsidR="00FF43A1" w:rsidRPr="003F65B7" w:rsidRDefault="00FF43A1" w:rsidP="003F65B7">
      <w:pPr>
        <w:tabs>
          <w:tab w:val="left" w:pos="284"/>
        </w:tabs>
        <w:overflowPunct w:val="0"/>
        <w:autoSpaceDE w:val="0"/>
        <w:spacing w:before="40" w:line="276" w:lineRule="auto"/>
        <w:ind w:left="284"/>
        <w:jc w:val="both"/>
        <w:textAlignment w:val="baseline"/>
        <w:rPr>
          <w:rFonts w:ascii="Verdana" w:hAnsi="Verdana" w:cs="Verdana"/>
          <w:color w:val="000000"/>
        </w:rPr>
      </w:pPr>
    </w:p>
    <w:p w14:paraId="02A89327" w14:textId="05DDB5D7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§ </w:t>
      </w:r>
      <w:r w:rsidR="006426E2">
        <w:rPr>
          <w:rFonts w:ascii="Verdana" w:hAnsi="Verdana" w:cs="Verdana"/>
          <w:b/>
        </w:rPr>
        <w:t>5</w:t>
      </w:r>
    </w:p>
    <w:p w14:paraId="1821FDE3" w14:textId="77777777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Wartość umowna zobowiązania</w:t>
      </w:r>
    </w:p>
    <w:p w14:paraId="6B15A237" w14:textId="547328B9" w:rsidR="00FF43A1" w:rsidRPr="003F65B7" w:rsidRDefault="00BA42DB" w:rsidP="00F44C15">
      <w:pPr>
        <w:numPr>
          <w:ilvl w:val="0"/>
          <w:numId w:val="27"/>
        </w:numPr>
        <w:tabs>
          <w:tab w:val="left" w:pos="300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Maksymalna w</w:t>
      </w:r>
      <w:r w:rsidRPr="003F65B7">
        <w:rPr>
          <w:rFonts w:ascii="Verdana" w:hAnsi="Verdana" w:cs="Verdana"/>
          <w:color w:val="000000"/>
        </w:rPr>
        <w:t xml:space="preserve">artość </w:t>
      </w:r>
      <w:r w:rsidR="00FF43A1" w:rsidRPr="003F65B7">
        <w:rPr>
          <w:rFonts w:ascii="Verdana" w:hAnsi="Verdana" w:cs="Verdana"/>
          <w:color w:val="000000"/>
        </w:rPr>
        <w:t>zobowiązania</w:t>
      </w:r>
      <w:r>
        <w:rPr>
          <w:rFonts w:ascii="Verdana" w:hAnsi="Verdana" w:cs="Verdana"/>
          <w:color w:val="000000"/>
        </w:rPr>
        <w:t xml:space="preserve"> wynikającego z niniejszej Umowy</w:t>
      </w:r>
      <w:r w:rsidR="00FF43A1" w:rsidRPr="003F65B7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odpowiada</w:t>
      </w:r>
      <w:r w:rsidRPr="003F65B7">
        <w:rPr>
          <w:rFonts w:ascii="Verdana" w:hAnsi="Verdana" w:cs="Verdana"/>
          <w:color w:val="000000"/>
        </w:rPr>
        <w:t xml:space="preserve"> sum</w:t>
      </w:r>
      <w:r>
        <w:rPr>
          <w:rFonts w:ascii="Verdana" w:hAnsi="Verdana" w:cs="Verdana"/>
          <w:color w:val="000000"/>
        </w:rPr>
        <w:t>ie</w:t>
      </w:r>
      <w:r w:rsidRPr="003F65B7">
        <w:rPr>
          <w:rFonts w:ascii="Verdana" w:hAnsi="Verdana" w:cs="Verdana"/>
          <w:color w:val="000000"/>
        </w:rPr>
        <w:t xml:space="preserve"> </w:t>
      </w:r>
      <w:r w:rsidR="00FF43A1" w:rsidRPr="003F65B7">
        <w:rPr>
          <w:rFonts w:ascii="Verdana" w:hAnsi="Verdana" w:cs="Verdana"/>
          <w:color w:val="000000"/>
        </w:rPr>
        <w:t xml:space="preserve">iloczynów cen </w:t>
      </w:r>
      <w:r w:rsidR="00F77B6B">
        <w:rPr>
          <w:rFonts w:ascii="Verdana" w:hAnsi="Verdana" w:cs="Verdana"/>
          <w:color w:val="000000"/>
        </w:rPr>
        <w:t xml:space="preserve">jednostkowych </w:t>
      </w:r>
      <w:r w:rsidR="00FF43A1" w:rsidRPr="003F65B7">
        <w:rPr>
          <w:rFonts w:ascii="Verdana" w:hAnsi="Verdana" w:cs="Verdana"/>
          <w:color w:val="000000"/>
        </w:rPr>
        <w:t xml:space="preserve">brutto </w:t>
      </w:r>
      <w:r w:rsidR="00F77B6B">
        <w:rPr>
          <w:rFonts w:ascii="Verdana" w:hAnsi="Verdana" w:cs="Verdana"/>
          <w:color w:val="000000"/>
        </w:rPr>
        <w:t xml:space="preserve">z akcyzą </w:t>
      </w:r>
      <w:r w:rsidR="00FF43A1" w:rsidRPr="003F65B7">
        <w:rPr>
          <w:rFonts w:ascii="Verdana" w:hAnsi="Verdana" w:cs="Verdana"/>
          <w:color w:val="000000"/>
        </w:rPr>
        <w:t xml:space="preserve">określonych w § </w:t>
      </w:r>
      <w:r w:rsidR="00F77B6B">
        <w:rPr>
          <w:rFonts w:ascii="Verdana" w:hAnsi="Verdana" w:cs="Verdana"/>
          <w:color w:val="000000"/>
        </w:rPr>
        <w:t>4</w:t>
      </w:r>
      <w:r w:rsidR="00F77B6B" w:rsidRPr="003F65B7">
        <w:rPr>
          <w:rFonts w:ascii="Verdana" w:hAnsi="Verdana" w:cs="Verdana"/>
          <w:color w:val="000000"/>
        </w:rPr>
        <w:t xml:space="preserve"> </w:t>
      </w:r>
      <w:r w:rsidR="00FF43A1" w:rsidRPr="003F65B7">
        <w:rPr>
          <w:rFonts w:ascii="Verdana" w:hAnsi="Verdana" w:cs="Verdana"/>
          <w:color w:val="000000"/>
        </w:rPr>
        <w:t xml:space="preserve">ust. 1 </w:t>
      </w:r>
      <w:r w:rsidR="00F77B6B">
        <w:rPr>
          <w:rFonts w:ascii="Verdana" w:hAnsi="Verdana" w:cs="Verdana"/>
          <w:color w:val="000000"/>
        </w:rPr>
        <w:t xml:space="preserve">niniejszej Umowy </w:t>
      </w:r>
      <w:r w:rsidR="00FF43A1" w:rsidRPr="003F65B7">
        <w:rPr>
          <w:rFonts w:ascii="Verdana" w:hAnsi="Verdana" w:cs="Verdana"/>
          <w:color w:val="000000"/>
        </w:rPr>
        <w:t xml:space="preserve">oraz </w:t>
      </w:r>
      <w:r>
        <w:rPr>
          <w:rFonts w:ascii="Verdana" w:hAnsi="Verdana" w:cs="Verdana"/>
          <w:color w:val="000000"/>
        </w:rPr>
        <w:t xml:space="preserve">wartości wynikających z </w:t>
      </w:r>
      <w:r w:rsidR="00FF43A1" w:rsidRPr="003F65B7">
        <w:rPr>
          <w:rFonts w:ascii="Verdana" w:hAnsi="Verdana" w:cs="Verdana"/>
          <w:color w:val="000000"/>
        </w:rPr>
        <w:t>prognozy zużycia energii elektrycznej czynnej</w:t>
      </w:r>
      <w:r>
        <w:rPr>
          <w:rFonts w:ascii="Verdana" w:hAnsi="Verdana" w:cs="Verdana"/>
          <w:color w:val="000000"/>
        </w:rPr>
        <w:t>,</w:t>
      </w:r>
      <w:r w:rsidR="00FF43A1" w:rsidRPr="003F65B7">
        <w:rPr>
          <w:rFonts w:ascii="Verdana" w:hAnsi="Verdana" w:cs="Verdana"/>
          <w:color w:val="000000"/>
        </w:rPr>
        <w:t xml:space="preserve"> </w:t>
      </w:r>
      <w:r w:rsidRPr="003F65B7">
        <w:rPr>
          <w:rFonts w:ascii="Verdana" w:hAnsi="Verdana" w:cs="Verdana"/>
          <w:color w:val="000000"/>
        </w:rPr>
        <w:t>wskazan</w:t>
      </w:r>
      <w:r>
        <w:rPr>
          <w:rFonts w:ascii="Verdana" w:hAnsi="Verdana" w:cs="Verdana"/>
          <w:color w:val="000000"/>
        </w:rPr>
        <w:t>ych</w:t>
      </w:r>
      <w:r w:rsidRPr="003F65B7">
        <w:rPr>
          <w:rFonts w:ascii="Verdana" w:hAnsi="Verdana" w:cs="Verdana"/>
          <w:color w:val="000000"/>
        </w:rPr>
        <w:t xml:space="preserve"> </w:t>
      </w:r>
      <w:r w:rsidR="00FF43A1" w:rsidRPr="003F65B7">
        <w:rPr>
          <w:rFonts w:ascii="Verdana" w:hAnsi="Verdana" w:cs="Verdana"/>
          <w:color w:val="000000"/>
        </w:rPr>
        <w:t xml:space="preserve">w </w:t>
      </w:r>
      <w:r>
        <w:rPr>
          <w:rFonts w:ascii="Verdana" w:hAnsi="Verdana" w:cs="Verdana"/>
          <w:color w:val="000000"/>
        </w:rPr>
        <w:t>Z</w:t>
      </w:r>
      <w:r w:rsidRPr="003F65B7">
        <w:rPr>
          <w:rFonts w:ascii="Verdana" w:hAnsi="Verdana" w:cs="Verdana"/>
          <w:color w:val="000000"/>
        </w:rPr>
        <w:t xml:space="preserve">ałączniku </w:t>
      </w:r>
      <w:r w:rsidR="00FF43A1" w:rsidRPr="003F65B7">
        <w:rPr>
          <w:rFonts w:ascii="Verdana" w:hAnsi="Verdana" w:cs="Verdana"/>
          <w:color w:val="000000"/>
        </w:rPr>
        <w:t>nr 1 do Umowy</w:t>
      </w:r>
      <w:r>
        <w:rPr>
          <w:rFonts w:ascii="Verdana" w:hAnsi="Verdana" w:cs="Verdana"/>
          <w:color w:val="000000"/>
        </w:rPr>
        <w:t xml:space="preserve"> </w:t>
      </w:r>
      <w:r w:rsidR="00FF43A1" w:rsidRPr="003F65B7">
        <w:rPr>
          <w:rFonts w:ascii="Verdana" w:hAnsi="Verdana" w:cs="Verdana"/>
          <w:color w:val="000000"/>
        </w:rPr>
        <w:t>i wynosi</w:t>
      </w:r>
      <w:r w:rsidR="008566E0">
        <w:rPr>
          <w:rFonts w:ascii="Verdana" w:hAnsi="Verdana" w:cs="Verdana"/>
          <w:color w:val="000000"/>
        </w:rPr>
        <w:t xml:space="preserve"> : </w:t>
      </w:r>
      <w:r w:rsidR="00FA1421" w:rsidRPr="003F65B7">
        <w:rPr>
          <w:rFonts w:ascii="Verdana" w:hAnsi="Verdana" w:cs="Verdana"/>
          <w:color w:val="000000"/>
        </w:rPr>
        <w:t>………………..</w:t>
      </w:r>
      <w:r w:rsidR="00FF43A1" w:rsidRPr="003F65B7">
        <w:rPr>
          <w:rFonts w:ascii="Verdana" w:hAnsi="Verdana" w:cs="Verdana"/>
          <w:color w:val="000000"/>
        </w:rPr>
        <w:t xml:space="preserve">zł </w:t>
      </w:r>
      <w:r w:rsidR="008566E0" w:rsidRPr="008566E0">
        <w:rPr>
          <w:rFonts w:ascii="Verdana" w:hAnsi="Verdana" w:cs="Verdana"/>
          <w:color w:val="000000"/>
        </w:rPr>
        <w:t>(</w:t>
      </w:r>
      <w:r w:rsidR="00FF43A1" w:rsidRPr="003F65B7">
        <w:rPr>
          <w:rFonts w:ascii="Verdana" w:hAnsi="Verdana" w:cs="Verdana"/>
          <w:color w:val="000000"/>
        </w:rPr>
        <w:t>słownie: ……………………………………………</w:t>
      </w:r>
      <w:r w:rsidR="00B64214">
        <w:rPr>
          <w:rFonts w:ascii="Verdana" w:hAnsi="Verdana" w:cs="Verdana"/>
          <w:color w:val="000000"/>
        </w:rPr>
        <w:t>)</w:t>
      </w:r>
      <w:r w:rsidR="00FF43A1" w:rsidRPr="003F65B7">
        <w:rPr>
          <w:rFonts w:ascii="Verdana" w:hAnsi="Verdana" w:cs="Verdana"/>
          <w:color w:val="000000"/>
        </w:rPr>
        <w:t xml:space="preserve"> złotych brutto</w:t>
      </w:r>
      <w:r w:rsidR="00F44C15">
        <w:rPr>
          <w:rFonts w:ascii="Verdana" w:hAnsi="Verdana" w:cs="Verdana"/>
          <w:color w:val="000000"/>
        </w:rPr>
        <w:t>.</w:t>
      </w:r>
    </w:p>
    <w:p w14:paraId="37FD0407" w14:textId="2B1CD6E5" w:rsidR="00FF43A1" w:rsidRDefault="00FF43A1">
      <w:pPr>
        <w:numPr>
          <w:ilvl w:val="0"/>
          <w:numId w:val="27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  <w:color w:val="000000"/>
        </w:rPr>
      </w:pPr>
      <w:r w:rsidRPr="003F65B7">
        <w:rPr>
          <w:rFonts w:ascii="Verdana" w:hAnsi="Verdana" w:cs="Verdana"/>
          <w:color w:val="000000"/>
        </w:rPr>
        <w:t xml:space="preserve">Zamawiający oświadcza, iż prognoza zużycia energii </w:t>
      </w:r>
      <w:r w:rsidR="00B64214">
        <w:rPr>
          <w:rFonts w:ascii="Verdana" w:hAnsi="Verdana" w:cs="Verdana"/>
          <w:color w:val="000000"/>
        </w:rPr>
        <w:t>wynikająca</w:t>
      </w:r>
      <w:r w:rsidR="00B64214" w:rsidRPr="003F65B7">
        <w:rPr>
          <w:rFonts w:ascii="Verdana" w:hAnsi="Verdana" w:cs="Verdana"/>
          <w:color w:val="000000"/>
        </w:rPr>
        <w:t xml:space="preserve"> </w:t>
      </w:r>
      <w:r w:rsidR="00B64214">
        <w:rPr>
          <w:rFonts w:ascii="Verdana" w:hAnsi="Verdana" w:cs="Verdana"/>
          <w:color w:val="000000"/>
        </w:rPr>
        <w:t>z</w:t>
      </w:r>
      <w:r w:rsidR="00B64214" w:rsidRPr="003F65B7">
        <w:rPr>
          <w:rFonts w:ascii="Verdana" w:hAnsi="Verdana" w:cs="Verdana"/>
          <w:color w:val="000000"/>
        </w:rPr>
        <w:t xml:space="preserve"> Załącznik</w:t>
      </w:r>
      <w:r w:rsidR="00B64214">
        <w:rPr>
          <w:rFonts w:ascii="Verdana" w:hAnsi="Verdana" w:cs="Verdana"/>
          <w:color w:val="000000"/>
        </w:rPr>
        <w:t>a</w:t>
      </w:r>
      <w:r w:rsidR="00B64214" w:rsidRPr="003F65B7">
        <w:rPr>
          <w:rFonts w:ascii="Verdana" w:hAnsi="Verdana" w:cs="Verdana"/>
          <w:color w:val="000000"/>
        </w:rPr>
        <w:t xml:space="preserve"> </w:t>
      </w:r>
      <w:r w:rsidRPr="003F65B7">
        <w:rPr>
          <w:rFonts w:ascii="Verdana" w:hAnsi="Verdana" w:cs="Verdana"/>
          <w:color w:val="000000"/>
        </w:rPr>
        <w:t xml:space="preserve">nr 1 do </w:t>
      </w:r>
      <w:r w:rsidR="00B64214">
        <w:rPr>
          <w:rFonts w:ascii="Verdana" w:hAnsi="Verdana" w:cs="Verdana"/>
          <w:color w:val="000000"/>
        </w:rPr>
        <w:t xml:space="preserve">niniejszej </w:t>
      </w:r>
      <w:r w:rsidRPr="003F65B7">
        <w:rPr>
          <w:rFonts w:ascii="Verdana" w:hAnsi="Verdana" w:cs="Verdana"/>
          <w:color w:val="000000"/>
        </w:rPr>
        <w:t>Umowy stanowi jedynie przybliżoną wartość</w:t>
      </w:r>
      <w:r w:rsidR="00B64214">
        <w:rPr>
          <w:rFonts w:ascii="Verdana" w:hAnsi="Verdana" w:cs="Verdana"/>
          <w:color w:val="000000"/>
        </w:rPr>
        <w:t xml:space="preserve"> spodziewanego w ramach niniejszej Umowy zobowiązania</w:t>
      </w:r>
      <w:r w:rsidRPr="003F65B7">
        <w:rPr>
          <w:rFonts w:ascii="Verdana" w:hAnsi="Verdana" w:cs="Verdana"/>
          <w:color w:val="000000"/>
        </w:rPr>
        <w:t xml:space="preserve">. Faktyczne zużycie energii </w:t>
      </w:r>
      <w:r w:rsidR="00B64214">
        <w:rPr>
          <w:rFonts w:ascii="Verdana" w:hAnsi="Verdana" w:cs="Verdana"/>
          <w:color w:val="000000"/>
        </w:rPr>
        <w:t xml:space="preserve">przez Zamawiającego </w:t>
      </w:r>
      <w:r w:rsidRPr="003F65B7">
        <w:rPr>
          <w:rFonts w:ascii="Verdana" w:hAnsi="Verdana" w:cs="Verdana"/>
          <w:color w:val="000000"/>
        </w:rPr>
        <w:t>uzależnione będzie od rzeczywistych potrzeb poszczególnych Odbiorców</w:t>
      </w:r>
      <w:r w:rsidR="00B64214">
        <w:rPr>
          <w:rFonts w:ascii="Verdana" w:hAnsi="Verdana" w:cs="Verdana"/>
          <w:color w:val="000000"/>
        </w:rPr>
        <w:t xml:space="preserve">, a </w:t>
      </w:r>
      <w:r w:rsidRPr="003F65B7">
        <w:rPr>
          <w:rFonts w:ascii="Verdana" w:hAnsi="Verdana" w:cs="Verdana"/>
          <w:color w:val="000000"/>
        </w:rPr>
        <w:t xml:space="preserve">Wykonawca nie może dochodzić </w:t>
      </w:r>
      <w:r w:rsidR="00B64214">
        <w:rPr>
          <w:rFonts w:ascii="Verdana" w:hAnsi="Verdana" w:cs="Verdana"/>
          <w:color w:val="000000"/>
        </w:rPr>
        <w:t>z tego tytułu jakichkolwiek</w:t>
      </w:r>
      <w:r w:rsidRPr="003F65B7">
        <w:rPr>
          <w:rFonts w:ascii="Verdana" w:hAnsi="Verdana" w:cs="Verdana"/>
          <w:color w:val="000000"/>
        </w:rPr>
        <w:t xml:space="preserve"> roszczeń </w:t>
      </w:r>
      <w:r w:rsidR="00B64214">
        <w:rPr>
          <w:rFonts w:ascii="Verdana" w:hAnsi="Verdana" w:cs="Verdana"/>
          <w:color w:val="000000"/>
        </w:rPr>
        <w:t>względem Zamawiającego ani Odbiorców</w:t>
      </w:r>
      <w:r w:rsidRPr="003F65B7">
        <w:rPr>
          <w:rFonts w:ascii="Verdana" w:hAnsi="Verdana" w:cs="Verdana"/>
          <w:color w:val="000000"/>
        </w:rPr>
        <w:t>.</w:t>
      </w:r>
    </w:p>
    <w:p w14:paraId="7BA9DAAD" w14:textId="5E74A868" w:rsidR="001745D8" w:rsidRPr="003F65B7" w:rsidRDefault="001745D8" w:rsidP="003F65B7">
      <w:pPr>
        <w:numPr>
          <w:ilvl w:val="0"/>
          <w:numId w:val="27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Zamawiający </w:t>
      </w:r>
      <w:r w:rsidR="00A91C65">
        <w:rPr>
          <w:rFonts w:ascii="Verdana" w:hAnsi="Verdana" w:cs="Verdana"/>
          <w:color w:val="000000"/>
        </w:rPr>
        <w:t>zobowiązuje się, że minimalna wielkość dostaw energii elektrycznej świadczonych na podstawie niniejszej Umowy</w:t>
      </w:r>
      <w:r w:rsidR="00DB2394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 xml:space="preserve">wyniesie </w:t>
      </w:r>
      <w:r w:rsidR="00C1132E">
        <w:rPr>
          <w:rFonts w:ascii="Verdana" w:hAnsi="Verdana" w:cs="Verdana"/>
          <w:color w:val="000000"/>
        </w:rPr>
        <w:t>nie mniej ni</w:t>
      </w:r>
      <w:r w:rsidR="00A91C65">
        <w:rPr>
          <w:rFonts w:ascii="Verdana" w:hAnsi="Verdana" w:cs="Verdana"/>
          <w:color w:val="000000"/>
        </w:rPr>
        <w:t xml:space="preserve">ż </w:t>
      </w:r>
      <w:r w:rsidR="00F44C15">
        <w:rPr>
          <w:rFonts w:ascii="Verdana" w:hAnsi="Verdana" w:cs="Verdana"/>
          <w:color w:val="000000"/>
        </w:rPr>
        <w:t>50 % ilości określonej w załączniku nr 1</w:t>
      </w:r>
      <w:r>
        <w:rPr>
          <w:rFonts w:ascii="Verdana" w:hAnsi="Verdana" w:cs="Verdana"/>
          <w:color w:val="000000"/>
        </w:rPr>
        <w:t>.</w:t>
      </w:r>
    </w:p>
    <w:p w14:paraId="009057B0" w14:textId="24082513" w:rsidR="00DB421D" w:rsidRPr="003F65B7" w:rsidRDefault="00DB421D" w:rsidP="003F65B7">
      <w:pPr>
        <w:numPr>
          <w:ilvl w:val="0"/>
          <w:numId w:val="27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  <w:color w:val="000000"/>
        </w:rPr>
      </w:pPr>
      <w:r w:rsidRPr="003F65B7">
        <w:rPr>
          <w:rFonts w:ascii="Verdana" w:hAnsi="Verdana" w:cs="Verdana"/>
          <w:color w:val="000000"/>
        </w:rPr>
        <w:t>W związku z wystąpieniem przesłanek wskazanych w przepisach art. 108a ust. 1a-1e Ustawy o podatku od towarów i usług (VAT) (Dz. U.</w:t>
      </w:r>
      <w:r w:rsidR="00B64214">
        <w:rPr>
          <w:rFonts w:ascii="Verdana" w:hAnsi="Verdana" w:cs="Verdana"/>
          <w:color w:val="000000"/>
        </w:rPr>
        <w:t xml:space="preserve"> z </w:t>
      </w:r>
      <w:r w:rsidRPr="003F65B7">
        <w:rPr>
          <w:rFonts w:ascii="Verdana" w:hAnsi="Verdana" w:cs="Verdana"/>
          <w:color w:val="000000"/>
        </w:rPr>
        <w:t>202</w:t>
      </w:r>
      <w:r w:rsidR="00CF06F9">
        <w:rPr>
          <w:rFonts w:ascii="Verdana" w:hAnsi="Verdana" w:cs="Verdana"/>
          <w:color w:val="000000"/>
        </w:rPr>
        <w:t>4</w:t>
      </w:r>
      <w:r w:rsidR="00B64214">
        <w:rPr>
          <w:rFonts w:ascii="Verdana" w:hAnsi="Verdana" w:cs="Verdana"/>
          <w:color w:val="000000"/>
        </w:rPr>
        <w:t xml:space="preserve"> r</w:t>
      </w:r>
      <w:r w:rsidR="004D665D" w:rsidRPr="003F65B7">
        <w:rPr>
          <w:rFonts w:ascii="Verdana" w:hAnsi="Verdana" w:cs="Verdana"/>
          <w:color w:val="000000"/>
        </w:rPr>
        <w:t>.</w:t>
      </w:r>
      <w:r w:rsidR="00B64214">
        <w:rPr>
          <w:rFonts w:ascii="Verdana" w:hAnsi="Verdana" w:cs="Verdana"/>
          <w:color w:val="000000"/>
        </w:rPr>
        <w:t xml:space="preserve"> poz. </w:t>
      </w:r>
      <w:r w:rsidR="00CF06F9">
        <w:rPr>
          <w:rFonts w:ascii="Verdana" w:hAnsi="Verdana" w:cs="Verdana"/>
          <w:color w:val="000000"/>
        </w:rPr>
        <w:t>361 ze zm.</w:t>
      </w:r>
      <w:r w:rsidR="003D6E8A">
        <w:rPr>
          <w:rFonts w:ascii="Verdana" w:hAnsi="Verdana" w:cs="Verdana"/>
          <w:color w:val="000000"/>
        </w:rPr>
        <w:t xml:space="preserve"> – dalej jako: „ustawa o VAT”</w:t>
      </w:r>
      <w:r w:rsidRPr="003F65B7">
        <w:rPr>
          <w:rFonts w:ascii="Verdana" w:hAnsi="Verdana" w:cs="Verdana"/>
          <w:color w:val="000000"/>
        </w:rPr>
        <w:t xml:space="preserve">), Wykonawca otrzyma wynagrodzenie brutto. Płatność zostanie zrealizowana </w:t>
      </w:r>
      <w:r w:rsidRPr="003F65B7">
        <w:rPr>
          <w:rFonts w:ascii="Verdana" w:hAnsi="Verdana" w:cs="Verdana"/>
          <w:color w:val="000000"/>
        </w:rPr>
        <w:lastRenderedPageBreak/>
        <w:t>mechanizmem podzielonej płatności, tj. kwota netto trafi na rachunek rozliczeniowy, zaś kwota podatku VAT na wydzielony rachunek VAT.</w:t>
      </w:r>
    </w:p>
    <w:p w14:paraId="3C80B7EE" w14:textId="77777777" w:rsidR="00FF43A1" w:rsidRPr="00844C63" w:rsidRDefault="00FF43A1" w:rsidP="003F65B7">
      <w:pPr>
        <w:spacing w:before="40" w:line="276" w:lineRule="auto"/>
        <w:jc w:val="center"/>
        <w:rPr>
          <w:rFonts w:ascii="Verdana" w:hAnsi="Verdana" w:cs="Verdana"/>
          <w:b/>
        </w:rPr>
      </w:pPr>
    </w:p>
    <w:p w14:paraId="311CF9C2" w14:textId="01E7F877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 xml:space="preserve">§ </w:t>
      </w:r>
      <w:r w:rsidR="00B64ED7">
        <w:rPr>
          <w:rFonts w:ascii="Verdana" w:hAnsi="Verdana" w:cs="Verdana"/>
          <w:b/>
        </w:rPr>
        <w:t>6</w:t>
      </w:r>
    </w:p>
    <w:p w14:paraId="3FA653AE" w14:textId="77777777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BC4C34">
        <w:rPr>
          <w:rFonts w:ascii="Verdana" w:hAnsi="Verdana" w:cs="Verdana"/>
          <w:b/>
        </w:rPr>
        <w:t>Rozliczenia i Płatności</w:t>
      </w:r>
    </w:p>
    <w:p w14:paraId="7CF305D5" w14:textId="77777777" w:rsidR="00EB3F82" w:rsidRPr="00EB3F82" w:rsidRDefault="00EB3F82" w:rsidP="00EB3F82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 w:rsidRPr="00EB3F82">
        <w:rPr>
          <w:rFonts w:ascii="Verdana" w:hAnsi="Verdana" w:cs="Verdana"/>
          <w:color w:val="000000"/>
        </w:rPr>
        <w:t>1.</w:t>
      </w:r>
      <w:r w:rsidRPr="00EB3F82">
        <w:rPr>
          <w:rFonts w:ascii="Verdana" w:hAnsi="Verdana" w:cs="Verdana"/>
          <w:color w:val="000000"/>
        </w:rPr>
        <w:tab/>
        <w:t xml:space="preserve">Rozliczenia za pobraną energię elektryczną odbywać się będą zgodnie z okresem rozliczeniowym Operatora Systemu Dystrybucyjnego, określonym w umowie o świadczenie usług dystrybucji. </w:t>
      </w:r>
    </w:p>
    <w:p w14:paraId="1233AB33" w14:textId="6E811913" w:rsidR="00EB3F82" w:rsidRPr="00EB3F82" w:rsidRDefault="00EB3F82" w:rsidP="00EB3F82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 w:rsidRPr="00EB3F82">
        <w:rPr>
          <w:rFonts w:ascii="Verdana" w:hAnsi="Verdana" w:cs="Verdana"/>
          <w:color w:val="000000"/>
        </w:rPr>
        <w:t>2.</w:t>
      </w:r>
      <w:r w:rsidRPr="00EB3F82">
        <w:rPr>
          <w:rFonts w:ascii="Verdana" w:hAnsi="Verdana" w:cs="Verdana"/>
          <w:color w:val="000000"/>
        </w:rPr>
        <w:tab/>
        <w:t xml:space="preserve">Należność Wykonawcy za zużytą energię elektryczną w okresach rozliczeniowych obliczana będzie indywidualnie dla punktu poboru jako iloczyn ilości sprzedanej energii elektrycznej ustalonej na podstawie wskazań urządzeń pomiarowych zainstalowanych w układach pomiarowo-rozliczeniowych i ceny jednostkowej energii elektrycznej określonej w § </w:t>
      </w:r>
      <w:r>
        <w:rPr>
          <w:rFonts w:ascii="Verdana" w:hAnsi="Verdana" w:cs="Verdana"/>
          <w:color w:val="000000"/>
        </w:rPr>
        <w:t>4</w:t>
      </w:r>
      <w:r w:rsidRPr="00EB3F82">
        <w:rPr>
          <w:rFonts w:ascii="Verdana" w:hAnsi="Verdana" w:cs="Verdana"/>
          <w:color w:val="000000"/>
        </w:rPr>
        <w:t xml:space="preserve"> ust. 1 Umowy.</w:t>
      </w:r>
    </w:p>
    <w:p w14:paraId="633B8FE1" w14:textId="77777777" w:rsidR="00EB3F82" w:rsidRPr="00EB3F82" w:rsidRDefault="00EB3F82" w:rsidP="00EB3F82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 w:rsidRPr="00EB3F82">
        <w:rPr>
          <w:rFonts w:ascii="Verdana" w:hAnsi="Verdana" w:cs="Verdana"/>
          <w:color w:val="000000"/>
        </w:rPr>
        <w:t>3.</w:t>
      </w:r>
      <w:r w:rsidRPr="00EB3F82">
        <w:rPr>
          <w:rFonts w:ascii="Verdana" w:hAnsi="Verdana" w:cs="Verdana"/>
          <w:color w:val="000000"/>
        </w:rPr>
        <w:tab/>
        <w:t>Rozliczenia kosztów sprzedanej energii odbywać się będą na podstawie odczytów rozliczeniowych układów pomiarowo-rozliczeniowych dokonywanych przez operatora systemu dystrybucyjnego zgodnie z okresem rozliczeniowym stosowanym przez OSD.</w:t>
      </w:r>
    </w:p>
    <w:p w14:paraId="7F0B8818" w14:textId="77777777" w:rsidR="00EB3F82" w:rsidRPr="00EB3F82" w:rsidRDefault="00EB3F82" w:rsidP="00EB3F82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 w:rsidRPr="00EB3F82">
        <w:rPr>
          <w:rFonts w:ascii="Verdana" w:hAnsi="Verdana" w:cs="Verdana"/>
          <w:color w:val="000000"/>
        </w:rPr>
        <w:t>4.</w:t>
      </w:r>
      <w:r w:rsidRPr="00EB3F82">
        <w:rPr>
          <w:rFonts w:ascii="Verdana" w:hAnsi="Verdana" w:cs="Verdana"/>
          <w:color w:val="000000"/>
        </w:rPr>
        <w:tab/>
        <w:t xml:space="preserve">Należności za energię elektryczną regulowane będą na podstawie faktur VAT wystawianych przez Wykonawcę Zamawiającemu/Odbiorcy końcowemu i będą dostarczane jednostkom oznaczonym w załączniku nr 1 do niniejszej umowy jako Nabywca. </w:t>
      </w:r>
    </w:p>
    <w:p w14:paraId="78710D5B" w14:textId="77777777" w:rsidR="00EB3F82" w:rsidRPr="00EB3F82" w:rsidRDefault="00EB3F82" w:rsidP="00EB3F82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 w:rsidRPr="00EB3F82">
        <w:rPr>
          <w:rFonts w:ascii="Verdana" w:hAnsi="Verdana" w:cs="Verdana"/>
          <w:color w:val="000000"/>
        </w:rPr>
        <w:t>5.</w:t>
      </w:r>
      <w:r w:rsidRPr="00EB3F82">
        <w:rPr>
          <w:rFonts w:ascii="Verdana" w:hAnsi="Verdana" w:cs="Verdana"/>
          <w:color w:val="000000"/>
        </w:rPr>
        <w:tab/>
        <w:t xml:space="preserve">Faktury rozliczeniowe wystawiane będą na koniec okresu rozliczeniowego w terminie do 14 dni od otrzymania przez Wykonawcę odczytów liczników pomiarowych od operatora systemu dystrybucyjnego. </w:t>
      </w:r>
    </w:p>
    <w:p w14:paraId="241A5A04" w14:textId="7887844E" w:rsidR="00EB3F82" w:rsidRPr="00EB3F82" w:rsidRDefault="00EB3F82" w:rsidP="00EB3F82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 w:rsidRPr="00EB3F82">
        <w:rPr>
          <w:rFonts w:ascii="Verdana" w:hAnsi="Verdana" w:cs="Verdana"/>
          <w:color w:val="000000"/>
        </w:rPr>
        <w:t>6.</w:t>
      </w:r>
      <w:r w:rsidRPr="00EB3F82">
        <w:rPr>
          <w:rFonts w:ascii="Verdana" w:hAnsi="Verdana" w:cs="Verdana"/>
          <w:color w:val="000000"/>
        </w:rPr>
        <w:tab/>
        <w:t>Termin płatności będzie każdorazowo podawany w treści wystawionych przez Wykonawcę faktur VAT i określony na 30 dni od daty prawidłowego wystawienia faktury przez Wykonawcę, z zastrzeżeniem, że Wykonawca dostarczy fakturę VAT na co najmniej 1</w:t>
      </w:r>
      <w:r w:rsidR="00713574">
        <w:rPr>
          <w:rFonts w:ascii="Verdana" w:hAnsi="Verdana" w:cs="Verdana"/>
          <w:color w:val="000000"/>
        </w:rPr>
        <w:t>4</w:t>
      </w:r>
      <w:r w:rsidRPr="00EB3F82">
        <w:rPr>
          <w:rFonts w:ascii="Verdana" w:hAnsi="Verdana" w:cs="Verdana"/>
          <w:color w:val="000000"/>
        </w:rPr>
        <w:t xml:space="preserve"> dni przed tak określonym terminem płatności. W razie niezachowania tego terminu, termin płatności wskazany w fakturze VAT zostanie automatycznie przedłużony o czas opóźnienia. Za dzień zapłaty uznaje się datę uznania rachunku bankowego Wykonawcy.</w:t>
      </w:r>
    </w:p>
    <w:p w14:paraId="21FC0BF8" w14:textId="77777777" w:rsidR="00EB3F82" w:rsidRPr="00EB3F82" w:rsidRDefault="00EB3F82" w:rsidP="00EB3F82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 w:rsidRPr="00EB3F82">
        <w:rPr>
          <w:rFonts w:ascii="Verdana" w:hAnsi="Verdana" w:cs="Verdana"/>
          <w:color w:val="000000"/>
        </w:rPr>
        <w:t>7.</w:t>
      </w:r>
      <w:r w:rsidRPr="00EB3F82">
        <w:rPr>
          <w:rFonts w:ascii="Verdana" w:hAnsi="Verdana" w:cs="Verdana"/>
          <w:color w:val="000000"/>
        </w:rPr>
        <w:tab/>
        <w:t>Do każdej faktury Wykonawca załączy specyfikację określającą ilości energii elektrycznej pobranej w poszczególnych punktach poboru (obiektach) oraz wysokości należności z tego tytułu.</w:t>
      </w:r>
    </w:p>
    <w:p w14:paraId="5D63EBA1" w14:textId="23DD927B" w:rsidR="00EB3F82" w:rsidRPr="00EB3F82" w:rsidRDefault="00EB3F82" w:rsidP="00EB3F82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 w:rsidRPr="00EB3F82">
        <w:rPr>
          <w:rFonts w:ascii="Verdana" w:hAnsi="Verdana" w:cs="Verdana"/>
          <w:color w:val="000000"/>
        </w:rPr>
        <w:t>8.</w:t>
      </w:r>
      <w:r w:rsidRPr="00EB3F82">
        <w:rPr>
          <w:rFonts w:ascii="Verdana" w:hAnsi="Verdana" w:cs="Verdana"/>
          <w:color w:val="000000"/>
        </w:rPr>
        <w:tab/>
        <w:t xml:space="preserve">Wykonawca do ostatniego dnia każdego półrocza prześle w wersji elektronicznej w formacie pliku xls </w:t>
      </w:r>
      <w:r>
        <w:rPr>
          <w:rFonts w:ascii="Verdana" w:hAnsi="Verdana" w:cs="Verdana"/>
          <w:color w:val="000000"/>
        </w:rPr>
        <w:t xml:space="preserve">raport </w:t>
      </w:r>
      <w:r w:rsidRPr="00EB3F82">
        <w:rPr>
          <w:rFonts w:ascii="Verdana" w:hAnsi="Verdana" w:cs="Verdana"/>
          <w:color w:val="000000"/>
        </w:rPr>
        <w:t>na adres e-mail: …………………………………. stanowiąc</w:t>
      </w:r>
      <w:r w:rsidR="00BC4C34">
        <w:rPr>
          <w:rFonts w:ascii="Verdana" w:hAnsi="Verdana" w:cs="Verdana"/>
          <w:color w:val="000000"/>
        </w:rPr>
        <w:t>y</w:t>
      </w:r>
      <w:r w:rsidRPr="00EB3F82">
        <w:rPr>
          <w:rFonts w:ascii="Verdana" w:hAnsi="Verdana" w:cs="Verdana"/>
          <w:color w:val="000000"/>
        </w:rPr>
        <w:t xml:space="preserve"> załącznik nr 3 do Umowy (wzór formularza raportu) i określając</w:t>
      </w:r>
      <w:r w:rsidR="00BC4C34">
        <w:rPr>
          <w:rFonts w:ascii="Verdana" w:hAnsi="Verdana" w:cs="Verdana"/>
          <w:color w:val="000000"/>
        </w:rPr>
        <w:t>y</w:t>
      </w:r>
      <w:r w:rsidRPr="00EB3F82">
        <w:rPr>
          <w:rFonts w:ascii="Verdana" w:hAnsi="Verdana" w:cs="Verdana"/>
          <w:color w:val="000000"/>
        </w:rPr>
        <w:t xml:space="preserve"> ilość energii elektrycznej pobranej w poszczególnych obiektach oraz wysokości należności z tego tytułu.</w:t>
      </w:r>
    </w:p>
    <w:p w14:paraId="5D5364B7" w14:textId="77777777" w:rsidR="00EB3F82" w:rsidRPr="00EB3F82" w:rsidRDefault="00EB3F82" w:rsidP="00EB3F82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 w:rsidRPr="00EB3F82">
        <w:rPr>
          <w:rFonts w:ascii="Verdana" w:hAnsi="Verdana" w:cs="Verdana"/>
          <w:color w:val="000000"/>
        </w:rPr>
        <w:t>9.</w:t>
      </w:r>
      <w:r w:rsidRPr="00EB3F82">
        <w:rPr>
          <w:rFonts w:ascii="Verdana" w:hAnsi="Verdana" w:cs="Verdana"/>
          <w:color w:val="000000"/>
        </w:rPr>
        <w:tab/>
        <w:t>W przypadku stwierdzenia błędów w pomiarze lub odczycie wskazań układu pomiarowo-rozliczeniowego, które spowodowały zawyżenie lub zaniżenie należności za pobraną energię, Wykonawca dokona korekt uprzednio wystawionych faktur VAT.</w:t>
      </w:r>
    </w:p>
    <w:p w14:paraId="634BA987" w14:textId="77777777" w:rsidR="00EB3F82" w:rsidRPr="00EB3F82" w:rsidRDefault="00EB3F82" w:rsidP="00EB3F82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 w:rsidRPr="00EB3F82">
        <w:rPr>
          <w:rFonts w:ascii="Verdana" w:hAnsi="Verdana" w:cs="Verdana"/>
          <w:color w:val="000000"/>
        </w:rPr>
        <w:t>10.</w:t>
      </w:r>
      <w:r w:rsidRPr="00EB3F82">
        <w:rPr>
          <w:rFonts w:ascii="Verdana" w:hAnsi="Verdana" w:cs="Verdana"/>
          <w:color w:val="000000"/>
        </w:rPr>
        <w:tab/>
        <w:t>W przypadku nie dotrzymania terminu płatności faktur Wykonawca ma prawo obciążyć Zamawiającego/Odbiorcę końcowego odsetkami ustawowymi za opóźnienie.</w:t>
      </w:r>
    </w:p>
    <w:p w14:paraId="68B39335" w14:textId="77777777" w:rsidR="00EB3F82" w:rsidRPr="00EB3F82" w:rsidRDefault="00EB3F82" w:rsidP="00EB3F82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 w:rsidRPr="00EB3F82">
        <w:rPr>
          <w:rFonts w:ascii="Verdana" w:hAnsi="Verdana" w:cs="Verdana"/>
          <w:color w:val="000000"/>
        </w:rPr>
        <w:t>11.</w:t>
      </w:r>
      <w:r w:rsidRPr="00EB3F82">
        <w:rPr>
          <w:rFonts w:ascii="Verdana" w:hAnsi="Verdana" w:cs="Verdana"/>
          <w:color w:val="000000"/>
        </w:rPr>
        <w:tab/>
        <w:t>O zmianach danych kont bankowych lub danych adresowych Strony zobowiązują się wzajemnie powiadamiać pod rygorem poniesienia kosztów związanych z mylnymi operacjami bankowymi.</w:t>
      </w:r>
    </w:p>
    <w:p w14:paraId="72CC2521" w14:textId="4984EFB0" w:rsidR="00BC4C34" w:rsidRDefault="00EB3F82" w:rsidP="00BC4C34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 w:rsidRPr="00EB3F82">
        <w:rPr>
          <w:rFonts w:ascii="Verdana" w:hAnsi="Verdana" w:cs="Verdana"/>
          <w:color w:val="000000"/>
        </w:rPr>
        <w:t>12.</w:t>
      </w:r>
      <w:r w:rsidRPr="00EB3F82">
        <w:rPr>
          <w:rFonts w:ascii="Verdana" w:hAnsi="Verdana" w:cs="Verdana"/>
          <w:color w:val="000000"/>
        </w:rPr>
        <w:tab/>
        <w:t>W przypadku uzasadnionych wątpliwości co do prawidłowości wystawionej faktury, adresat faktury złoży pisemną reklamację, dołączając jednocześnie kopię spornej faktury. Reklamacja winna być rozpatrzona przez Wykonawcę w terminie do 7 dni od daty jej otrzymania. Reklamacje Zamawiającego nie zwalniają od obowiązku płatności należności</w:t>
      </w:r>
      <w:r w:rsidR="00BC4C34">
        <w:rPr>
          <w:rFonts w:ascii="Verdana" w:hAnsi="Verdana" w:cs="Verdana"/>
          <w:color w:val="000000"/>
        </w:rPr>
        <w:t xml:space="preserve">. </w:t>
      </w:r>
      <w:r w:rsidRPr="00EB3F82">
        <w:rPr>
          <w:rFonts w:ascii="Verdana" w:hAnsi="Verdana" w:cs="Verdana"/>
          <w:color w:val="000000"/>
        </w:rPr>
        <w:t>Nierozpatrzenie reklamacji lub przekroczenie terminu rozpatrzenia poczytuje się za uznanie reklamacji.</w:t>
      </w:r>
    </w:p>
    <w:p w14:paraId="7D658CE2" w14:textId="38344D44" w:rsidR="0083423B" w:rsidRPr="003F65B7" w:rsidRDefault="00BC4C34" w:rsidP="00BC4C34">
      <w:p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lastRenderedPageBreak/>
        <w:t xml:space="preserve">13. </w:t>
      </w:r>
      <w:r w:rsidR="0083423B" w:rsidRPr="003F65B7">
        <w:rPr>
          <w:rFonts w:ascii="Verdana" w:hAnsi="Verdana" w:cs="Verdana"/>
          <w:color w:val="000000"/>
        </w:rPr>
        <w:t>Wykonawca ma obowiązek wskazać rachunek bankowy do spełnienia świadczenia</w:t>
      </w:r>
      <w:r w:rsidR="008F4D0E" w:rsidRPr="003F65B7">
        <w:rPr>
          <w:rFonts w:ascii="Verdana" w:hAnsi="Verdana" w:cs="Verdana"/>
          <w:color w:val="000000"/>
        </w:rPr>
        <w:t xml:space="preserve">, który będzie znajdował się w elektronicznym wykazie podmiotów prowadzonym przez Szefa Krajowej Administracji Skarbowej  (tzw. „białej liście”) zgodnie z art. 96 b ust. 3 pkt 13 ustawy o </w:t>
      </w:r>
      <w:r w:rsidR="00B04223">
        <w:rPr>
          <w:rFonts w:ascii="Verdana" w:hAnsi="Verdana" w:cs="Verdana"/>
          <w:color w:val="000000"/>
        </w:rPr>
        <w:t>VAT</w:t>
      </w:r>
      <w:r w:rsidR="00910D30" w:rsidRPr="003F65B7">
        <w:rPr>
          <w:rFonts w:ascii="Verdana" w:hAnsi="Verdana" w:cs="Verdana"/>
          <w:color w:val="000000"/>
        </w:rPr>
        <w:t>.</w:t>
      </w:r>
    </w:p>
    <w:p w14:paraId="36C0002C" w14:textId="77777777" w:rsidR="00C41F72" w:rsidRPr="00844C63" w:rsidRDefault="00C41F72" w:rsidP="003F65B7">
      <w:pPr>
        <w:spacing w:before="40" w:line="276" w:lineRule="auto"/>
        <w:jc w:val="center"/>
        <w:rPr>
          <w:rFonts w:ascii="Verdana" w:hAnsi="Verdana" w:cs="Verdana"/>
          <w:b/>
        </w:rPr>
      </w:pPr>
    </w:p>
    <w:p w14:paraId="7ED35DBD" w14:textId="46004BE1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§ </w:t>
      </w:r>
      <w:r w:rsidR="00713574">
        <w:rPr>
          <w:rFonts w:ascii="Verdana" w:hAnsi="Verdana" w:cs="Verdana"/>
          <w:b/>
        </w:rPr>
        <w:t>7</w:t>
      </w:r>
    </w:p>
    <w:p w14:paraId="0DC01FFD" w14:textId="77777777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Wstrzymanie sprzedaży energii</w:t>
      </w:r>
    </w:p>
    <w:p w14:paraId="1E97D7FF" w14:textId="67818E4C" w:rsidR="00FF43A1" w:rsidRPr="003F65B7" w:rsidRDefault="00FF43A1" w:rsidP="003F65B7">
      <w:pPr>
        <w:numPr>
          <w:ilvl w:val="0"/>
          <w:numId w:val="4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  <w:bCs/>
        </w:rPr>
        <w:t>Wykonawca może wstrzymać dostawę energii elektrycznej</w:t>
      </w:r>
      <w:r w:rsidR="0014616B">
        <w:rPr>
          <w:rFonts w:ascii="Verdana" w:hAnsi="Verdana" w:cs="Verdana"/>
          <w:bCs/>
        </w:rPr>
        <w:t xml:space="preserve"> w przypadku zwłoki</w:t>
      </w:r>
      <w:r w:rsidRPr="00844C63">
        <w:rPr>
          <w:rFonts w:ascii="Verdana" w:hAnsi="Verdana" w:cs="Verdana"/>
          <w:bCs/>
        </w:rPr>
        <w:t xml:space="preserve"> </w:t>
      </w:r>
      <w:r w:rsidR="0014616B" w:rsidRPr="00844C63">
        <w:rPr>
          <w:rFonts w:ascii="Verdana" w:hAnsi="Verdana" w:cs="Verdana"/>
          <w:bCs/>
        </w:rPr>
        <w:t>Zamawiając</w:t>
      </w:r>
      <w:r w:rsidR="0014616B">
        <w:rPr>
          <w:rFonts w:ascii="Verdana" w:hAnsi="Verdana" w:cs="Verdana"/>
          <w:bCs/>
        </w:rPr>
        <w:t xml:space="preserve">ego </w:t>
      </w:r>
      <w:r w:rsidRPr="00844C63">
        <w:rPr>
          <w:rFonts w:ascii="Verdana" w:hAnsi="Verdana" w:cs="Verdana"/>
          <w:bCs/>
        </w:rPr>
        <w:t xml:space="preserve">z zapłatą </w:t>
      </w:r>
      <w:r w:rsidR="0014616B">
        <w:rPr>
          <w:rFonts w:ascii="Verdana" w:hAnsi="Verdana" w:cs="Verdana"/>
          <w:bCs/>
        </w:rPr>
        <w:t>należności wynikającej z prawidłowo wystawionej i doręczonej przez Wykonawcę faktury VAT o</w:t>
      </w:r>
      <w:r w:rsidRPr="00844C63">
        <w:rPr>
          <w:rFonts w:ascii="Verdana" w:hAnsi="Verdana" w:cs="Verdana"/>
          <w:bCs/>
        </w:rPr>
        <w:t xml:space="preserve"> co najmniej 30 dni.</w:t>
      </w:r>
    </w:p>
    <w:p w14:paraId="4246161F" w14:textId="703CED12" w:rsidR="00FF43A1" w:rsidRPr="003F65B7" w:rsidRDefault="00FF43A1" w:rsidP="003F65B7">
      <w:pPr>
        <w:numPr>
          <w:ilvl w:val="0"/>
          <w:numId w:val="4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  <w:bCs/>
        </w:rPr>
        <w:t>Wstrzymanie dostaw energii elektrycznej następuje poprzez wstrzymanie dostarczania energii elektrycznej przez OSD</w:t>
      </w:r>
      <w:r w:rsidR="0014616B">
        <w:rPr>
          <w:rFonts w:ascii="Verdana" w:hAnsi="Verdana" w:cs="Verdana"/>
          <w:bCs/>
        </w:rPr>
        <w:t>,</w:t>
      </w:r>
      <w:r w:rsidRPr="00844C63">
        <w:rPr>
          <w:rFonts w:ascii="Verdana" w:hAnsi="Verdana" w:cs="Verdana"/>
          <w:bCs/>
        </w:rPr>
        <w:t xml:space="preserve"> na wniosek Wykonawcy.</w:t>
      </w:r>
    </w:p>
    <w:p w14:paraId="15CB7DDA" w14:textId="3190EFC6" w:rsidR="00FF43A1" w:rsidRPr="003F65B7" w:rsidRDefault="00FF43A1" w:rsidP="003F65B7">
      <w:pPr>
        <w:numPr>
          <w:ilvl w:val="0"/>
          <w:numId w:val="4"/>
        </w:numPr>
        <w:tabs>
          <w:tab w:val="left" w:pos="284"/>
        </w:tabs>
        <w:overflowPunct w:val="0"/>
        <w:autoSpaceDE w:val="0"/>
        <w:spacing w:before="40" w:line="276" w:lineRule="auto"/>
        <w:ind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Wznowienie </w:t>
      </w:r>
      <w:r w:rsidR="0014616B" w:rsidRPr="00844C63">
        <w:rPr>
          <w:rFonts w:ascii="Verdana" w:hAnsi="Verdana" w:cs="Verdana"/>
        </w:rPr>
        <w:t>dosta</w:t>
      </w:r>
      <w:r w:rsidR="0014616B">
        <w:rPr>
          <w:rFonts w:ascii="Verdana" w:hAnsi="Verdana" w:cs="Verdana"/>
        </w:rPr>
        <w:t>w</w:t>
      </w:r>
      <w:r w:rsidR="0014616B" w:rsidRPr="00844C63">
        <w:rPr>
          <w:rFonts w:ascii="Verdana" w:hAnsi="Verdana" w:cs="Verdana"/>
        </w:rPr>
        <w:t xml:space="preserve"> </w:t>
      </w:r>
      <w:r w:rsidRPr="00844C63">
        <w:rPr>
          <w:rFonts w:ascii="Verdana" w:hAnsi="Verdana" w:cs="Verdana"/>
        </w:rPr>
        <w:t xml:space="preserve">energii elektrycznej i świadczenia usług dystrybucji przez OSD na wniosek Wykonawcy </w:t>
      </w:r>
      <w:r w:rsidR="0014616B">
        <w:rPr>
          <w:rFonts w:ascii="Verdana" w:hAnsi="Verdana" w:cs="Verdana"/>
        </w:rPr>
        <w:t>następuje</w:t>
      </w:r>
      <w:r w:rsidRPr="00844C63">
        <w:rPr>
          <w:rFonts w:ascii="Verdana" w:hAnsi="Verdana" w:cs="Verdana"/>
        </w:rPr>
        <w:t xml:space="preserve"> </w:t>
      </w:r>
      <w:r w:rsidR="00C61C08">
        <w:rPr>
          <w:rFonts w:ascii="Verdana" w:hAnsi="Verdana" w:cs="Verdana"/>
        </w:rPr>
        <w:t xml:space="preserve">niezwłocznie </w:t>
      </w:r>
      <w:r w:rsidRPr="00844C63">
        <w:rPr>
          <w:rFonts w:ascii="Verdana" w:hAnsi="Verdana" w:cs="Verdana"/>
        </w:rPr>
        <w:t>po uregulowaniu zaległych należności za energię elektryczną oraz dodatkowych opłat z tytułu wznowienia dostarczania energii.</w:t>
      </w:r>
    </w:p>
    <w:p w14:paraId="3AA7DED3" w14:textId="0301F65E" w:rsidR="00FF43A1" w:rsidRPr="003F65B7" w:rsidRDefault="00FF43A1" w:rsidP="003F65B7">
      <w:pPr>
        <w:numPr>
          <w:ilvl w:val="0"/>
          <w:numId w:val="4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>Wykonawca nie ponosi odpowiedzialności za szkody spowodowane wstrzymaniem dostaw energii elektrycznej wskutek naruszenia przez Zamawiającego warunków umowy i obowiązujących przepisów Prawa energetycznego i K</w:t>
      </w:r>
      <w:r w:rsidR="002D0034">
        <w:rPr>
          <w:rFonts w:ascii="Verdana" w:hAnsi="Verdana" w:cs="Verdana"/>
        </w:rPr>
        <w:t>c</w:t>
      </w:r>
      <w:r w:rsidRPr="00844C63">
        <w:rPr>
          <w:rFonts w:ascii="Verdana" w:hAnsi="Verdana" w:cs="Verdana"/>
        </w:rPr>
        <w:t>.</w:t>
      </w:r>
    </w:p>
    <w:p w14:paraId="551C1B32" w14:textId="77777777" w:rsidR="00FF43A1" w:rsidRPr="00844C63" w:rsidRDefault="00FF43A1" w:rsidP="003F65B7">
      <w:pPr>
        <w:spacing w:before="40" w:line="276" w:lineRule="auto"/>
        <w:jc w:val="center"/>
        <w:rPr>
          <w:rFonts w:ascii="Verdana" w:hAnsi="Verdana" w:cs="Verdana"/>
          <w:b/>
        </w:rPr>
      </w:pPr>
    </w:p>
    <w:p w14:paraId="324C1F23" w14:textId="0AF0F23F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§ </w:t>
      </w:r>
      <w:r w:rsidR="00713574">
        <w:rPr>
          <w:rFonts w:ascii="Verdana" w:hAnsi="Verdana" w:cs="Verdana"/>
          <w:b/>
        </w:rPr>
        <w:t>8</w:t>
      </w:r>
    </w:p>
    <w:p w14:paraId="2D53509E" w14:textId="77777777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Okres obowiązywania Umowy. Rozwiązanie Umowy</w:t>
      </w:r>
    </w:p>
    <w:p w14:paraId="70487B23" w14:textId="20688ED4" w:rsidR="00FF43A1" w:rsidRPr="003F65B7" w:rsidRDefault="00FF43A1" w:rsidP="003F65B7">
      <w:pPr>
        <w:numPr>
          <w:ilvl w:val="0"/>
          <w:numId w:val="11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Umowa </w:t>
      </w:r>
      <w:r w:rsidR="00C61C08">
        <w:rPr>
          <w:rFonts w:ascii="Verdana" w:hAnsi="Verdana" w:cs="Verdana"/>
        </w:rPr>
        <w:t xml:space="preserve">zostaje </w:t>
      </w:r>
      <w:r w:rsidRPr="00844C63">
        <w:rPr>
          <w:rFonts w:ascii="Verdana" w:hAnsi="Verdana" w:cs="Verdana"/>
        </w:rPr>
        <w:t xml:space="preserve">zawarta na czas określony </w:t>
      </w:r>
      <w:r w:rsidRPr="00844C63">
        <w:rPr>
          <w:rFonts w:ascii="Verdana" w:hAnsi="Verdana" w:cs="Verdana"/>
          <w:b/>
        </w:rPr>
        <w:t xml:space="preserve">od dnia </w:t>
      </w:r>
      <w:r w:rsidR="009F718B" w:rsidRPr="00844C63">
        <w:rPr>
          <w:rFonts w:ascii="Verdana" w:hAnsi="Verdana" w:cs="Verdana"/>
          <w:b/>
        </w:rPr>
        <w:t>01.01.202</w:t>
      </w:r>
      <w:r w:rsidR="00CF06F9">
        <w:rPr>
          <w:rFonts w:ascii="Verdana" w:hAnsi="Verdana" w:cs="Verdana"/>
          <w:b/>
        </w:rPr>
        <w:t>5</w:t>
      </w:r>
      <w:r w:rsidRPr="00844C63">
        <w:rPr>
          <w:rFonts w:ascii="Verdana" w:hAnsi="Verdana" w:cs="Verdana"/>
          <w:b/>
        </w:rPr>
        <w:t xml:space="preserve"> r. do dnia 31.12.20</w:t>
      </w:r>
      <w:r w:rsidR="009F718B" w:rsidRPr="00844C63">
        <w:rPr>
          <w:rFonts w:ascii="Verdana" w:hAnsi="Verdana" w:cs="Verdana"/>
          <w:b/>
        </w:rPr>
        <w:t>2</w:t>
      </w:r>
      <w:r w:rsidR="00CF06F9">
        <w:rPr>
          <w:rFonts w:ascii="Verdana" w:hAnsi="Verdana" w:cs="Verdana"/>
          <w:b/>
        </w:rPr>
        <w:t>5</w:t>
      </w:r>
      <w:r w:rsidRPr="00844C63">
        <w:rPr>
          <w:rFonts w:ascii="Verdana" w:hAnsi="Verdana" w:cs="Verdana"/>
          <w:b/>
        </w:rPr>
        <w:t xml:space="preserve"> r</w:t>
      </w:r>
      <w:r w:rsidRPr="00844C63">
        <w:rPr>
          <w:rFonts w:ascii="Verdana" w:hAnsi="Verdana" w:cs="Verdana"/>
        </w:rPr>
        <w:t>.</w:t>
      </w:r>
      <w:r w:rsidR="00C61C08">
        <w:rPr>
          <w:rFonts w:ascii="Verdana" w:hAnsi="Verdana" w:cs="Verdana"/>
        </w:rPr>
        <w:t>, przy czym jej wejście w życie w</w:t>
      </w:r>
      <w:r w:rsidRPr="00844C63">
        <w:rPr>
          <w:rFonts w:ascii="Verdana" w:hAnsi="Verdana" w:cs="Verdana"/>
        </w:rPr>
        <w:t xml:space="preserve"> </w:t>
      </w:r>
      <w:r w:rsidR="00C61C08">
        <w:rPr>
          <w:rFonts w:ascii="Verdana" w:hAnsi="Verdana" w:cs="Verdana"/>
          <w:iCs/>
          <w:color w:val="000000"/>
        </w:rPr>
        <w:t>odniesieniu do poszczególnych PPE Zamawiającego następuje każdorazowo</w:t>
      </w:r>
      <w:r w:rsidRPr="00844C63">
        <w:rPr>
          <w:rFonts w:ascii="Verdana" w:hAnsi="Verdana" w:cs="Verdana"/>
          <w:iCs/>
          <w:color w:val="000000"/>
        </w:rPr>
        <w:t xml:space="preserve"> z dniem </w:t>
      </w:r>
      <w:r w:rsidR="00C61C08">
        <w:rPr>
          <w:rFonts w:ascii="Verdana" w:hAnsi="Verdana" w:cs="Verdana"/>
          <w:iCs/>
          <w:color w:val="000000"/>
        </w:rPr>
        <w:t xml:space="preserve">następującym bezpośrednio po dniu </w:t>
      </w:r>
      <w:r w:rsidRPr="00844C63">
        <w:rPr>
          <w:rFonts w:ascii="Verdana" w:hAnsi="Verdana" w:cs="Verdana"/>
          <w:iCs/>
          <w:color w:val="000000"/>
        </w:rPr>
        <w:t xml:space="preserve">skutecznego rozwiązania dotychczasowych umów sprzedaży energii elektrycznej, </w:t>
      </w:r>
      <w:r w:rsidR="00C61C08">
        <w:rPr>
          <w:rFonts w:ascii="Verdana" w:hAnsi="Verdana" w:cs="Verdana"/>
          <w:iCs/>
          <w:color w:val="000000"/>
        </w:rPr>
        <w:t>po uprzednim zakończeniu</w:t>
      </w:r>
      <w:r w:rsidRPr="00844C63">
        <w:rPr>
          <w:rFonts w:ascii="Verdana" w:hAnsi="Verdana" w:cs="Verdana"/>
          <w:iCs/>
          <w:color w:val="000000"/>
        </w:rPr>
        <w:t xml:space="preserve"> </w:t>
      </w:r>
      <w:r w:rsidR="00C61C08" w:rsidRPr="00844C63">
        <w:rPr>
          <w:rFonts w:ascii="Verdana" w:hAnsi="Verdana" w:cs="Verdana"/>
          <w:iCs/>
          <w:color w:val="000000"/>
        </w:rPr>
        <w:t>procedur</w:t>
      </w:r>
      <w:r w:rsidR="00C61C08">
        <w:rPr>
          <w:rFonts w:ascii="Verdana" w:hAnsi="Verdana" w:cs="Verdana"/>
          <w:iCs/>
          <w:color w:val="000000"/>
        </w:rPr>
        <w:t>y</w:t>
      </w:r>
      <w:r w:rsidR="00C61C08" w:rsidRPr="00844C63">
        <w:rPr>
          <w:rFonts w:ascii="Verdana" w:hAnsi="Verdana" w:cs="Verdana"/>
          <w:iCs/>
          <w:color w:val="000000"/>
        </w:rPr>
        <w:t xml:space="preserve"> </w:t>
      </w:r>
      <w:r w:rsidRPr="00844C63">
        <w:rPr>
          <w:rFonts w:ascii="Verdana" w:hAnsi="Verdana" w:cs="Verdana"/>
          <w:iCs/>
          <w:color w:val="000000"/>
        </w:rPr>
        <w:t>zmiany sprzedawcy i wejściu w życie nowych umów dystrybucyjnych.</w:t>
      </w:r>
    </w:p>
    <w:p w14:paraId="27A8E155" w14:textId="386649BE" w:rsidR="00FF43A1" w:rsidRPr="003F65B7" w:rsidRDefault="00FF43A1" w:rsidP="003F65B7">
      <w:pPr>
        <w:numPr>
          <w:ilvl w:val="0"/>
          <w:numId w:val="11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/>
        </w:rPr>
      </w:pPr>
      <w:r w:rsidRPr="003F65B7">
        <w:rPr>
          <w:rFonts w:ascii="Verdana" w:hAnsi="Verdana" w:cs="Verdana"/>
        </w:rPr>
        <w:t xml:space="preserve">Zamawiający </w:t>
      </w:r>
      <w:r w:rsidRPr="003F65B7">
        <w:rPr>
          <w:rFonts w:ascii="Verdana" w:hAnsi="Verdana" w:cs="Verdana"/>
          <w:iCs/>
        </w:rPr>
        <w:t>może</w:t>
      </w:r>
      <w:r w:rsidRPr="003F65B7">
        <w:rPr>
          <w:rFonts w:ascii="Verdana" w:hAnsi="Verdana" w:cs="Verdana"/>
          <w:i/>
          <w:iCs/>
        </w:rPr>
        <w:t xml:space="preserve"> </w:t>
      </w:r>
      <w:r w:rsidRPr="003F65B7">
        <w:rPr>
          <w:rFonts w:ascii="Verdana" w:hAnsi="Verdana" w:cs="Verdana"/>
        </w:rPr>
        <w:t>odstąpić od umowy z przyczyn leżących po stronie Wykonawcy, w szczególności gdy</w:t>
      </w:r>
      <w:r w:rsidR="00C61C08">
        <w:rPr>
          <w:rFonts w:ascii="Verdana" w:hAnsi="Verdana" w:cs="Verdana"/>
        </w:rPr>
        <w:t>:</w:t>
      </w:r>
    </w:p>
    <w:p w14:paraId="6C403B9F" w14:textId="5F6E7330" w:rsidR="00FF43A1" w:rsidRPr="003F65B7" w:rsidRDefault="00C61C08" w:rsidP="003F65B7">
      <w:pPr>
        <w:numPr>
          <w:ilvl w:val="0"/>
          <w:numId w:val="14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/>
        </w:rPr>
      </w:pPr>
      <w:r>
        <w:rPr>
          <w:rFonts w:ascii="Verdana" w:hAnsi="Verdana" w:cs="Verdana"/>
        </w:rPr>
        <w:t>W</w:t>
      </w:r>
      <w:r w:rsidRPr="00844C63">
        <w:rPr>
          <w:rFonts w:ascii="Verdana" w:hAnsi="Verdana" w:cs="Verdana"/>
        </w:rPr>
        <w:t xml:space="preserve">ykonawca </w:t>
      </w:r>
      <w:r w:rsidR="00031EAC">
        <w:rPr>
          <w:rFonts w:ascii="Verdana" w:hAnsi="Verdana" w:cs="Verdana"/>
        </w:rPr>
        <w:t>naruszy zobowiązania wynikające z</w:t>
      </w:r>
      <w:r w:rsidR="00FF43A1" w:rsidRPr="00844C63">
        <w:rPr>
          <w:rFonts w:ascii="Verdana" w:hAnsi="Verdana" w:cs="Verdana"/>
        </w:rPr>
        <w:t xml:space="preserve"> § </w:t>
      </w:r>
      <w:r w:rsidR="00031EAC">
        <w:rPr>
          <w:rFonts w:ascii="Verdana" w:hAnsi="Verdana" w:cs="Verdana"/>
        </w:rPr>
        <w:t>2</w:t>
      </w:r>
      <w:r w:rsidR="00FF43A1" w:rsidRPr="00844C63">
        <w:rPr>
          <w:rFonts w:ascii="Verdana" w:hAnsi="Verdana" w:cs="Verdana"/>
        </w:rPr>
        <w:t xml:space="preserve"> ust. 1 niniejszej </w:t>
      </w:r>
      <w:r>
        <w:rPr>
          <w:rFonts w:ascii="Verdana" w:hAnsi="Verdana" w:cs="Verdana"/>
        </w:rPr>
        <w:t>U</w:t>
      </w:r>
      <w:r w:rsidRPr="00844C63">
        <w:rPr>
          <w:rFonts w:ascii="Verdana" w:hAnsi="Verdana" w:cs="Verdana"/>
        </w:rPr>
        <w:t>mowy</w:t>
      </w:r>
      <w:r w:rsidR="00C755E3">
        <w:rPr>
          <w:rFonts w:ascii="Verdana" w:hAnsi="Verdana" w:cs="Verdana"/>
        </w:rPr>
        <w:t xml:space="preserve"> i nie usunie naruszenia pomimo wezwania Zamawiającego określającego termin do jego usunięcia</w:t>
      </w:r>
      <w:r w:rsidR="00FF43A1" w:rsidRPr="00844C63">
        <w:rPr>
          <w:rFonts w:ascii="Verdana" w:hAnsi="Verdana" w:cs="Verdana"/>
        </w:rPr>
        <w:t>,</w:t>
      </w:r>
    </w:p>
    <w:p w14:paraId="773C4103" w14:textId="2B45D4AD" w:rsidR="00FF43A1" w:rsidRPr="003F65B7" w:rsidRDefault="00C61C08" w:rsidP="003F65B7">
      <w:pPr>
        <w:numPr>
          <w:ilvl w:val="0"/>
          <w:numId w:val="14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Wykonawca </w:t>
      </w:r>
      <w:r w:rsidR="00FF43A1" w:rsidRPr="00844C63">
        <w:rPr>
          <w:rFonts w:ascii="Verdana" w:hAnsi="Verdana" w:cs="Verdana"/>
        </w:rPr>
        <w:t xml:space="preserve">nie uwzględni bonifikaty należnej </w:t>
      </w:r>
      <w:r w:rsidRPr="00844C63">
        <w:rPr>
          <w:rFonts w:ascii="Verdana" w:hAnsi="Verdana" w:cs="Verdana"/>
        </w:rPr>
        <w:t>Zamawiającemu</w:t>
      </w:r>
      <w:r w:rsidR="007D1701">
        <w:rPr>
          <w:rFonts w:ascii="Verdana" w:hAnsi="Verdana" w:cs="Verdana"/>
        </w:rPr>
        <w:t xml:space="preserve"> pomimo zaistnienia warunków do jej zastosowania</w:t>
      </w:r>
      <w:r w:rsidR="00FF43A1" w:rsidRPr="00844C63">
        <w:rPr>
          <w:rFonts w:ascii="Verdana" w:hAnsi="Verdana" w:cs="Verdana"/>
        </w:rPr>
        <w:t xml:space="preserve">, </w:t>
      </w:r>
    </w:p>
    <w:p w14:paraId="5D9712D7" w14:textId="48E0D57A" w:rsidR="00FF43A1" w:rsidRPr="003F65B7" w:rsidRDefault="00C61C08" w:rsidP="003F65B7">
      <w:pPr>
        <w:numPr>
          <w:ilvl w:val="0"/>
          <w:numId w:val="14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Wykonawca </w:t>
      </w:r>
      <w:r w:rsidR="00FF43A1" w:rsidRPr="00844C63">
        <w:rPr>
          <w:rFonts w:ascii="Verdana" w:hAnsi="Verdana" w:cs="Verdana"/>
        </w:rPr>
        <w:t xml:space="preserve">nie </w:t>
      </w:r>
      <w:r w:rsidR="007D1701">
        <w:rPr>
          <w:rFonts w:ascii="Verdana" w:hAnsi="Verdana" w:cs="Verdana"/>
        </w:rPr>
        <w:t>s</w:t>
      </w:r>
      <w:r w:rsidR="00FF43A1" w:rsidRPr="00844C63">
        <w:rPr>
          <w:rFonts w:ascii="Verdana" w:hAnsi="Verdana" w:cs="Verdana"/>
        </w:rPr>
        <w:t xml:space="preserve">koryguje faktury </w:t>
      </w:r>
      <w:r w:rsidR="007E6DB4">
        <w:rPr>
          <w:rFonts w:ascii="Verdana" w:hAnsi="Verdana" w:cs="Verdana"/>
        </w:rPr>
        <w:t>pomimo</w:t>
      </w:r>
      <w:r w:rsidR="00FF43A1" w:rsidRPr="00844C63">
        <w:rPr>
          <w:rFonts w:ascii="Verdana" w:hAnsi="Verdana" w:cs="Verdana"/>
        </w:rPr>
        <w:t xml:space="preserve"> </w:t>
      </w:r>
      <w:r w:rsidR="007E6DB4">
        <w:rPr>
          <w:rFonts w:ascii="Verdana" w:hAnsi="Verdana" w:cs="Verdana"/>
        </w:rPr>
        <w:t xml:space="preserve">uznania </w:t>
      </w:r>
      <w:r w:rsidR="00FF43A1" w:rsidRPr="00844C63">
        <w:rPr>
          <w:rFonts w:ascii="Verdana" w:hAnsi="Verdana" w:cs="Verdana"/>
        </w:rPr>
        <w:t>reklamacji</w:t>
      </w:r>
      <w:r w:rsidR="007E6DB4">
        <w:rPr>
          <w:rFonts w:ascii="Verdana" w:hAnsi="Verdana" w:cs="Verdana"/>
        </w:rPr>
        <w:t xml:space="preserve"> Zamawiającego</w:t>
      </w:r>
      <w:r w:rsidR="00FF43A1" w:rsidRPr="00844C63">
        <w:rPr>
          <w:rFonts w:ascii="Verdana" w:hAnsi="Verdana" w:cs="Verdana"/>
        </w:rPr>
        <w:t>,</w:t>
      </w:r>
    </w:p>
    <w:p w14:paraId="07BA9A99" w14:textId="5709B382" w:rsidR="00FF43A1" w:rsidRPr="003F65B7" w:rsidRDefault="007E6DB4" w:rsidP="003F65B7">
      <w:pPr>
        <w:numPr>
          <w:ilvl w:val="0"/>
          <w:numId w:val="14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/>
        </w:rPr>
      </w:pPr>
      <w:r>
        <w:rPr>
          <w:rFonts w:ascii="Verdana" w:hAnsi="Verdana" w:cs="Verdana"/>
        </w:rPr>
        <w:t>W</w:t>
      </w:r>
      <w:r w:rsidRPr="00844C63">
        <w:rPr>
          <w:rFonts w:ascii="Verdana" w:hAnsi="Verdana" w:cs="Verdana"/>
        </w:rPr>
        <w:t xml:space="preserve">ykonawca </w:t>
      </w:r>
      <w:r w:rsidR="00FF43A1" w:rsidRPr="00844C63">
        <w:rPr>
          <w:rFonts w:ascii="Verdana" w:hAnsi="Verdana" w:cs="Verdana"/>
        </w:rPr>
        <w:t xml:space="preserve">utraci uprawnienia, koncesje lub zezwolenia niezbędne do wykonywania </w:t>
      </w:r>
      <w:r w:rsidR="00981D6D">
        <w:rPr>
          <w:rFonts w:ascii="Verdana" w:hAnsi="Verdana" w:cs="Verdana"/>
        </w:rPr>
        <w:t>obowiązków wynikających z niniejszej</w:t>
      </w:r>
      <w:r w:rsidR="00981D6D" w:rsidRPr="00844C63">
        <w:rPr>
          <w:rFonts w:ascii="Verdana" w:hAnsi="Verdana" w:cs="Verdana"/>
        </w:rPr>
        <w:t xml:space="preserve"> </w:t>
      </w:r>
      <w:r w:rsidR="00981D6D">
        <w:rPr>
          <w:rFonts w:ascii="Verdana" w:hAnsi="Verdana" w:cs="Verdana"/>
        </w:rPr>
        <w:t>U</w:t>
      </w:r>
      <w:r w:rsidR="00981D6D" w:rsidRPr="00844C63">
        <w:rPr>
          <w:rFonts w:ascii="Verdana" w:hAnsi="Verdana" w:cs="Verdana"/>
        </w:rPr>
        <w:t xml:space="preserve">mowy </w:t>
      </w:r>
      <w:r w:rsidR="00FF43A1" w:rsidRPr="00844C63">
        <w:rPr>
          <w:rFonts w:ascii="Verdana" w:hAnsi="Verdana" w:cs="Verdana"/>
        </w:rPr>
        <w:t xml:space="preserve">i nie przekaże zamawiającemu aktualnych dokumentów, przed utratą ważności dotychczasowych dokumentów, </w:t>
      </w:r>
    </w:p>
    <w:p w14:paraId="1CC9A6EB" w14:textId="536F58F6" w:rsidR="00FF43A1" w:rsidRPr="003F65B7" w:rsidRDefault="00FB4D03" w:rsidP="003F65B7">
      <w:pPr>
        <w:numPr>
          <w:ilvl w:val="0"/>
          <w:numId w:val="14"/>
        </w:numPr>
        <w:tabs>
          <w:tab w:val="left" w:pos="285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/>
        </w:rPr>
      </w:pPr>
      <w:r>
        <w:rPr>
          <w:rFonts w:ascii="Verdana" w:hAnsi="Verdana" w:cs="Verdana"/>
        </w:rPr>
        <w:t>W</w:t>
      </w:r>
      <w:r w:rsidRPr="00844C63">
        <w:rPr>
          <w:rFonts w:ascii="Verdana" w:hAnsi="Verdana" w:cs="Verdana"/>
        </w:rPr>
        <w:t xml:space="preserve">ykonawca </w:t>
      </w:r>
      <w:r w:rsidR="00FF43A1" w:rsidRPr="00844C63">
        <w:rPr>
          <w:rFonts w:ascii="Verdana" w:hAnsi="Verdana" w:cs="Verdana"/>
        </w:rPr>
        <w:t xml:space="preserve">nie </w:t>
      </w:r>
      <w:r w:rsidRPr="00844C63">
        <w:rPr>
          <w:rFonts w:ascii="Verdana" w:hAnsi="Verdana" w:cs="Verdana"/>
        </w:rPr>
        <w:t>dokon</w:t>
      </w:r>
      <w:r>
        <w:rPr>
          <w:rFonts w:ascii="Verdana" w:hAnsi="Verdana" w:cs="Verdana"/>
        </w:rPr>
        <w:t>a</w:t>
      </w:r>
      <w:r w:rsidRPr="00844C63">
        <w:rPr>
          <w:rFonts w:ascii="Verdana" w:hAnsi="Verdana" w:cs="Verdana"/>
        </w:rPr>
        <w:t xml:space="preserve"> </w:t>
      </w:r>
      <w:r w:rsidR="00FF43A1" w:rsidRPr="00844C63">
        <w:rPr>
          <w:rFonts w:ascii="Verdana" w:hAnsi="Verdana" w:cs="Verdana"/>
        </w:rPr>
        <w:t xml:space="preserve">bilansowania handlowego, </w:t>
      </w:r>
    </w:p>
    <w:p w14:paraId="7F1535D9" w14:textId="2081016F" w:rsidR="00FF43A1" w:rsidRPr="003F65B7" w:rsidRDefault="00FB4D03" w:rsidP="003F65B7">
      <w:pPr>
        <w:numPr>
          <w:ilvl w:val="0"/>
          <w:numId w:val="14"/>
        </w:numPr>
        <w:tabs>
          <w:tab w:val="left" w:pos="285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Wykonawca </w:t>
      </w:r>
      <w:r w:rsidR="00877C12">
        <w:rPr>
          <w:rFonts w:ascii="Verdana" w:hAnsi="Verdana" w:cs="Verdana"/>
        </w:rPr>
        <w:t>naruszy, przy wykonywaniu zobowiązań z niniejszej Umowy,</w:t>
      </w:r>
      <w:r w:rsidR="00FF43A1" w:rsidRPr="00844C63">
        <w:rPr>
          <w:rFonts w:ascii="Verdana" w:hAnsi="Verdana" w:cs="Verdana"/>
        </w:rPr>
        <w:t xml:space="preserve"> obowiązując</w:t>
      </w:r>
      <w:r w:rsidR="00877C12">
        <w:rPr>
          <w:rFonts w:ascii="Verdana" w:hAnsi="Verdana" w:cs="Verdana"/>
        </w:rPr>
        <w:t>e</w:t>
      </w:r>
      <w:r w:rsidR="00FF43A1" w:rsidRPr="00844C63">
        <w:rPr>
          <w:rFonts w:ascii="Verdana" w:hAnsi="Verdana" w:cs="Verdana"/>
        </w:rPr>
        <w:t xml:space="preserve"> </w:t>
      </w:r>
      <w:r w:rsidR="00877C12" w:rsidRPr="00844C63">
        <w:rPr>
          <w:rFonts w:ascii="Verdana" w:hAnsi="Verdana" w:cs="Verdana"/>
        </w:rPr>
        <w:t>przepis</w:t>
      </w:r>
      <w:r w:rsidR="00877C12">
        <w:rPr>
          <w:rFonts w:ascii="Verdana" w:hAnsi="Verdana" w:cs="Verdana"/>
        </w:rPr>
        <w:t>y</w:t>
      </w:r>
      <w:r w:rsidR="00877C12" w:rsidRPr="00844C63">
        <w:rPr>
          <w:rFonts w:ascii="Verdana" w:hAnsi="Verdana" w:cs="Verdana"/>
        </w:rPr>
        <w:t xml:space="preserve"> </w:t>
      </w:r>
      <w:r w:rsidR="00FF43A1" w:rsidRPr="00844C63">
        <w:rPr>
          <w:rFonts w:ascii="Verdana" w:hAnsi="Verdana" w:cs="Verdana"/>
        </w:rPr>
        <w:t xml:space="preserve">prawa, </w:t>
      </w:r>
      <w:r w:rsidR="00877C12">
        <w:rPr>
          <w:rFonts w:ascii="Verdana" w:hAnsi="Verdana" w:cs="Verdana"/>
        </w:rPr>
        <w:t>w tym</w:t>
      </w:r>
      <w:r w:rsidR="00877C12" w:rsidRPr="00844C63">
        <w:rPr>
          <w:rFonts w:ascii="Verdana" w:hAnsi="Verdana" w:cs="Verdana"/>
        </w:rPr>
        <w:t xml:space="preserve"> </w:t>
      </w:r>
      <w:r w:rsidR="00FF43A1" w:rsidRPr="00844C63">
        <w:rPr>
          <w:rFonts w:ascii="Verdana" w:hAnsi="Verdana" w:cs="Verdana"/>
        </w:rPr>
        <w:t xml:space="preserve">w szczególności </w:t>
      </w:r>
      <w:r w:rsidR="00877C12" w:rsidRPr="00844C63">
        <w:rPr>
          <w:rFonts w:ascii="Verdana" w:hAnsi="Verdana" w:cs="Verdana"/>
        </w:rPr>
        <w:t>Praw</w:t>
      </w:r>
      <w:r w:rsidR="00877C12">
        <w:rPr>
          <w:rFonts w:ascii="Verdana" w:hAnsi="Verdana" w:cs="Verdana"/>
        </w:rPr>
        <w:t>a</w:t>
      </w:r>
      <w:r w:rsidR="00877C12" w:rsidRPr="00844C63">
        <w:rPr>
          <w:rFonts w:ascii="Verdana" w:hAnsi="Verdana" w:cs="Verdana"/>
        </w:rPr>
        <w:t xml:space="preserve"> </w:t>
      </w:r>
      <w:r w:rsidR="00FF43A1" w:rsidRPr="00844C63">
        <w:rPr>
          <w:rFonts w:ascii="Verdana" w:hAnsi="Verdana" w:cs="Verdana"/>
        </w:rPr>
        <w:t>energetyczne</w:t>
      </w:r>
      <w:r w:rsidR="00877C12">
        <w:rPr>
          <w:rFonts w:ascii="Verdana" w:hAnsi="Verdana" w:cs="Verdana"/>
        </w:rPr>
        <w:t>go</w:t>
      </w:r>
      <w:r w:rsidR="00FF43A1" w:rsidRPr="00844C63">
        <w:rPr>
          <w:rFonts w:ascii="Verdana" w:hAnsi="Verdana" w:cs="Verdana"/>
        </w:rPr>
        <w:t xml:space="preserve"> </w:t>
      </w:r>
      <w:r w:rsidR="00877C12">
        <w:rPr>
          <w:rFonts w:ascii="Verdana" w:hAnsi="Verdana" w:cs="Verdana"/>
          <w:lang w:eastAsia="ar-SA"/>
        </w:rPr>
        <w:t>lub aktu wykonawczego tej ustawy</w:t>
      </w:r>
      <w:r w:rsidR="00FF43A1" w:rsidRPr="00844C63">
        <w:rPr>
          <w:rFonts w:ascii="Verdana" w:hAnsi="Verdana" w:cs="Verdana"/>
        </w:rPr>
        <w:t>.</w:t>
      </w:r>
    </w:p>
    <w:p w14:paraId="6BBFB3AD" w14:textId="56381D70" w:rsidR="00FF43A1" w:rsidRPr="003F65B7" w:rsidRDefault="00FF43A1" w:rsidP="003F65B7">
      <w:pPr>
        <w:numPr>
          <w:ilvl w:val="0"/>
          <w:numId w:val="11"/>
        </w:numPr>
        <w:tabs>
          <w:tab w:val="left" w:pos="0"/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W przypadkach, o których mowa w ust. 2, </w:t>
      </w:r>
      <w:r w:rsidR="00877C12">
        <w:rPr>
          <w:rFonts w:ascii="Verdana" w:hAnsi="Verdana" w:cs="Verdana"/>
        </w:rPr>
        <w:t xml:space="preserve">Zamawiający </w:t>
      </w:r>
      <w:r w:rsidR="00877C12" w:rsidRPr="00844C63">
        <w:rPr>
          <w:rFonts w:ascii="Verdana" w:hAnsi="Verdana" w:cs="Verdana"/>
        </w:rPr>
        <w:t>moż</w:t>
      </w:r>
      <w:r w:rsidR="00877C12">
        <w:rPr>
          <w:rFonts w:ascii="Verdana" w:hAnsi="Verdana" w:cs="Verdana"/>
        </w:rPr>
        <w:t>e</w:t>
      </w:r>
      <w:r w:rsidR="00877C12" w:rsidRPr="00844C63">
        <w:rPr>
          <w:rFonts w:ascii="Verdana" w:hAnsi="Verdana" w:cs="Verdana"/>
        </w:rPr>
        <w:t xml:space="preserve"> </w:t>
      </w:r>
      <w:r w:rsidRPr="00844C63">
        <w:rPr>
          <w:rFonts w:ascii="Verdana" w:hAnsi="Verdana" w:cs="Verdana"/>
        </w:rPr>
        <w:t xml:space="preserve">odstąpić od </w:t>
      </w:r>
      <w:r w:rsidR="00877C12">
        <w:rPr>
          <w:rFonts w:ascii="Verdana" w:hAnsi="Verdana" w:cs="Verdana"/>
        </w:rPr>
        <w:t>niniejszej U</w:t>
      </w:r>
      <w:r w:rsidRPr="00844C63">
        <w:rPr>
          <w:rFonts w:ascii="Verdana" w:hAnsi="Verdana" w:cs="Verdana"/>
        </w:rPr>
        <w:t>mowy</w:t>
      </w:r>
      <w:bookmarkStart w:id="3" w:name="_Hlk108506216"/>
      <w:r w:rsidR="00877C12">
        <w:rPr>
          <w:rFonts w:ascii="Verdana" w:hAnsi="Verdana" w:cs="Verdana"/>
        </w:rPr>
        <w:t>, poprzez złożenie Wykonawcy jednostronnego oświadczenia woli w formie pisemnej</w:t>
      </w:r>
      <w:bookmarkEnd w:id="3"/>
      <w:r w:rsidR="00877C12">
        <w:rPr>
          <w:rFonts w:ascii="Verdana" w:hAnsi="Verdana" w:cs="Verdana"/>
        </w:rPr>
        <w:t>,</w:t>
      </w:r>
      <w:r w:rsidRPr="00844C63">
        <w:rPr>
          <w:rFonts w:ascii="Verdana" w:hAnsi="Verdana" w:cs="Verdana"/>
        </w:rPr>
        <w:t xml:space="preserve"> w terminie </w:t>
      </w:r>
      <w:r w:rsidRPr="00844C63">
        <w:rPr>
          <w:rFonts w:ascii="Verdana" w:hAnsi="Verdana" w:cs="Verdana"/>
          <w:b/>
          <w:bCs/>
        </w:rPr>
        <w:t>30</w:t>
      </w:r>
      <w:r w:rsidRPr="00844C63">
        <w:rPr>
          <w:rFonts w:ascii="Verdana" w:hAnsi="Verdana" w:cs="Verdana"/>
          <w:b/>
        </w:rPr>
        <w:t xml:space="preserve"> dni od </w:t>
      </w:r>
      <w:r w:rsidR="00877C12">
        <w:rPr>
          <w:rFonts w:ascii="Verdana" w:hAnsi="Verdana" w:cs="Verdana"/>
          <w:b/>
        </w:rPr>
        <w:t xml:space="preserve">dnia </w:t>
      </w:r>
      <w:r w:rsidRPr="00844C63">
        <w:rPr>
          <w:rFonts w:ascii="Verdana" w:hAnsi="Verdana" w:cs="Verdana"/>
          <w:b/>
        </w:rPr>
        <w:t>powzięcia wiadomości o powyższych okolicznościach.</w:t>
      </w:r>
    </w:p>
    <w:p w14:paraId="345CD8C7" w14:textId="260017BF" w:rsidR="00FF43A1" w:rsidRPr="003F65B7" w:rsidRDefault="00FF43A1" w:rsidP="003F65B7">
      <w:pPr>
        <w:numPr>
          <w:ilvl w:val="0"/>
          <w:numId w:val="11"/>
        </w:numPr>
        <w:tabs>
          <w:tab w:val="left" w:pos="0"/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W razie zaistnienia istotnej zmiany okoliczności powodującej, że wykonanie </w:t>
      </w:r>
      <w:r w:rsidR="00877C12">
        <w:rPr>
          <w:rFonts w:ascii="Verdana" w:hAnsi="Verdana" w:cs="Verdana"/>
        </w:rPr>
        <w:t>niniejszej U</w:t>
      </w:r>
      <w:r w:rsidRPr="00844C63">
        <w:rPr>
          <w:rFonts w:ascii="Verdana" w:hAnsi="Verdana" w:cs="Verdana"/>
        </w:rPr>
        <w:t xml:space="preserve">mowy nie leży w interesie publicznym, czego nie można było przewidzieć w chwili </w:t>
      </w:r>
      <w:r w:rsidR="00877C12">
        <w:rPr>
          <w:rFonts w:ascii="Verdana" w:hAnsi="Verdana" w:cs="Verdana"/>
        </w:rPr>
        <w:t xml:space="preserve">jej </w:t>
      </w:r>
      <w:r w:rsidRPr="00844C63">
        <w:rPr>
          <w:rFonts w:ascii="Verdana" w:hAnsi="Verdana" w:cs="Verdana"/>
        </w:rPr>
        <w:t xml:space="preserve">zawarcia, lub dalsze wykonywanie </w:t>
      </w:r>
      <w:r w:rsidR="00877C12">
        <w:rPr>
          <w:rFonts w:ascii="Verdana" w:hAnsi="Verdana" w:cs="Verdana"/>
        </w:rPr>
        <w:t>niniejszej U</w:t>
      </w:r>
      <w:r w:rsidRPr="00844C63">
        <w:rPr>
          <w:rFonts w:ascii="Verdana" w:hAnsi="Verdana" w:cs="Verdana"/>
        </w:rPr>
        <w:t xml:space="preserve">mowy może zagrozić istotnemu interesowi bezpieczeństwa państwa lub bezpieczeństwu publicznemu, Zamawiający może odstąpić od </w:t>
      </w:r>
      <w:r w:rsidR="00877C12">
        <w:rPr>
          <w:rFonts w:ascii="Verdana" w:hAnsi="Verdana" w:cs="Verdana"/>
        </w:rPr>
        <w:t>niniejszej U</w:t>
      </w:r>
      <w:r w:rsidRPr="00844C63">
        <w:rPr>
          <w:rFonts w:ascii="Verdana" w:hAnsi="Verdana" w:cs="Verdana"/>
        </w:rPr>
        <w:t xml:space="preserve">mowy w terminie 30 dni od </w:t>
      </w:r>
      <w:r w:rsidR="00877C12">
        <w:rPr>
          <w:rFonts w:ascii="Verdana" w:hAnsi="Verdana" w:cs="Verdana"/>
        </w:rPr>
        <w:t xml:space="preserve">dnia </w:t>
      </w:r>
      <w:r w:rsidRPr="00844C63">
        <w:rPr>
          <w:rFonts w:ascii="Verdana" w:hAnsi="Verdana" w:cs="Verdana"/>
        </w:rPr>
        <w:t>powzięcia wiadomości o tych okolicznościach</w:t>
      </w:r>
      <w:r w:rsidR="00877C12" w:rsidRPr="00877C12">
        <w:rPr>
          <w:rFonts w:ascii="Verdana" w:hAnsi="Verdana" w:cs="Verdana"/>
        </w:rPr>
        <w:t xml:space="preserve">, poprzez złożenie </w:t>
      </w:r>
      <w:r w:rsidR="00877C12" w:rsidRPr="00877C12">
        <w:rPr>
          <w:rFonts w:ascii="Verdana" w:hAnsi="Verdana" w:cs="Verdana"/>
        </w:rPr>
        <w:lastRenderedPageBreak/>
        <w:t>Wykonawcy jednostronnego oświadczenia woli w formie pisemnej</w:t>
      </w:r>
      <w:r w:rsidRPr="00844C63">
        <w:rPr>
          <w:rFonts w:ascii="Verdana" w:hAnsi="Verdana" w:cs="Verdana"/>
        </w:rPr>
        <w:t xml:space="preserve">. W takim przypadku Wykonawca może żądać jedynie wynagrodzenia należnego mu z tytułu części </w:t>
      </w:r>
      <w:r w:rsidR="00373BBE">
        <w:rPr>
          <w:rFonts w:ascii="Verdana" w:hAnsi="Verdana" w:cs="Verdana"/>
        </w:rPr>
        <w:t>przedmiotu U</w:t>
      </w:r>
      <w:r w:rsidRPr="00844C63">
        <w:rPr>
          <w:rFonts w:ascii="Verdana" w:hAnsi="Verdana" w:cs="Verdana"/>
        </w:rPr>
        <w:t>mowy</w:t>
      </w:r>
      <w:r w:rsidR="00373BBE">
        <w:rPr>
          <w:rFonts w:ascii="Verdana" w:hAnsi="Verdana" w:cs="Verdana"/>
        </w:rPr>
        <w:t xml:space="preserve"> zrealizowanego prawidłowo na dzień złożenia przez Zamawiającego oświadczenia o odstąpieniu</w:t>
      </w:r>
      <w:r w:rsidRPr="00844C63">
        <w:rPr>
          <w:rFonts w:ascii="Verdana" w:hAnsi="Verdana" w:cs="Verdana"/>
        </w:rPr>
        <w:t>.</w:t>
      </w:r>
    </w:p>
    <w:p w14:paraId="2A2F029F" w14:textId="77777777" w:rsidR="00B25915" w:rsidRDefault="00B25915" w:rsidP="003F65B7">
      <w:pPr>
        <w:keepNext/>
        <w:spacing w:before="40" w:line="276" w:lineRule="auto"/>
        <w:ind w:left="283"/>
        <w:jc w:val="center"/>
        <w:rPr>
          <w:rFonts w:ascii="Verdana" w:hAnsi="Verdana" w:cs="Verdana"/>
          <w:b/>
        </w:rPr>
      </w:pPr>
    </w:p>
    <w:p w14:paraId="68F5178B" w14:textId="2FA3638E" w:rsidR="00FF43A1" w:rsidRPr="003F65B7" w:rsidRDefault="00FF43A1" w:rsidP="003F65B7">
      <w:pPr>
        <w:keepNext/>
        <w:spacing w:before="40" w:line="276" w:lineRule="auto"/>
        <w:ind w:left="283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§ </w:t>
      </w:r>
      <w:r w:rsidR="00713574">
        <w:rPr>
          <w:rFonts w:ascii="Verdana" w:hAnsi="Verdana" w:cs="Verdana"/>
          <w:b/>
        </w:rPr>
        <w:t>9</w:t>
      </w:r>
    </w:p>
    <w:p w14:paraId="1D9513C1" w14:textId="77777777" w:rsidR="00FF43A1" w:rsidRPr="003F65B7" w:rsidRDefault="00FF43A1" w:rsidP="003F65B7">
      <w:pPr>
        <w:keepNext/>
        <w:spacing w:before="40" w:line="276" w:lineRule="auto"/>
        <w:ind w:left="283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Kary umowne</w:t>
      </w:r>
    </w:p>
    <w:p w14:paraId="7B2387EF" w14:textId="3D7EAB86" w:rsidR="00FF43A1" w:rsidRPr="003F65B7" w:rsidRDefault="00FF43A1" w:rsidP="003F65B7">
      <w:pPr>
        <w:numPr>
          <w:ilvl w:val="3"/>
          <w:numId w:val="27"/>
        </w:numPr>
        <w:tabs>
          <w:tab w:val="left" w:pos="284"/>
        </w:tabs>
        <w:autoSpaceDE w:val="0"/>
        <w:spacing w:line="276" w:lineRule="auto"/>
        <w:ind w:left="284" w:hanging="284"/>
        <w:jc w:val="both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Wykonawca zapłaci Zamawiającemu karę umowną w przypadku odstąpienia od </w:t>
      </w:r>
      <w:r w:rsidR="009B3139">
        <w:rPr>
          <w:rFonts w:ascii="Verdana" w:hAnsi="Verdana" w:cs="Verdana"/>
        </w:rPr>
        <w:t>U</w:t>
      </w:r>
      <w:r w:rsidR="009B3139" w:rsidRPr="00844C63">
        <w:rPr>
          <w:rFonts w:ascii="Verdana" w:hAnsi="Verdana" w:cs="Verdana"/>
        </w:rPr>
        <w:t xml:space="preserve">mowy </w:t>
      </w:r>
      <w:r w:rsidRPr="00844C63">
        <w:rPr>
          <w:rFonts w:ascii="Verdana" w:hAnsi="Verdana" w:cs="Verdana"/>
        </w:rPr>
        <w:t>z winy Wykonawcy w wysokości 1</w:t>
      </w:r>
      <w:r w:rsidR="0039373F">
        <w:rPr>
          <w:rFonts w:ascii="Verdana" w:hAnsi="Verdana" w:cs="Verdana"/>
        </w:rPr>
        <w:t>5</w:t>
      </w:r>
      <w:r w:rsidRPr="00844C63">
        <w:rPr>
          <w:rFonts w:ascii="Verdana" w:hAnsi="Verdana" w:cs="Verdana"/>
        </w:rPr>
        <w:t xml:space="preserve"> % wartości brutto umowy określonej w § </w:t>
      </w:r>
      <w:r w:rsidR="006E1D2A">
        <w:rPr>
          <w:rFonts w:ascii="Verdana" w:hAnsi="Verdana" w:cs="Verdana"/>
        </w:rPr>
        <w:t>5</w:t>
      </w:r>
      <w:r w:rsidRPr="00844C63">
        <w:rPr>
          <w:rFonts w:ascii="Verdana" w:hAnsi="Verdana" w:cs="Verdana"/>
        </w:rPr>
        <w:t xml:space="preserve"> ust. 1.</w:t>
      </w:r>
    </w:p>
    <w:p w14:paraId="1D22DE34" w14:textId="3C97080C" w:rsidR="00FF43A1" w:rsidRPr="003F65B7" w:rsidRDefault="00FF43A1" w:rsidP="003F65B7">
      <w:pPr>
        <w:numPr>
          <w:ilvl w:val="3"/>
          <w:numId w:val="27"/>
        </w:numPr>
        <w:tabs>
          <w:tab w:val="left" w:pos="284"/>
        </w:tabs>
        <w:autoSpaceDE w:val="0"/>
        <w:spacing w:line="276" w:lineRule="auto"/>
        <w:ind w:left="284" w:hanging="284"/>
        <w:jc w:val="both"/>
        <w:rPr>
          <w:rFonts w:ascii="Verdana" w:hAnsi="Verdana"/>
        </w:rPr>
      </w:pPr>
      <w:r w:rsidRPr="00844C63">
        <w:rPr>
          <w:rFonts w:ascii="Verdana" w:hAnsi="Verdana" w:cs="Verdana"/>
        </w:rPr>
        <w:t>Zamawiający, z zastrzeżeniem przypadków określonych w artykule 45</w:t>
      </w:r>
      <w:r w:rsidR="006E1D2A">
        <w:rPr>
          <w:rFonts w:ascii="Verdana" w:hAnsi="Verdana" w:cs="Verdana"/>
        </w:rPr>
        <w:t>6</w:t>
      </w:r>
      <w:r w:rsidRPr="00844C63">
        <w:rPr>
          <w:rFonts w:ascii="Verdana" w:hAnsi="Verdana" w:cs="Verdana"/>
        </w:rPr>
        <w:t xml:space="preserve"> Pzp, zapłaci Wykonawcy karę umowną w przypadku odstąpienia od umowy z winy Zamawiającego w wysokości 1</w:t>
      </w:r>
      <w:r w:rsidR="0039373F">
        <w:rPr>
          <w:rFonts w:ascii="Verdana" w:hAnsi="Verdana" w:cs="Verdana"/>
        </w:rPr>
        <w:t>5</w:t>
      </w:r>
      <w:r w:rsidRPr="00844C63">
        <w:rPr>
          <w:rFonts w:ascii="Verdana" w:hAnsi="Verdana" w:cs="Verdana"/>
        </w:rPr>
        <w:t xml:space="preserve"> % wartości brutto umowy określonej w § </w:t>
      </w:r>
      <w:r w:rsidR="00A27FBA">
        <w:rPr>
          <w:rFonts w:ascii="Verdana" w:hAnsi="Verdana" w:cs="Verdana"/>
        </w:rPr>
        <w:t>5</w:t>
      </w:r>
      <w:r w:rsidR="00A27FBA" w:rsidRPr="00844C63">
        <w:rPr>
          <w:rFonts w:ascii="Verdana" w:hAnsi="Verdana" w:cs="Verdana"/>
        </w:rPr>
        <w:t xml:space="preserve"> </w:t>
      </w:r>
      <w:r w:rsidRPr="00844C63">
        <w:rPr>
          <w:rFonts w:ascii="Verdana" w:hAnsi="Verdana" w:cs="Verdana"/>
        </w:rPr>
        <w:t>ust. 1.</w:t>
      </w:r>
    </w:p>
    <w:p w14:paraId="3CD77833" w14:textId="5C116D16" w:rsidR="00FF43A1" w:rsidRPr="003F65B7" w:rsidRDefault="00FF43A1" w:rsidP="003F65B7">
      <w:pPr>
        <w:numPr>
          <w:ilvl w:val="3"/>
          <w:numId w:val="27"/>
        </w:numPr>
        <w:tabs>
          <w:tab w:val="left" w:pos="284"/>
        </w:tabs>
        <w:autoSpaceDE w:val="0"/>
        <w:spacing w:line="276" w:lineRule="auto"/>
        <w:ind w:left="284" w:hanging="284"/>
        <w:jc w:val="both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Kary umowne nie wyłączają prawa dochodzenia przez </w:t>
      </w:r>
      <w:r w:rsidR="00973F18">
        <w:rPr>
          <w:rFonts w:ascii="Verdana" w:hAnsi="Verdana" w:cs="Verdana"/>
        </w:rPr>
        <w:t>Z</w:t>
      </w:r>
      <w:r w:rsidR="00973F18" w:rsidRPr="00844C63">
        <w:rPr>
          <w:rFonts w:ascii="Verdana" w:hAnsi="Verdana" w:cs="Verdana"/>
        </w:rPr>
        <w:t xml:space="preserve">amawiającego </w:t>
      </w:r>
      <w:r w:rsidRPr="00844C63">
        <w:rPr>
          <w:rFonts w:ascii="Verdana" w:hAnsi="Verdana" w:cs="Verdana"/>
        </w:rPr>
        <w:t>odszkodowania przewyższającego wysokość zastrzeżonej kary umownej</w:t>
      </w:r>
      <w:r w:rsidR="0039373F">
        <w:rPr>
          <w:rFonts w:ascii="Verdana" w:hAnsi="Verdana" w:cs="Verdana"/>
        </w:rPr>
        <w:t xml:space="preserve"> do wysokości rzeczywiście poniesionej szkody.</w:t>
      </w:r>
    </w:p>
    <w:p w14:paraId="312B159E" w14:textId="6399900F" w:rsidR="00FF43A1" w:rsidRPr="003F65B7" w:rsidRDefault="00FF43A1" w:rsidP="003F65B7">
      <w:pPr>
        <w:numPr>
          <w:ilvl w:val="3"/>
          <w:numId w:val="27"/>
        </w:numPr>
        <w:tabs>
          <w:tab w:val="left" w:pos="284"/>
        </w:tabs>
        <w:autoSpaceDE w:val="0"/>
        <w:spacing w:line="276" w:lineRule="auto"/>
        <w:ind w:left="284" w:hanging="284"/>
        <w:jc w:val="both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Kary umowne powinny być zapłacone przez </w:t>
      </w:r>
      <w:r w:rsidR="00973F18">
        <w:rPr>
          <w:rFonts w:ascii="Verdana" w:hAnsi="Verdana" w:cs="Verdana"/>
        </w:rPr>
        <w:t>S</w:t>
      </w:r>
      <w:r w:rsidRPr="00844C63">
        <w:rPr>
          <w:rFonts w:ascii="Verdana" w:hAnsi="Verdana" w:cs="Verdana"/>
        </w:rPr>
        <w:t xml:space="preserve">tronę, która naruszyła postanowienia </w:t>
      </w:r>
      <w:r w:rsidR="00973F18">
        <w:rPr>
          <w:rFonts w:ascii="Verdana" w:hAnsi="Verdana" w:cs="Verdana"/>
        </w:rPr>
        <w:t>U</w:t>
      </w:r>
      <w:r w:rsidR="00973F18" w:rsidRPr="00844C63">
        <w:rPr>
          <w:rFonts w:ascii="Verdana" w:hAnsi="Verdana" w:cs="Verdana"/>
        </w:rPr>
        <w:t>mowy</w:t>
      </w:r>
      <w:r w:rsidRPr="00844C63">
        <w:rPr>
          <w:rFonts w:ascii="Verdana" w:hAnsi="Verdana" w:cs="Verdana"/>
        </w:rPr>
        <w:t xml:space="preserve">, w terminie 7 dni od daty powiadomienia przez </w:t>
      </w:r>
      <w:r w:rsidR="00973F18">
        <w:rPr>
          <w:rFonts w:ascii="Verdana" w:hAnsi="Verdana" w:cs="Verdana"/>
        </w:rPr>
        <w:t>S</w:t>
      </w:r>
      <w:r w:rsidR="00973F18" w:rsidRPr="00844C63">
        <w:rPr>
          <w:rFonts w:ascii="Verdana" w:hAnsi="Verdana" w:cs="Verdana"/>
        </w:rPr>
        <w:t xml:space="preserve">tronę </w:t>
      </w:r>
      <w:r w:rsidRPr="00844C63">
        <w:rPr>
          <w:rFonts w:ascii="Verdana" w:hAnsi="Verdana" w:cs="Verdana"/>
        </w:rPr>
        <w:t>drugą z żądaniem zapłaty.</w:t>
      </w:r>
    </w:p>
    <w:p w14:paraId="5CE9271D" w14:textId="6B7ABDFC" w:rsidR="00FF43A1" w:rsidRPr="003F65B7" w:rsidRDefault="00FF43A1" w:rsidP="003F65B7">
      <w:pPr>
        <w:numPr>
          <w:ilvl w:val="3"/>
          <w:numId w:val="27"/>
        </w:numPr>
        <w:tabs>
          <w:tab w:val="left" w:pos="284"/>
        </w:tabs>
        <w:autoSpaceDE w:val="0"/>
        <w:spacing w:line="276" w:lineRule="auto"/>
        <w:ind w:left="284" w:hanging="284"/>
        <w:jc w:val="both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W przypadku braku zapłaty kary w terminie 7 dni </w:t>
      </w:r>
      <w:r w:rsidR="00973F18">
        <w:rPr>
          <w:rFonts w:ascii="Verdana" w:hAnsi="Verdana" w:cs="Verdana"/>
        </w:rPr>
        <w:t xml:space="preserve">od dnia doręczenia stosownego wezwania </w:t>
      </w:r>
      <w:r w:rsidRPr="00844C63">
        <w:rPr>
          <w:rFonts w:ascii="Verdana" w:hAnsi="Verdana" w:cs="Verdana"/>
        </w:rPr>
        <w:t xml:space="preserve">Zamawiający może potrącić należną mu kwotę kary z wynagrodzenia za wykonanie </w:t>
      </w:r>
      <w:r w:rsidR="00973F18">
        <w:rPr>
          <w:rFonts w:ascii="Verdana" w:hAnsi="Verdana" w:cs="Verdana"/>
        </w:rPr>
        <w:t>niniejszej U</w:t>
      </w:r>
      <w:r w:rsidRPr="00844C63">
        <w:rPr>
          <w:rFonts w:ascii="Verdana" w:hAnsi="Verdana" w:cs="Verdana"/>
        </w:rPr>
        <w:t xml:space="preserve">mowy lub z dowolnej </w:t>
      </w:r>
      <w:r w:rsidR="00973F18">
        <w:rPr>
          <w:rFonts w:ascii="Verdana" w:hAnsi="Verdana" w:cs="Verdana"/>
        </w:rPr>
        <w:t xml:space="preserve">innej </w:t>
      </w:r>
      <w:r w:rsidRPr="00844C63">
        <w:rPr>
          <w:rFonts w:ascii="Verdana" w:hAnsi="Verdana" w:cs="Verdana"/>
        </w:rPr>
        <w:t>należnoś</w:t>
      </w:r>
      <w:r w:rsidR="00973F18">
        <w:rPr>
          <w:rFonts w:ascii="Verdana" w:hAnsi="Verdana" w:cs="Verdana"/>
        </w:rPr>
        <w:t>ci</w:t>
      </w:r>
      <w:r w:rsidRPr="00844C63">
        <w:rPr>
          <w:rFonts w:ascii="Verdana" w:hAnsi="Verdana" w:cs="Verdana"/>
        </w:rPr>
        <w:t xml:space="preserve"> Wykonawcy</w:t>
      </w:r>
      <w:r w:rsidR="00973F18">
        <w:rPr>
          <w:rFonts w:ascii="Verdana" w:hAnsi="Verdana" w:cs="Verdana"/>
        </w:rPr>
        <w:t xml:space="preserve"> względem Zamawiającego, na co Wykonawca wyraża zgodę.</w:t>
      </w:r>
    </w:p>
    <w:p w14:paraId="2C912094" w14:textId="77777777" w:rsidR="00CF06F9" w:rsidRDefault="00CF06F9" w:rsidP="003F65B7">
      <w:pPr>
        <w:keepNext/>
        <w:spacing w:before="40" w:line="276" w:lineRule="auto"/>
        <w:jc w:val="center"/>
        <w:rPr>
          <w:rFonts w:ascii="Verdana" w:hAnsi="Verdana" w:cs="Verdana"/>
          <w:b/>
        </w:rPr>
      </w:pPr>
    </w:p>
    <w:p w14:paraId="2BFCF969" w14:textId="663C262B" w:rsidR="00FF43A1" w:rsidRPr="003F65B7" w:rsidRDefault="00FF43A1" w:rsidP="003F65B7">
      <w:pPr>
        <w:keepNext/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§1</w:t>
      </w:r>
      <w:r w:rsidR="00713574">
        <w:rPr>
          <w:rFonts w:ascii="Verdana" w:hAnsi="Verdana" w:cs="Verdana"/>
          <w:b/>
        </w:rPr>
        <w:t>0</w:t>
      </w:r>
    </w:p>
    <w:p w14:paraId="22F8F9E7" w14:textId="5ED74DF4" w:rsidR="00FF43A1" w:rsidRPr="003F65B7" w:rsidRDefault="00FF43A1" w:rsidP="003F65B7">
      <w:pPr>
        <w:widowControl w:val="0"/>
        <w:tabs>
          <w:tab w:val="left" w:pos="426"/>
        </w:tabs>
        <w:overflowPunct w:val="0"/>
        <w:autoSpaceDE w:val="0"/>
        <w:spacing w:before="40" w:line="276" w:lineRule="auto"/>
        <w:ind w:left="426" w:hanging="426"/>
        <w:jc w:val="center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  <w:b/>
          <w:color w:val="000000"/>
          <w:lang w:eastAsia="ar-SA"/>
        </w:rPr>
        <w:t xml:space="preserve">Zmiana postanowień </w:t>
      </w:r>
      <w:r w:rsidR="002247B0">
        <w:rPr>
          <w:rFonts w:ascii="Verdana" w:hAnsi="Verdana" w:cs="Verdana"/>
          <w:b/>
          <w:color w:val="000000"/>
          <w:lang w:eastAsia="ar-SA"/>
        </w:rPr>
        <w:t>U</w:t>
      </w:r>
      <w:r w:rsidR="002247B0" w:rsidRPr="00844C63">
        <w:rPr>
          <w:rFonts w:ascii="Verdana" w:hAnsi="Verdana" w:cs="Verdana"/>
          <w:b/>
          <w:color w:val="000000"/>
          <w:lang w:eastAsia="ar-SA"/>
        </w:rPr>
        <w:t>mowy</w:t>
      </w:r>
    </w:p>
    <w:p w14:paraId="4497D4B4" w14:textId="3076AE90" w:rsidR="00FF43A1" w:rsidRPr="003F65B7" w:rsidRDefault="00FF43A1" w:rsidP="003F65B7">
      <w:pPr>
        <w:widowControl w:val="0"/>
        <w:numPr>
          <w:ilvl w:val="6"/>
          <w:numId w:val="27"/>
        </w:numPr>
        <w:tabs>
          <w:tab w:val="left" w:pos="284"/>
          <w:tab w:val="left" w:pos="426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  <w:lang w:val="x-none" w:eastAsia="ar-SA"/>
        </w:rPr>
        <w:t xml:space="preserve">Zmiany w </w:t>
      </w:r>
      <w:r w:rsidR="00BD12D0">
        <w:rPr>
          <w:rFonts w:ascii="Verdana" w:hAnsi="Verdana" w:cs="Verdana"/>
          <w:lang w:eastAsia="ar-SA"/>
        </w:rPr>
        <w:t>niniejszej U</w:t>
      </w:r>
      <w:r w:rsidR="00BD12D0" w:rsidRPr="00844C63">
        <w:rPr>
          <w:rFonts w:ascii="Verdana" w:hAnsi="Verdana" w:cs="Verdana"/>
          <w:lang w:val="x-none" w:eastAsia="ar-SA"/>
        </w:rPr>
        <w:t xml:space="preserve">mowie </w:t>
      </w:r>
      <w:r w:rsidRPr="00844C63">
        <w:rPr>
          <w:rFonts w:ascii="Verdana" w:hAnsi="Verdana" w:cs="Verdana"/>
          <w:lang w:val="x-none" w:eastAsia="ar-SA"/>
        </w:rPr>
        <w:t xml:space="preserve">można wprowadzić za zgodą obu </w:t>
      </w:r>
      <w:r w:rsidR="00BD12D0">
        <w:rPr>
          <w:rFonts w:ascii="Verdana" w:hAnsi="Verdana" w:cs="Verdana"/>
          <w:lang w:eastAsia="ar-SA"/>
        </w:rPr>
        <w:t>S</w:t>
      </w:r>
      <w:r w:rsidR="00BD12D0" w:rsidRPr="00844C63">
        <w:rPr>
          <w:rFonts w:ascii="Verdana" w:hAnsi="Verdana" w:cs="Verdana"/>
          <w:lang w:val="x-none" w:eastAsia="ar-SA"/>
        </w:rPr>
        <w:t xml:space="preserve">tron </w:t>
      </w:r>
      <w:r w:rsidRPr="00844C63">
        <w:rPr>
          <w:rFonts w:ascii="Verdana" w:hAnsi="Verdana" w:cs="Verdana"/>
          <w:lang w:val="x-none" w:eastAsia="ar-SA"/>
        </w:rPr>
        <w:t>na piśmie, w formie aneksu.</w:t>
      </w:r>
    </w:p>
    <w:p w14:paraId="53787E16" w14:textId="77777777" w:rsidR="00CF06F9" w:rsidRDefault="00DC0918" w:rsidP="003F65B7">
      <w:pPr>
        <w:widowControl w:val="0"/>
        <w:numPr>
          <w:ilvl w:val="6"/>
          <w:numId w:val="27"/>
        </w:numPr>
        <w:tabs>
          <w:tab w:val="left" w:pos="284"/>
          <w:tab w:val="left" w:pos="426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/>
        </w:rPr>
        <w:t xml:space="preserve">Zamawiający dopuszcza możliwość zmiany </w:t>
      </w:r>
      <w:r w:rsidR="00BD12D0">
        <w:rPr>
          <w:rFonts w:ascii="Verdana" w:hAnsi="Verdana"/>
        </w:rPr>
        <w:t>U</w:t>
      </w:r>
      <w:r w:rsidR="00BD12D0" w:rsidRPr="00844C63">
        <w:rPr>
          <w:rFonts w:ascii="Verdana" w:hAnsi="Verdana"/>
        </w:rPr>
        <w:t xml:space="preserve">mowy </w:t>
      </w:r>
      <w:r w:rsidRPr="00844C63">
        <w:rPr>
          <w:rFonts w:ascii="Verdana" w:hAnsi="Verdana"/>
        </w:rPr>
        <w:t xml:space="preserve">w przypadku niemożności dostawy energii elektrycznej ze względu na </w:t>
      </w:r>
      <w:r w:rsidR="00BD12D0">
        <w:rPr>
          <w:rFonts w:ascii="Verdana" w:hAnsi="Verdana"/>
        </w:rPr>
        <w:t>okoliczności spowodowane działaniem siły wyższej</w:t>
      </w:r>
      <w:r w:rsidR="00CF06F9">
        <w:rPr>
          <w:rFonts w:ascii="Verdana" w:hAnsi="Verdana"/>
        </w:rPr>
        <w:t>.</w:t>
      </w:r>
    </w:p>
    <w:p w14:paraId="035BE44C" w14:textId="3A00B9C3" w:rsidR="00FF43A1" w:rsidRPr="003F65B7" w:rsidRDefault="00FF43A1" w:rsidP="003F65B7">
      <w:pPr>
        <w:widowControl w:val="0"/>
        <w:numPr>
          <w:ilvl w:val="6"/>
          <w:numId w:val="27"/>
        </w:numPr>
        <w:tabs>
          <w:tab w:val="left" w:pos="284"/>
          <w:tab w:val="left" w:pos="426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Zamawiający </w:t>
      </w:r>
      <w:r w:rsidR="0072442A" w:rsidRPr="00844C63">
        <w:rPr>
          <w:rFonts w:ascii="Verdana" w:hAnsi="Verdana" w:cs="Verdana"/>
        </w:rPr>
        <w:t>dopu</w:t>
      </w:r>
      <w:r w:rsidR="0072442A">
        <w:rPr>
          <w:rFonts w:ascii="Verdana" w:hAnsi="Verdana" w:cs="Verdana"/>
        </w:rPr>
        <w:t>szcza</w:t>
      </w:r>
      <w:r w:rsidR="0072442A" w:rsidRPr="00844C63">
        <w:rPr>
          <w:rFonts w:ascii="Verdana" w:hAnsi="Verdana" w:cs="Verdana"/>
        </w:rPr>
        <w:t xml:space="preserve"> </w:t>
      </w:r>
      <w:r w:rsidR="0072442A">
        <w:rPr>
          <w:rFonts w:ascii="Verdana" w:hAnsi="Verdana" w:cs="Verdana"/>
        </w:rPr>
        <w:t>następujące zmiany Umowy</w:t>
      </w:r>
      <w:r w:rsidRPr="00844C63">
        <w:rPr>
          <w:rFonts w:ascii="Verdana" w:hAnsi="Verdana" w:cs="Verdana"/>
        </w:rPr>
        <w:t>:</w:t>
      </w:r>
    </w:p>
    <w:p w14:paraId="7751DA4C" w14:textId="48E33A44" w:rsidR="00FF43A1" w:rsidRPr="003F65B7" w:rsidRDefault="0072442A" w:rsidP="003F65B7">
      <w:pPr>
        <w:numPr>
          <w:ilvl w:val="0"/>
          <w:numId w:val="32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</w:rPr>
      </w:pPr>
      <w:r>
        <w:rPr>
          <w:rFonts w:ascii="Verdana" w:hAnsi="Verdana" w:cs="Verdana"/>
        </w:rPr>
        <w:t>z</w:t>
      </w:r>
      <w:r w:rsidRPr="00844C63">
        <w:rPr>
          <w:rFonts w:ascii="Verdana" w:hAnsi="Verdana" w:cs="Verdana"/>
        </w:rPr>
        <w:t xml:space="preserve">większenie </w:t>
      </w:r>
      <w:r w:rsidR="00FF43A1" w:rsidRPr="00844C63">
        <w:rPr>
          <w:rFonts w:ascii="Verdana" w:hAnsi="Verdana" w:cs="Verdana"/>
        </w:rPr>
        <w:t>lub zmniejszenie mocy w przypadku zwiększenia lub zmniejszenia zapotrzebowania w ramach tego samego punktu poboru energii albo rozbudowy PPE;</w:t>
      </w:r>
    </w:p>
    <w:p w14:paraId="1A3099A3" w14:textId="503F2708" w:rsidR="00FF43A1" w:rsidRPr="003F65B7" w:rsidRDefault="0072442A" w:rsidP="003F65B7">
      <w:pPr>
        <w:numPr>
          <w:ilvl w:val="0"/>
          <w:numId w:val="32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</w:rPr>
      </w:pPr>
      <w:r>
        <w:rPr>
          <w:rFonts w:ascii="Verdana" w:hAnsi="Verdana" w:cs="Verdana"/>
        </w:rPr>
        <w:t>z</w:t>
      </w:r>
      <w:r w:rsidRPr="00844C63">
        <w:rPr>
          <w:rFonts w:ascii="Verdana" w:hAnsi="Verdana" w:cs="Verdana"/>
        </w:rPr>
        <w:t xml:space="preserve">miana </w:t>
      </w:r>
      <w:r w:rsidR="00FF43A1" w:rsidRPr="00844C63">
        <w:rPr>
          <w:rFonts w:ascii="Verdana" w:hAnsi="Verdana" w:cs="Verdana"/>
        </w:rPr>
        <w:t>grup taryfowych wyłącznie w obrębie grup taryfowych uwzględnionych i wycenionych w ofercie Wykonawcy;</w:t>
      </w:r>
    </w:p>
    <w:p w14:paraId="5582B7CA" w14:textId="21C94011" w:rsidR="00FF43A1" w:rsidRPr="003F65B7" w:rsidRDefault="0072442A" w:rsidP="003F65B7">
      <w:pPr>
        <w:numPr>
          <w:ilvl w:val="0"/>
          <w:numId w:val="32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</w:rPr>
      </w:pPr>
      <w:r>
        <w:rPr>
          <w:rFonts w:ascii="Verdana" w:hAnsi="Verdana" w:cs="Verdana"/>
        </w:rPr>
        <w:t>z</w:t>
      </w:r>
      <w:r w:rsidRPr="00844C63">
        <w:rPr>
          <w:rFonts w:ascii="Verdana" w:hAnsi="Verdana" w:cs="Verdana"/>
        </w:rPr>
        <w:t xml:space="preserve">miana </w:t>
      </w:r>
      <w:r w:rsidR="00FF43A1" w:rsidRPr="00844C63">
        <w:rPr>
          <w:rFonts w:ascii="Verdana" w:hAnsi="Verdana" w:cs="Verdana"/>
        </w:rPr>
        <w:t>ilości PPE w przypadku dobudowy, przekazania, sprzedaży, wynajmu obiektu innemu właścicielowi oraz w przypadku zamknięcia lub likwidacji PPE;</w:t>
      </w:r>
    </w:p>
    <w:p w14:paraId="12D1955B" w14:textId="6BFA3F82" w:rsidR="00FF43A1" w:rsidRPr="003F65B7" w:rsidRDefault="0072442A" w:rsidP="003F65B7">
      <w:pPr>
        <w:numPr>
          <w:ilvl w:val="0"/>
          <w:numId w:val="32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</w:rPr>
      </w:pPr>
      <w:r>
        <w:rPr>
          <w:rFonts w:ascii="Verdana" w:hAnsi="Verdana" w:cs="Verdana"/>
        </w:rPr>
        <w:t>z</w:t>
      </w:r>
      <w:r w:rsidRPr="00844C63">
        <w:rPr>
          <w:rFonts w:ascii="Verdana" w:hAnsi="Verdana" w:cs="Verdana"/>
        </w:rPr>
        <w:t xml:space="preserve">większenie </w:t>
      </w:r>
      <w:r w:rsidR="00FF43A1" w:rsidRPr="00844C63">
        <w:rPr>
          <w:rFonts w:ascii="Verdana" w:hAnsi="Verdana" w:cs="Verdana"/>
        </w:rPr>
        <w:t xml:space="preserve">kwoty określonej w § </w:t>
      </w:r>
      <w:r w:rsidR="006E1D2A">
        <w:rPr>
          <w:rFonts w:ascii="Verdana" w:hAnsi="Verdana" w:cs="Verdana"/>
        </w:rPr>
        <w:t>5</w:t>
      </w:r>
      <w:r w:rsidR="00FF43A1" w:rsidRPr="00844C63">
        <w:rPr>
          <w:rFonts w:ascii="Verdana" w:hAnsi="Verdana" w:cs="Verdana"/>
        </w:rPr>
        <w:t xml:space="preserve"> ust. 1 w przypadku zmian określonych w pkt. </w:t>
      </w:r>
      <w:r w:rsidR="00DA4B0B">
        <w:rPr>
          <w:rFonts w:ascii="Verdana" w:hAnsi="Verdana" w:cs="Verdana"/>
        </w:rPr>
        <w:t>1-3 powyżej</w:t>
      </w:r>
      <w:r w:rsidR="00FF43A1" w:rsidRPr="00844C63">
        <w:rPr>
          <w:rFonts w:ascii="Verdana" w:hAnsi="Verdana" w:cs="Verdana"/>
        </w:rPr>
        <w:t>;</w:t>
      </w:r>
    </w:p>
    <w:p w14:paraId="0D5B76CA" w14:textId="0E023EB5" w:rsidR="00FF43A1" w:rsidRPr="003F65B7" w:rsidRDefault="0072442A" w:rsidP="003F65B7">
      <w:pPr>
        <w:numPr>
          <w:ilvl w:val="0"/>
          <w:numId w:val="32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 w:cs="Verdana"/>
        </w:rPr>
      </w:pPr>
      <w:r w:rsidRPr="003F65B7">
        <w:rPr>
          <w:rFonts w:ascii="Verdana" w:hAnsi="Verdana" w:cs="Verdana"/>
        </w:rPr>
        <w:t xml:space="preserve">zmiana </w:t>
      </w:r>
      <w:r w:rsidR="00FF43A1" w:rsidRPr="003F65B7">
        <w:rPr>
          <w:rFonts w:ascii="Verdana" w:hAnsi="Verdana" w:cs="Verdana"/>
        </w:rPr>
        <w:t>ceny jednostkowej brutto:</w:t>
      </w:r>
    </w:p>
    <w:p w14:paraId="08E8D5BD" w14:textId="77777777" w:rsidR="00FF43A1" w:rsidRPr="003F65B7" w:rsidRDefault="00FF43A1" w:rsidP="003F65B7">
      <w:pPr>
        <w:widowControl w:val="0"/>
        <w:numPr>
          <w:ilvl w:val="0"/>
          <w:numId w:val="33"/>
        </w:numPr>
        <w:tabs>
          <w:tab w:val="left" w:pos="426"/>
          <w:tab w:val="left" w:pos="993"/>
        </w:tabs>
        <w:overflowPunct w:val="0"/>
        <w:autoSpaceDE w:val="0"/>
        <w:spacing w:line="276" w:lineRule="auto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  <w:color w:val="000000"/>
        </w:rPr>
        <w:t>w przypadku ustawowej zmiany stawki akcyzy</w:t>
      </w:r>
      <w:r w:rsidRPr="00844C63">
        <w:rPr>
          <w:rFonts w:ascii="Verdana" w:hAnsi="Verdana" w:cs="Verdana"/>
          <w:b/>
          <w:color w:val="000000"/>
        </w:rPr>
        <w:t>,</w:t>
      </w:r>
    </w:p>
    <w:p w14:paraId="675C6988" w14:textId="072C50D7" w:rsidR="00FF43A1" w:rsidRPr="003F65B7" w:rsidRDefault="00FF43A1" w:rsidP="003F65B7">
      <w:pPr>
        <w:widowControl w:val="0"/>
        <w:numPr>
          <w:ilvl w:val="0"/>
          <w:numId w:val="33"/>
        </w:numPr>
        <w:tabs>
          <w:tab w:val="left" w:pos="426"/>
          <w:tab w:val="left" w:pos="993"/>
        </w:tabs>
        <w:overflowPunct w:val="0"/>
        <w:autoSpaceDE w:val="0"/>
        <w:spacing w:line="276" w:lineRule="auto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  <w:color w:val="000000"/>
        </w:rPr>
        <w:t>w przypadku ustawowej zmiany stawki podatku VAT, w odniesieniu do tej części wynagrodzenia, której zmiana dotyczy</w:t>
      </w:r>
      <w:r w:rsidR="002F66EC">
        <w:rPr>
          <w:rFonts w:ascii="Verdana" w:hAnsi="Verdana" w:cs="Verdana"/>
          <w:color w:val="000000"/>
        </w:rPr>
        <w:t>.</w:t>
      </w:r>
    </w:p>
    <w:p w14:paraId="5F49773F" w14:textId="7DFEFB0A" w:rsidR="00FF43A1" w:rsidRPr="003F65B7" w:rsidRDefault="002F66EC" w:rsidP="003F65B7">
      <w:pPr>
        <w:widowControl w:val="0"/>
        <w:numPr>
          <w:ilvl w:val="6"/>
          <w:numId w:val="27"/>
        </w:numPr>
        <w:tabs>
          <w:tab w:val="left" w:pos="284"/>
          <w:tab w:val="left" w:pos="426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Verdana" w:hAnsi="Verdana"/>
        </w:rPr>
      </w:pPr>
      <w:r>
        <w:rPr>
          <w:rFonts w:ascii="Verdana" w:hAnsi="Verdana" w:cs="Verdana"/>
        </w:rPr>
        <w:t>N</w:t>
      </w:r>
      <w:r w:rsidR="00FF43A1" w:rsidRPr="00844C63">
        <w:rPr>
          <w:rFonts w:ascii="Verdana" w:hAnsi="Verdana" w:cs="Verdana"/>
        </w:rPr>
        <w:t xml:space="preserve">ie stanowi </w:t>
      </w:r>
      <w:r w:rsidRPr="00844C63">
        <w:rPr>
          <w:rFonts w:ascii="Verdana" w:hAnsi="Verdana" w:cs="Verdana"/>
        </w:rPr>
        <w:t>zmian</w:t>
      </w:r>
      <w:r>
        <w:rPr>
          <w:rFonts w:ascii="Verdana" w:hAnsi="Verdana" w:cs="Verdana"/>
        </w:rPr>
        <w:t>y</w:t>
      </w:r>
      <w:r w:rsidRPr="00844C63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>U</w:t>
      </w:r>
      <w:r w:rsidRPr="00844C63">
        <w:rPr>
          <w:rFonts w:ascii="Verdana" w:hAnsi="Verdana" w:cs="Verdana"/>
        </w:rPr>
        <w:t>mowy</w:t>
      </w:r>
      <w:r w:rsidR="00FF43A1" w:rsidRPr="00844C63">
        <w:rPr>
          <w:rFonts w:ascii="Verdana" w:hAnsi="Verdana" w:cs="Verdana"/>
        </w:rPr>
        <w:t>:</w:t>
      </w:r>
    </w:p>
    <w:p w14:paraId="679111AC" w14:textId="074E9F2F" w:rsidR="00D0034F" w:rsidRPr="00D0034F" w:rsidRDefault="0048139D" w:rsidP="003F65B7">
      <w:pPr>
        <w:widowControl w:val="0"/>
        <w:numPr>
          <w:ilvl w:val="0"/>
          <w:numId w:val="36"/>
        </w:numPr>
        <w:tabs>
          <w:tab w:val="left" w:pos="284"/>
          <w:tab w:val="left" w:pos="426"/>
        </w:tabs>
        <w:overflowPunct w:val="0"/>
        <w:autoSpaceDE w:val="0"/>
        <w:spacing w:line="276" w:lineRule="auto"/>
        <w:jc w:val="both"/>
        <w:textAlignment w:val="baseline"/>
        <w:rPr>
          <w:rFonts w:ascii="Verdana" w:hAnsi="Verdana" w:cs="Verdana"/>
        </w:rPr>
      </w:pPr>
      <w:r>
        <w:rPr>
          <w:rFonts w:ascii="Verdana" w:hAnsi="Verdana" w:cs="Verdana"/>
        </w:rPr>
        <w:t>z</w:t>
      </w:r>
      <w:r w:rsidRPr="00844C63">
        <w:rPr>
          <w:rFonts w:ascii="Verdana" w:hAnsi="Verdana" w:cs="Verdana"/>
        </w:rPr>
        <w:t xml:space="preserve">miana </w:t>
      </w:r>
      <w:r w:rsidR="00FF43A1" w:rsidRPr="00844C63">
        <w:rPr>
          <w:rFonts w:ascii="Verdana" w:hAnsi="Verdana" w:cs="Verdana"/>
        </w:rPr>
        <w:t>nr rachunku bankowego Wykonawcy lub Zamawiającego;</w:t>
      </w:r>
    </w:p>
    <w:p w14:paraId="64228818" w14:textId="1EAD4E33" w:rsidR="00D0034F" w:rsidRPr="003F65B7" w:rsidRDefault="0048139D" w:rsidP="003F65B7">
      <w:pPr>
        <w:widowControl w:val="0"/>
        <w:numPr>
          <w:ilvl w:val="0"/>
          <w:numId w:val="36"/>
        </w:numPr>
        <w:tabs>
          <w:tab w:val="left" w:pos="284"/>
          <w:tab w:val="left" w:pos="426"/>
        </w:tabs>
        <w:overflowPunct w:val="0"/>
        <w:autoSpaceDE w:val="0"/>
        <w:spacing w:line="276" w:lineRule="auto"/>
        <w:jc w:val="both"/>
        <w:textAlignment w:val="baseline"/>
        <w:rPr>
          <w:rFonts w:ascii="Verdana" w:hAnsi="Verdana" w:cs="Verdana"/>
        </w:rPr>
      </w:pPr>
      <w:r w:rsidRPr="00D0034F">
        <w:rPr>
          <w:rFonts w:ascii="Verdana" w:hAnsi="Verdana" w:cs="Verdana"/>
        </w:rPr>
        <w:t xml:space="preserve">zmiana </w:t>
      </w:r>
      <w:r>
        <w:rPr>
          <w:rFonts w:ascii="Verdana" w:hAnsi="Verdana" w:cs="Verdana"/>
        </w:rPr>
        <w:t>danych identyfikujących, adresowych lub kontaktowych.</w:t>
      </w:r>
    </w:p>
    <w:p w14:paraId="73378169" w14:textId="799DC707" w:rsidR="00FF43A1" w:rsidRPr="003F65B7" w:rsidRDefault="00FF43A1" w:rsidP="003F65B7">
      <w:pPr>
        <w:widowControl w:val="0"/>
        <w:numPr>
          <w:ilvl w:val="6"/>
          <w:numId w:val="27"/>
        </w:numPr>
        <w:tabs>
          <w:tab w:val="left" w:pos="284"/>
          <w:tab w:val="left" w:pos="426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D0034F">
        <w:rPr>
          <w:rFonts w:ascii="Verdana" w:hAnsi="Verdana" w:cs="Verdana"/>
          <w:lang w:val="x-none" w:eastAsia="ar-SA"/>
        </w:rPr>
        <w:t>Zaistnienie okoliczności, o których mowa</w:t>
      </w:r>
      <w:r w:rsidR="00D0034F">
        <w:rPr>
          <w:rFonts w:ascii="Verdana" w:hAnsi="Verdana" w:cs="Verdana"/>
          <w:lang w:eastAsia="ar-SA"/>
        </w:rPr>
        <w:t xml:space="preserve"> w ust. 4</w:t>
      </w:r>
      <w:r w:rsidRPr="00D0034F">
        <w:rPr>
          <w:rFonts w:ascii="Verdana" w:hAnsi="Verdana" w:cs="Verdana"/>
          <w:lang w:val="x-none" w:eastAsia="ar-SA"/>
        </w:rPr>
        <w:t xml:space="preserve"> </w:t>
      </w:r>
      <w:r w:rsidR="00D0034F">
        <w:rPr>
          <w:rFonts w:ascii="Verdana" w:hAnsi="Verdana" w:cs="Verdana"/>
          <w:lang w:eastAsia="ar-SA"/>
        </w:rPr>
        <w:t>po</w:t>
      </w:r>
      <w:r w:rsidRPr="00D0034F">
        <w:rPr>
          <w:rFonts w:ascii="Verdana" w:hAnsi="Verdana" w:cs="Verdana"/>
          <w:lang w:val="x-none" w:eastAsia="ar-SA"/>
        </w:rPr>
        <w:t>wyżej wymaga jedynie niezwłocznego pisemnego zawiadomienia drugiej</w:t>
      </w:r>
      <w:r w:rsidR="00D0034F">
        <w:rPr>
          <w:rFonts w:ascii="Verdana" w:hAnsi="Verdana" w:cs="Verdana"/>
          <w:lang w:eastAsia="ar-SA"/>
        </w:rPr>
        <w:t xml:space="preserve"> Strony</w:t>
      </w:r>
      <w:r w:rsidRPr="00D0034F">
        <w:rPr>
          <w:rFonts w:ascii="Verdana" w:hAnsi="Verdana" w:cs="Verdana"/>
          <w:lang w:val="x-none" w:eastAsia="ar-SA"/>
        </w:rPr>
        <w:t>.</w:t>
      </w:r>
    </w:p>
    <w:p w14:paraId="11ADBFE8" w14:textId="77777777" w:rsidR="00BF4EE4" w:rsidRDefault="00BF4EE4" w:rsidP="00952658">
      <w:pPr>
        <w:jc w:val="center"/>
        <w:rPr>
          <w:rFonts w:ascii="Verdana" w:hAnsi="Verdana" w:cs="Verdana"/>
          <w:b/>
          <w:bCs/>
          <w:color w:val="000000"/>
        </w:rPr>
      </w:pPr>
    </w:p>
    <w:p w14:paraId="5CB53C0A" w14:textId="77777777" w:rsidR="009D1229" w:rsidRDefault="009D1229" w:rsidP="00952658">
      <w:pPr>
        <w:jc w:val="center"/>
        <w:rPr>
          <w:rFonts w:ascii="Verdana" w:hAnsi="Verdana" w:cs="Verdana"/>
          <w:b/>
          <w:bCs/>
          <w:color w:val="000000"/>
        </w:rPr>
      </w:pPr>
    </w:p>
    <w:p w14:paraId="0BB6954B" w14:textId="50B57779" w:rsidR="00952658" w:rsidRDefault="00952658" w:rsidP="00952658">
      <w:pPr>
        <w:jc w:val="center"/>
        <w:rPr>
          <w:rFonts w:ascii="Verdana" w:hAnsi="Verdana" w:cs="Verdana"/>
          <w:b/>
          <w:bCs/>
          <w:color w:val="000000"/>
        </w:rPr>
      </w:pPr>
      <w:r>
        <w:rPr>
          <w:rFonts w:ascii="Verdana" w:hAnsi="Verdana" w:cs="Verdana"/>
          <w:b/>
          <w:bCs/>
          <w:color w:val="000000"/>
        </w:rPr>
        <w:lastRenderedPageBreak/>
        <w:t>§ 1</w:t>
      </w:r>
      <w:r w:rsidR="00713574">
        <w:rPr>
          <w:rFonts w:ascii="Verdana" w:hAnsi="Verdana" w:cs="Verdana"/>
          <w:b/>
          <w:bCs/>
          <w:color w:val="000000"/>
        </w:rPr>
        <w:t>1</w:t>
      </w:r>
    </w:p>
    <w:p w14:paraId="440D6E76" w14:textId="3482F6EF" w:rsidR="00952658" w:rsidRDefault="00952658" w:rsidP="00952658">
      <w:pPr>
        <w:jc w:val="center"/>
        <w:rPr>
          <w:rFonts w:ascii="Verdana" w:hAnsi="Verdana" w:cs="Verdana"/>
          <w:b/>
          <w:bCs/>
          <w:color w:val="000000"/>
        </w:rPr>
      </w:pPr>
      <w:r>
        <w:rPr>
          <w:rFonts w:ascii="Verdana" w:hAnsi="Verdana" w:cs="Verdana"/>
          <w:b/>
          <w:bCs/>
          <w:color w:val="000000"/>
        </w:rPr>
        <w:t>Waloryzacja</w:t>
      </w:r>
    </w:p>
    <w:p w14:paraId="364462E5" w14:textId="08B1A513" w:rsidR="007C2D38" w:rsidRPr="003F65B7" w:rsidRDefault="00FF43A1" w:rsidP="003F65B7">
      <w:pPr>
        <w:keepNext/>
        <w:numPr>
          <w:ilvl w:val="3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 w:rsidRPr="003F65B7">
        <w:rPr>
          <w:rFonts w:ascii="Verdana" w:hAnsi="Verdana" w:cs="Verdana"/>
        </w:rPr>
        <w:t xml:space="preserve">Wynagrodzenie </w:t>
      </w:r>
      <w:r w:rsidR="007C2D38" w:rsidRPr="003F65B7">
        <w:rPr>
          <w:rFonts w:ascii="Verdana" w:hAnsi="Verdana" w:cs="Verdana"/>
        </w:rPr>
        <w:t xml:space="preserve">Wykonawcy </w:t>
      </w:r>
      <w:r w:rsidRPr="003F65B7">
        <w:rPr>
          <w:rFonts w:ascii="Verdana" w:hAnsi="Verdana" w:cs="Verdana"/>
        </w:rPr>
        <w:t xml:space="preserve">określone w </w:t>
      </w:r>
      <w:r w:rsidR="006E1D2A" w:rsidRPr="00844C63">
        <w:rPr>
          <w:rFonts w:ascii="Verdana" w:hAnsi="Verdana" w:cs="Verdana"/>
        </w:rPr>
        <w:t>§</w:t>
      </w:r>
      <w:r w:rsidR="006E1D2A">
        <w:rPr>
          <w:rFonts w:ascii="Verdana" w:hAnsi="Verdana" w:cs="Verdana"/>
        </w:rPr>
        <w:t xml:space="preserve"> </w:t>
      </w:r>
      <w:r w:rsidR="007C2D38" w:rsidRPr="003F65B7">
        <w:rPr>
          <w:rFonts w:ascii="Verdana" w:hAnsi="Verdana" w:cs="Verdana"/>
        </w:rPr>
        <w:t>5</w:t>
      </w:r>
      <w:r w:rsidR="007C2D38">
        <w:rPr>
          <w:rFonts w:ascii="Verdana" w:hAnsi="Verdana" w:cs="Verdana"/>
        </w:rPr>
        <w:t xml:space="preserve"> </w:t>
      </w:r>
      <w:r w:rsidRPr="003F65B7">
        <w:rPr>
          <w:rFonts w:ascii="Verdana" w:hAnsi="Verdana" w:cs="Verdana"/>
        </w:rPr>
        <w:t xml:space="preserve">ust. 1 </w:t>
      </w:r>
      <w:r w:rsidR="007C2D38">
        <w:rPr>
          <w:rFonts w:ascii="Verdana" w:hAnsi="Verdana" w:cs="Verdana"/>
        </w:rPr>
        <w:t>może ulec</w:t>
      </w:r>
      <w:r w:rsidR="007C2D38" w:rsidRPr="003F65B7">
        <w:rPr>
          <w:rFonts w:ascii="Verdana" w:hAnsi="Verdana" w:cs="Verdana"/>
        </w:rPr>
        <w:t xml:space="preserve"> </w:t>
      </w:r>
      <w:r w:rsidRPr="003F65B7">
        <w:rPr>
          <w:rFonts w:ascii="Verdana" w:hAnsi="Verdana" w:cs="Verdana"/>
        </w:rPr>
        <w:t xml:space="preserve">zmianie </w:t>
      </w:r>
      <w:r w:rsidR="007C2D38">
        <w:rPr>
          <w:rFonts w:ascii="Verdana" w:hAnsi="Verdana" w:cs="Verdana"/>
        </w:rPr>
        <w:t xml:space="preserve">na pisemny wniosek Wykonawcy złożony </w:t>
      </w:r>
      <w:r w:rsidR="00222478" w:rsidRPr="003F65B7">
        <w:rPr>
          <w:rFonts w:ascii="Verdana" w:hAnsi="Verdana" w:cs="Verdana"/>
        </w:rPr>
        <w:t>w przypadku poniesienia przez Wykonawcę i stosownego udokumentowania kosztów</w:t>
      </w:r>
      <w:r w:rsidR="007C2D38" w:rsidRPr="003F65B7">
        <w:rPr>
          <w:rFonts w:ascii="Verdana" w:hAnsi="Verdana" w:cs="Verdana"/>
        </w:rPr>
        <w:t xml:space="preserve"> wynikających bezpośrednio ze</w:t>
      </w:r>
      <w:r w:rsidRPr="003F65B7">
        <w:rPr>
          <w:rFonts w:ascii="Verdana" w:hAnsi="Verdana" w:cs="Verdana"/>
        </w:rPr>
        <w:t>:</w:t>
      </w:r>
    </w:p>
    <w:p w14:paraId="21BDA7AF" w14:textId="794A2B08" w:rsidR="007C2D38" w:rsidRPr="003F65B7" w:rsidRDefault="007C2D38" w:rsidP="003F65B7">
      <w:pPr>
        <w:keepNext/>
        <w:numPr>
          <w:ilvl w:val="0"/>
          <w:numId w:val="39"/>
        </w:numPr>
        <w:tabs>
          <w:tab w:val="left" w:pos="284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 w:cs="Verdana"/>
          <w:color w:val="000000"/>
        </w:rPr>
        <w:t>wzrostu</w:t>
      </w:r>
      <w:r w:rsidR="00FF43A1" w:rsidRPr="007C2D38">
        <w:rPr>
          <w:rFonts w:ascii="Verdana" w:hAnsi="Verdana" w:cs="Verdana"/>
          <w:color w:val="000000"/>
        </w:rPr>
        <w:t xml:space="preserve"> wynagrodzenia za płace ustalonego na podstawie art. 2 ust. 3-5 Ustawy z dnia 10 października 2002 r. o minimalnym wynagrodzeniu za pracę;</w:t>
      </w:r>
    </w:p>
    <w:p w14:paraId="2E813957" w14:textId="15944352" w:rsidR="007C2D38" w:rsidRPr="003F65B7" w:rsidRDefault="007C2D38" w:rsidP="003F65B7">
      <w:pPr>
        <w:keepNext/>
        <w:tabs>
          <w:tab w:val="left" w:pos="284"/>
        </w:tabs>
        <w:spacing w:line="276" w:lineRule="auto"/>
        <w:ind w:left="644"/>
        <w:jc w:val="both"/>
        <w:rPr>
          <w:rFonts w:ascii="Verdana" w:hAnsi="Verdana"/>
        </w:rPr>
      </w:pPr>
      <w:r>
        <w:rPr>
          <w:rFonts w:ascii="Verdana" w:hAnsi="Verdana"/>
        </w:rPr>
        <w:t>lub</w:t>
      </w:r>
    </w:p>
    <w:p w14:paraId="4C7361FC" w14:textId="6BDE9948" w:rsidR="007C2D38" w:rsidRPr="008D0349" w:rsidRDefault="00FF43A1" w:rsidP="003F65B7">
      <w:pPr>
        <w:keepNext/>
        <w:numPr>
          <w:ilvl w:val="0"/>
          <w:numId w:val="39"/>
        </w:numPr>
        <w:tabs>
          <w:tab w:val="left" w:pos="284"/>
        </w:tabs>
        <w:spacing w:line="276" w:lineRule="auto"/>
        <w:jc w:val="both"/>
        <w:rPr>
          <w:rFonts w:ascii="Verdana" w:hAnsi="Verdana"/>
        </w:rPr>
      </w:pPr>
      <w:r w:rsidRPr="00844C63">
        <w:rPr>
          <w:rFonts w:ascii="Verdana" w:hAnsi="Verdana" w:cs="Verdana"/>
          <w:color w:val="000000"/>
        </w:rPr>
        <w:t>zmian</w:t>
      </w:r>
      <w:r w:rsidR="007C2D38">
        <w:rPr>
          <w:rFonts w:ascii="Verdana" w:hAnsi="Verdana" w:cs="Verdana"/>
          <w:color w:val="000000"/>
        </w:rPr>
        <w:t xml:space="preserve">y </w:t>
      </w:r>
      <w:r w:rsidRPr="00844C63">
        <w:rPr>
          <w:rFonts w:ascii="Verdana" w:hAnsi="Verdana" w:cs="Verdana"/>
          <w:color w:val="000000"/>
        </w:rPr>
        <w:t>zasad podlegania ubezpieczeniom społecznym lub ubezpieczeniu zdrowotnemu lub wysokości stawki składki na ubezpieczenia społeczne lub zdrowotne pracowników Wykonawcy</w:t>
      </w:r>
      <w:r w:rsidR="007C2D38">
        <w:rPr>
          <w:rFonts w:ascii="Verdana" w:hAnsi="Verdana" w:cs="Verdana"/>
          <w:color w:val="000000"/>
        </w:rPr>
        <w:t>,</w:t>
      </w:r>
    </w:p>
    <w:p w14:paraId="60A6B762" w14:textId="349FEA13" w:rsidR="008D0349" w:rsidRPr="003F65B7" w:rsidRDefault="008D0349" w:rsidP="003F65B7">
      <w:pPr>
        <w:keepNext/>
        <w:numPr>
          <w:ilvl w:val="0"/>
          <w:numId w:val="39"/>
        </w:numPr>
        <w:tabs>
          <w:tab w:val="left" w:pos="284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zmiany cen na giełdzie energii elektrycznej,</w:t>
      </w:r>
    </w:p>
    <w:p w14:paraId="618364F8" w14:textId="4935581D" w:rsidR="00FF43A1" w:rsidRPr="003F65B7" w:rsidRDefault="00CC7917" w:rsidP="003F65B7">
      <w:pPr>
        <w:keepNext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  <w:r>
        <w:rPr>
          <w:rFonts w:ascii="Verdana" w:hAnsi="Verdana" w:cs="Verdana"/>
          <w:color w:val="000000"/>
        </w:rPr>
        <w:t>o</w:t>
      </w:r>
      <w:r w:rsidR="007C2D38">
        <w:rPr>
          <w:rFonts w:ascii="Verdana" w:hAnsi="Verdana" w:cs="Verdana"/>
          <w:color w:val="000000"/>
        </w:rPr>
        <w:t xml:space="preserve"> ile zostanie przez Wykonawcę wykazane, że</w:t>
      </w:r>
      <w:r w:rsidR="00FF43A1" w:rsidRPr="007C2D38">
        <w:rPr>
          <w:rFonts w:ascii="Verdana" w:hAnsi="Verdana" w:cs="Verdana"/>
        </w:rPr>
        <w:t xml:space="preserve"> zmiany te miały </w:t>
      </w:r>
      <w:r w:rsidR="007C2D38">
        <w:rPr>
          <w:rFonts w:ascii="Verdana" w:hAnsi="Verdana" w:cs="Verdana"/>
        </w:rPr>
        <w:t xml:space="preserve">bezpośredni </w:t>
      </w:r>
      <w:r w:rsidR="00FF43A1" w:rsidRPr="007C2D38">
        <w:rPr>
          <w:rFonts w:ascii="Verdana" w:hAnsi="Verdana" w:cs="Verdana"/>
        </w:rPr>
        <w:t xml:space="preserve">wpływ na </w:t>
      </w:r>
      <w:r w:rsidR="007C2D38">
        <w:rPr>
          <w:rFonts w:ascii="Verdana" w:hAnsi="Verdana" w:cs="Verdana"/>
        </w:rPr>
        <w:t xml:space="preserve">wzrost łącznych </w:t>
      </w:r>
      <w:r w:rsidR="00FF43A1" w:rsidRPr="007C2D38">
        <w:rPr>
          <w:rFonts w:ascii="Verdana" w:hAnsi="Verdana" w:cs="Verdana"/>
        </w:rPr>
        <w:t>koszt</w:t>
      </w:r>
      <w:r w:rsidR="007C2D38">
        <w:rPr>
          <w:rFonts w:ascii="Verdana" w:hAnsi="Verdana" w:cs="Verdana"/>
        </w:rPr>
        <w:t>ów</w:t>
      </w:r>
      <w:r w:rsidR="00FF43A1" w:rsidRPr="007C2D38">
        <w:rPr>
          <w:rFonts w:ascii="Verdana" w:hAnsi="Verdana" w:cs="Verdana"/>
        </w:rPr>
        <w:t xml:space="preserve"> wykonania zamówienia przez Wykonawcę</w:t>
      </w:r>
      <w:r w:rsidR="007C2D38">
        <w:rPr>
          <w:rFonts w:ascii="Verdana" w:hAnsi="Verdana" w:cs="Verdana"/>
        </w:rPr>
        <w:t xml:space="preserve"> o co najmniej 10% względem zakładanych w dacie złożenia Oferty</w:t>
      </w:r>
      <w:r w:rsidR="008D0349">
        <w:rPr>
          <w:rFonts w:ascii="Verdana" w:hAnsi="Verdana" w:cs="Verdana"/>
        </w:rPr>
        <w:t>.</w:t>
      </w:r>
    </w:p>
    <w:p w14:paraId="4C58963C" w14:textId="6F062364" w:rsidR="009E4DC5" w:rsidRDefault="009E4DC5" w:rsidP="00160579">
      <w:pPr>
        <w:keepNext/>
        <w:numPr>
          <w:ilvl w:val="3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 przypadku wykazania przez Wykonawcę okoliczności, o których mowa w ust. 1 wynagrodzenie, należne Wykonawcy za okres pozostały do zakończenia obowiązywania niniejszej Umowy może ulec zwiększeniu</w:t>
      </w:r>
      <w:r w:rsidR="008D0349">
        <w:rPr>
          <w:rFonts w:ascii="Verdana" w:hAnsi="Verdana" w:cs="Verdana"/>
        </w:rPr>
        <w:t xml:space="preserve">, </w:t>
      </w:r>
      <w:r>
        <w:rPr>
          <w:rFonts w:ascii="Verdana" w:hAnsi="Verdana" w:cs="Verdana"/>
        </w:rPr>
        <w:t xml:space="preserve">poprzez podniesienie stosowanych cen jednostkowych o wartość procentową odpowiadającą wykazanemu przez Wykonawcę poziomowi wzrostu kosztów, przy czym wzrost ten nie może wynieść więcej niż </w:t>
      </w:r>
      <w:r w:rsidR="009D1229">
        <w:rPr>
          <w:rFonts w:ascii="Verdana" w:hAnsi="Verdana" w:cs="Verdana"/>
        </w:rPr>
        <w:t>3</w:t>
      </w:r>
      <w:r w:rsidR="00B93112">
        <w:rPr>
          <w:rFonts w:ascii="Verdana" w:hAnsi="Verdana" w:cs="Verdana"/>
        </w:rPr>
        <w:t>0</w:t>
      </w:r>
      <w:r>
        <w:rPr>
          <w:rFonts w:ascii="Verdana" w:hAnsi="Verdana" w:cs="Verdana"/>
        </w:rPr>
        <w:t xml:space="preserve"> % względem pierwotnej wartości cen określonych w niniejszej Umowie.</w:t>
      </w:r>
    </w:p>
    <w:p w14:paraId="3A5E3107" w14:textId="06D83A6F" w:rsidR="00255592" w:rsidRDefault="00581703" w:rsidP="006B20BC">
      <w:pPr>
        <w:keepNext/>
        <w:numPr>
          <w:ilvl w:val="3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 w:rsidRPr="00255592">
        <w:rPr>
          <w:rFonts w:ascii="Verdana" w:hAnsi="Verdana" w:cs="Verdana"/>
        </w:rPr>
        <w:t xml:space="preserve">Waloryzacja wynagrodzenia może zostać przeprowadzona jednokrotnie w okresie obowiązywania niniejszej Umowy, </w:t>
      </w:r>
      <w:r w:rsidR="00255592" w:rsidRPr="00255592">
        <w:rPr>
          <w:rFonts w:ascii="Verdana" w:hAnsi="Verdana" w:cs="Verdana"/>
        </w:rPr>
        <w:t>a stosowny wniosek Wykonawcy</w:t>
      </w:r>
      <w:r w:rsidR="00255592">
        <w:rPr>
          <w:rFonts w:ascii="Verdana" w:hAnsi="Verdana" w:cs="Verdana"/>
        </w:rPr>
        <w:t xml:space="preserve"> powinien zostać złożony nie później niż 3 miesiące po zaistnieniu przesłanek uzasadniających jego złożenie, </w:t>
      </w:r>
      <w:r w:rsidR="008964AC">
        <w:rPr>
          <w:rFonts w:ascii="Verdana" w:hAnsi="Verdana" w:cs="Verdana"/>
        </w:rPr>
        <w:t>pod rygorem utraty uprawnienia do waloryzacji wynagrodzenia, za wcześniejsze okresy.</w:t>
      </w:r>
    </w:p>
    <w:p w14:paraId="08C556E3" w14:textId="00AA261F" w:rsidR="00FF43A1" w:rsidRPr="00255592" w:rsidRDefault="00FF43A1" w:rsidP="00255592">
      <w:pPr>
        <w:keepNext/>
        <w:numPr>
          <w:ilvl w:val="3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 w:rsidRPr="00255592">
        <w:rPr>
          <w:rFonts w:ascii="Verdana" w:hAnsi="Verdana" w:cs="Verdana"/>
        </w:rPr>
        <w:t>Wykonawca zobowiązany jest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 Wykonawcy.</w:t>
      </w:r>
    </w:p>
    <w:p w14:paraId="34DADE1C" w14:textId="2864C420" w:rsidR="00160579" w:rsidRPr="003F65B7" w:rsidRDefault="00160579" w:rsidP="003F65B7">
      <w:pPr>
        <w:keepNext/>
        <w:numPr>
          <w:ilvl w:val="3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 w:rsidRPr="00844C63">
        <w:rPr>
          <w:rFonts w:ascii="Verdana" w:hAnsi="Verdana" w:cs="Verdana"/>
        </w:rPr>
        <w:t xml:space="preserve">Zmiany </w:t>
      </w:r>
      <w:r>
        <w:rPr>
          <w:rFonts w:ascii="Verdana" w:hAnsi="Verdana" w:cs="Verdana"/>
        </w:rPr>
        <w:t>wysokości wynagrodzenia Wykonawcy mogą</w:t>
      </w:r>
      <w:r w:rsidRPr="00844C63">
        <w:rPr>
          <w:rFonts w:ascii="Verdana" w:hAnsi="Verdana" w:cs="Verdana"/>
        </w:rPr>
        <w:t xml:space="preserve"> zostać dokonane </w:t>
      </w:r>
      <w:r>
        <w:rPr>
          <w:rFonts w:ascii="Verdana" w:hAnsi="Verdana" w:cs="Verdana"/>
        </w:rPr>
        <w:t xml:space="preserve">nie wcześniej niż po upływie </w:t>
      </w:r>
      <w:r w:rsidR="00072F9C">
        <w:rPr>
          <w:rFonts w:ascii="Verdana" w:hAnsi="Verdana" w:cs="Verdana"/>
        </w:rPr>
        <w:t>6</w:t>
      </w:r>
      <w:r>
        <w:rPr>
          <w:rFonts w:ascii="Verdana" w:hAnsi="Verdana" w:cs="Verdana"/>
        </w:rPr>
        <w:t xml:space="preserve"> miesięcy obowiązywania niniejszej Umowy, </w:t>
      </w:r>
      <w:r w:rsidRPr="00844C63">
        <w:rPr>
          <w:rFonts w:ascii="Verdana" w:hAnsi="Verdana" w:cs="Verdana"/>
        </w:rPr>
        <w:t xml:space="preserve">ze skutkiem </w:t>
      </w:r>
      <w:r>
        <w:rPr>
          <w:rFonts w:ascii="Verdana" w:hAnsi="Verdana" w:cs="Verdana"/>
        </w:rPr>
        <w:t xml:space="preserve">następującym </w:t>
      </w:r>
      <w:r w:rsidRPr="00844C63">
        <w:rPr>
          <w:rFonts w:ascii="Verdana" w:hAnsi="Verdana" w:cs="Verdana"/>
        </w:rPr>
        <w:t xml:space="preserve">nie wcześniej niż na dzień </w:t>
      </w:r>
      <w:r>
        <w:rPr>
          <w:rFonts w:ascii="Verdana" w:hAnsi="Verdana" w:cs="Verdana"/>
        </w:rPr>
        <w:t xml:space="preserve">1 </w:t>
      </w:r>
      <w:r w:rsidR="00072F9C">
        <w:rPr>
          <w:rFonts w:ascii="Verdana" w:hAnsi="Verdana" w:cs="Verdana"/>
        </w:rPr>
        <w:t xml:space="preserve">lipca </w:t>
      </w:r>
      <w:r>
        <w:rPr>
          <w:rFonts w:ascii="Verdana" w:hAnsi="Verdana" w:cs="Verdana"/>
        </w:rPr>
        <w:t>202</w:t>
      </w:r>
      <w:r w:rsidR="00F0148E">
        <w:rPr>
          <w:rFonts w:ascii="Verdana" w:hAnsi="Verdana" w:cs="Verdana"/>
        </w:rPr>
        <w:t>5</w:t>
      </w:r>
      <w:r>
        <w:rPr>
          <w:rFonts w:ascii="Verdana" w:hAnsi="Verdana" w:cs="Verdana"/>
        </w:rPr>
        <w:t xml:space="preserve"> r.</w:t>
      </w:r>
    </w:p>
    <w:p w14:paraId="15A2FF4F" w14:textId="49798BD3" w:rsidR="00FF43A1" w:rsidRPr="003F65B7" w:rsidRDefault="00FF43A1" w:rsidP="003F65B7">
      <w:pPr>
        <w:keepNext/>
        <w:numPr>
          <w:ilvl w:val="3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</w:rPr>
      </w:pPr>
      <w:r w:rsidRPr="00844C63">
        <w:rPr>
          <w:rFonts w:ascii="Verdana" w:hAnsi="Verdana" w:cs="Verdana"/>
        </w:rPr>
        <w:t>Ewentualna zmiana wysokości wynagrodzenia będzie poprzedzona badaniem dokumentów przedstawionych przez Wykonawcę</w:t>
      </w:r>
      <w:r w:rsidR="00160579">
        <w:rPr>
          <w:rFonts w:ascii="Verdana" w:hAnsi="Verdana" w:cs="Verdana"/>
        </w:rPr>
        <w:t xml:space="preserve">, a jej wprowadzenie wymaga zawarcia przez Strony stosownego </w:t>
      </w:r>
      <w:r w:rsidRPr="00844C63">
        <w:rPr>
          <w:rFonts w:ascii="Verdana" w:hAnsi="Verdana" w:cs="Verdana"/>
        </w:rPr>
        <w:t>aneks</w:t>
      </w:r>
      <w:r w:rsidR="00160579">
        <w:rPr>
          <w:rFonts w:ascii="Verdana" w:hAnsi="Verdana" w:cs="Verdana"/>
        </w:rPr>
        <w:t>u</w:t>
      </w:r>
      <w:r w:rsidRPr="00844C63">
        <w:rPr>
          <w:rFonts w:ascii="Verdana" w:hAnsi="Verdana" w:cs="Verdana"/>
        </w:rPr>
        <w:t xml:space="preserve"> do </w:t>
      </w:r>
      <w:r w:rsidR="00160579">
        <w:rPr>
          <w:rFonts w:ascii="Verdana" w:hAnsi="Verdana" w:cs="Verdana"/>
        </w:rPr>
        <w:t>U</w:t>
      </w:r>
      <w:r w:rsidRPr="00844C63">
        <w:rPr>
          <w:rFonts w:ascii="Verdana" w:hAnsi="Verdana" w:cs="Verdana"/>
        </w:rPr>
        <w:t>mowy</w:t>
      </w:r>
      <w:r w:rsidR="00160579">
        <w:rPr>
          <w:rFonts w:ascii="Verdana" w:hAnsi="Verdana" w:cs="Verdana"/>
        </w:rPr>
        <w:t xml:space="preserve"> w formie pisemnej</w:t>
      </w:r>
      <w:r w:rsidRPr="00844C63">
        <w:rPr>
          <w:rFonts w:ascii="Verdana" w:hAnsi="Verdana" w:cs="Verdana"/>
        </w:rPr>
        <w:t>.</w:t>
      </w:r>
    </w:p>
    <w:p w14:paraId="2929400F" w14:textId="77777777" w:rsidR="00FF43A1" w:rsidRPr="00844C63" w:rsidRDefault="00FF43A1" w:rsidP="003F65B7">
      <w:pPr>
        <w:spacing w:line="276" w:lineRule="auto"/>
        <w:jc w:val="center"/>
        <w:rPr>
          <w:rFonts w:ascii="Verdana" w:hAnsi="Verdana" w:cs="Verdana"/>
          <w:b/>
        </w:rPr>
      </w:pPr>
    </w:p>
    <w:p w14:paraId="2E8B486E" w14:textId="0CBF8C2A" w:rsidR="00FF43A1" w:rsidRPr="003F65B7" w:rsidRDefault="00FF43A1" w:rsidP="003F65B7">
      <w:pPr>
        <w:spacing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§ 1</w:t>
      </w:r>
      <w:r w:rsidR="00713574">
        <w:rPr>
          <w:rFonts w:ascii="Verdana" w:hAnsi="Verdana" w:cs="Verdana"/>
          <w:b/>
        </w:rPr>
        <w:t>2</w:t>
      </w:r>
    </w:p>
    <w:p w14:paraId="30667AA7" w14:textId="77777777" w:rsidR="00FF43A1" w:rsidRPr="003F65B7" w:rsidRDefault="00FF43A1" w:rsidP="003F65B7">
      <w:pPr>
        <w:keepNext/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Postanowienia końcowe</w:t>
      </w:r>
    </w:p>
    <w:p w14:paraId="667C3893" w14:textId="34C2B2D8" w:rsidR="00FF43A1" w:rsidRPr="003F65B7" w:rsidRDefault="00FF43A1" w:rsidP="003F65B7">
      <w:pPr>
        <w:numPr>
          <w:ilvl w:val="0"/>
          <w:numId w:val="10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W zakresie nie uregulowanym niniejszą Umową </w:t>
      </w:r>
      <w:r w:rsidR="00763A56">
        <w:rPr>
          <w:rFonts w:ascii="Verdana" w:hAnsi="Verdana" w:cs="Verdana"/>
        </w:rPr>
        <w:t>odpowiednie zastosowanie znajdują powszechnie obowiązujące przepisy, w tym w szczególności</w:t>
      </w:r>
      <w:r w:rsidR="00763A56" w:rsidRPr="00844C63">
        <w:rPr>
          <w:rFonts w:ascii="Verdana" w:hAnsi="Verdana" w:cs="Verdana"/>
        </w:rPr>
        <w:t xml:space="preserve"> </w:t>
      </w:r>
      <w:r w:rsidR="00535A04">
        <w:rPr>
          <w:rFonts w:ascii="Verdana" w:hAnsi="Verdana" w:cs="Verdana"/>
        </w:rPr>
        <w:t>Pzp</w:t>
      </w:r>
      <w:r w:rsidRPr="00844C63">
        <w:rPr>
          <w:rFonts w:ascii="Verdana" w:hAnsi="Verdana" w:cs="Verdana"/>
        </w:rPr>
        <w:t>, Kodeks Cywilny oraz Prawo energetyczne wraz z aktami wykonawczymi.</w:t>
      </w:r>
    </w:p>
    <w:p w14:paraId="46934C6C" w14:textId="2C53D486" w:rsidR="00FF43A1" w:rsidRPr="003F65B7" w:rsidRDefault="00FF43A1" w:rsidP="003F65B7">
      <w:pPr>
        <w:numPr>
          <w:ilvl w:val="0"/>
          <w:numId w:val="10"/>
        </w:numPr>
        <w:tabs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 xml:space="preserve">Wszelkie spory związane z realizacją niniejszej </w:t>
      </w:r>
      <w:r w:rsidR="0058078C">
        <w:rPr>
          <w:rFonts w:ascii="Verdana" w:hAnsi="Verdana" w:cs="Verdana"/>
        </w:rPr>
        <w:t>U</w:t>
      </w:r>
      <w:r w:rsidR="0058078C" w:rsidRPr="00844C63">
        <w:rPr>
          <w:rFonts w:ascii="Verdana" w:hAnsi="Verdana" w:cs="Verdana"/>
        </w:rPr>
        <w:t>mowy</w:t>
      </w:r>
      <w:r w:rsidRPr="00844C63">
        <w:rPr>
          <w:rFonts w:ascii="Verdana" w:hAnsi="Verdana" w:cs="Verdana"/>
        </w:rPr>
        <w:t>, które nie zostaną rozstrzygnięte polubownie będą ostatecznie rozstrzygane przez Sądy Powszechne właściwe dla siedziby Zamawiającego.</w:t>
      </w:r>
    </w:p>
    <w:p w14:paraId="7046CCD5" w14:textId="77777777" w:rsidR="0058078C" w:rsidRPr="0058078C" w:rsidRDefault="0058078C" w:rsidP="0058078C">
      <w:pPr>
        <w:numPr>
          <w:ilvl w:val="0"/>
          <w:numId w:val="10"/>
        </w:numPr>
        <w:tabs>
          <w:tab w:val="clear" w:pos="720"/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</w:rPr>
      </w:pPr>
      <w:r w:rsidRPr="003F65B7">
        <w:rPr>
          <w:rFonts w:ascii="Verdana" w:hAnsi="Verdana" w:cs="Verdana"/>
        </w:rPr>
        <w:t xml:space="preserve">Strony </w:t>
      </w:r>
      <w:r w:rsidRPr="0058078C">
        <w:rPr>
          <w:rFonts w:ascii="Verdana" w:hAnsi="Verdana" w:cs="Verdana"/>
        </w:rPr>
        <w:t>zobowiązują się niezwłocznie wzajemnie informować o wszelkich okolicznościach mogących mieć wpływ na realizację jakichkolwiek zobowiązań wynikających z Umowy.</w:t>
      </w:r>
    </w:p>
    <w:p w14:paraId="40F6C570" w14:textId="77777777" w:rsidR="0058078C" w:rsidRPr="0058078C" w:rsidRDefault="0058078C" w:rsidP="0058078C">
      <w:pPr>
        <w:numPr>
          <w:ilvl w:val="0"/>
          <w:numId w:val="10"/>
        </w:numPr>
        <w:tabs>
          <w:tab w:val="clear" w:pos="720"/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</w:rPr>
      </w:pPr>
      <w:r w:rsidRPr="003F65B7">
        <w:rPr>
          <w:rFonts w:ascii="Verdana" w:hAnsi="Verdana" w:cs="Verdana"/>
        </w:rPr>
        <w:t xml:space="preserve">Strony </w:t>
      </w:r>
      <w:r w:rsidRPr="0058078C">
        <w:rPr>
          <w:rFonts w:ascii="Verdana" w:hAnsi="Verdana" w:cs="Verdana"/>
        </w:rPr>
        <w:t>oświadczają, że poprzez złożenie podpisów pod Umową potwierdzają zapoznanie się z jej treścią i świadomość zobowiązań z niej wynikających.</w:t>
      </w:r>
    </w:p>
    <w:p w14:paraId="5601285C" w14:textId="59916A44" w:rsidR="0058078C" w:rsidRPr="0058078C" w:rsidRDefault="0058078C" w:rsidP="0058078C">
      <w:pPr>
        <w:numPr>
          <w:ilvl w:val="0"/>
          <w:numId w:val="10"/>
        </w:numPr>
        <w:tabs>
          <w:tab w:val="clear" w:pos="720"/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</w:rPr>
      </w:pPr>
      <w:r w:rsidRPr="003F65B7">
        <w:rPr>
          <w:rFonts w:ascii="Verdana" w:hAnsi="Verdana" w:cs="Verdana"/>
        </w:rPr>
        <w:lastRenderedPageBreak/>
        <w:t>Strony</w:t>
      </w:r>
      <w:r w:rsidRPr="0058078C">
        <w:rPr>
          <w:rFonts w:ascii="Verdana" w:hAnsi="Verdana" w:cs="Verdana"/>
        </w:rPr>
        <w:t xml:space="preserve"> ustalają, że adresy wskazane w komparycji Umowy będą właściwe dla celów doręczeń związanych z realizacją postanowień Umowy, przy czym dla przesyłania powiadomień i informacji za wystarczającą uznawana jest także forma wiadomości elektronicznej przesłanej na adres wskazany w ust. </w:t>
      </w:r>
      <w:r>
        <w:rPr>
          <w:rFonts w:ascii="Verdana" w:hAnsi="Verdana" w:cs="Verdana"/>
        </w:rPr>
        <w:t>7</w:t>
      </w:r>
      <w:r w:rsidRPr="0058078C">
        <w:rPr>
          <w:rFonts w:ascii="Verdana" w:hAnsi="Verdana" w:cs="Verdana"/>
        </w:rPr>
        <w:t>.</w:t>
      </w:r>
    </w:p>
    <w:p w14:paraId="057646FD" w14:textId="77777777" w:rsidR="0058078C" w:rsidRPr="0058078C" w:rsidRDefault="0058078C" w:rsidP="0058078C">
      <w:pPr>
        <w:numPr>
          <w:ilvl w:val="0"/>
          <w:numId w:val="10"/>
        </w:numPr>
        <w:tabs>
          <w:tab w:val="clear" w:pos="720"/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</w:rPr>
      </w:pPr>
      <w:r w:rsidRPr="0058078C">
        <w:rPr>
          <w:rFonts w:ascii="Verdana" w:hAnsi="Verdana" w:cs="Verdana"/>
        </w:rPr>
        <w:t>Ilekroć w treści Umowy mowa jest o powiadomieniu lub poinformowaniu rozumie się przez to przesłanie informacji w formie umożliwiającej jej późniejsze odtworzenie i weryfikację treści.</w:t>
      </w:r>
    </w:p>
    <w:p w14:paraId="258E0B2A" w14:textId="77777777" w:rsidR="0058078C" w:rsidRPr="0058078C" w:rsidRDefault="0058078C" w:rsidP="0058078C">
      <w:pPr>
        <w:numPr>
          <w:ilvl w:val="0"/>
          <w:numId w:val="10"/>
        </w:numPr>
        <w:tabs>
          <w:tab w:val="clear" w:pos="720"/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</w:rPr>
      </w:pPr>
      <w:r w:rsidRPr="0058078C">
        <w:rPr>
          <w:rFonts w:ascii="Verdana" w:hAnsi="Verdana" w:cs="Verdana"/>
        </w:rPr>
        <w:t xml:space="preserve">Jako adresy poczty elektronicznej właściwe do przekazywania powiadomień i informacji związanych z realizacją Umowy </w:t>
      </w:r>
      <w:r w:rsidRPr="003F65B7">
        <w:rPr>
          <w:rFonts w:ascii="Verdana" w:hAnsi="Verdana" w:cs="Verdana"/>
        </w:rPr>
        <w:t>Strony</w:t>
      </w:r>
      <w:r w:rsidRPr="0058078C">
        <w:rPr>
          <w:rFonts w:ascii="Verdana" w:hAnsi="Verdana" w:cs="Verdana"/>
        </w:rPr>
        <w:t xml:space="preserve"> wskazują:</w:t>
      </w:r>
    </w:p>
    <w:p w14:paraId="554F0706" w14:textId="728F5E25" w:rsidR="0058078C" w:rsidRPr="0058078C" w:rsidRDefault="0058078C" w:rsidP="003F65B7">
      <w:pPr>
        <w:tabs>
          <w:tab w:val="left" w:pos="284"/>
        </w:tabs>
        <w:overflowPunct w:val="0"/>
        <w:autoSpaceDE w:val="0"/>
        <w:spacing w:before="40" w:line="276" w:lineRule="auto"/>
        <w:ind w:left="284"/>
        <w:jc w:val="both"/>
        <w:textAlignment w:val="baseline"/>
        <w:rPr>
          <w:rFonts w:ascii="Verdana" w:hAnsi="Verdana" w:cs="Verdana"/>
        </w:rPr>
      </w:pPr>
      <w:r w:rsidRPr="0058078C">
        <w:rPr>
          <w:rFonts w:ascii="Verdana" w:hAnsi="Verdana" w:cs="Verdana"/>
        </w:rPr>
        <w:t xml:space="preserve">ze strony </w:t>
      </w:r>
      <w:r>
        <w:rPr>
          <w:rFonts w:ascii="Verdana" w:hAnsi="Verdana" w:cs="Verdana"/>
        </w:rPr>
        <w:t>Zamawiającego</w:t>
      </w:r>
      <w:r w:rsidRPr="0058078C">
        <w:rPr>
          <w:rFonts w:ascii="Verdana" w:hAnsi="Verdana" w:cs="Verdana"/>
        </w:rPr>
        <w:t>: ............................................................................................;</w:t>
      </w:r>
    </w:p>
    <w:p w14:paraId="53CD56EE" w14:textId="566363A0" w:rsidR="0058078C" w:rsidRPr="0058078C" w:rsidRDefault="0058078C" w:rsidP="003F65B7">
      <w:pPr>
        <w:tabs>
          <w:tab w:val="left" w:pos="284"/>
        </w:tabs>
        <w:overflowPunct w:val="0"/>
        <w:autoSpaceDE w:val="0"/>
        <w:spacing w:before="40" w:line="276" w:lineRule="auto"/>
        <w:ind w:left="284"/>
        <w:jc w:val="both"/>
        <w:textAlignment w:val="baseline"/>
        <w:rPr>
          <w:rFonts w:ascii="Verdana" w:hAnsi="Verdana" w:cs="Verdana"/>
        </w:rPr>
      </w:pPr>
      <w:r w:rsidRPr="0058078C">
        <w:rPr>
          <w:rFonts w:ascii="Verdana" w:hAnsi="Verdana" w:cs="Verdana"/>
        </w:rPr>
        <w:t xml:space="preserve">ze strony </w:t>
      </w:r>
      <w:r>
        <w:rPr>
          <w:rFonts w:ascii="Verdana" w:hAnsi="Verdana" w:cs="Verdana"/>
        </w:rPr>
        <w:t>Wykonawcy</w:t>
      </w:r>
      <w:r w:rsidRPr="0058078C">
        <w:rPr>
          <w:rFonts w:ascii="Verdana" w:hAnsi="Verdana" w:cs="Verdana"/>
        </w:rPr>
        <w:t>: ...........................................................................................</w:t>
      </w:r>
      <w:r>
        <w:rPr>
          <w:rFonts w:ascii="Verdana" w:hAnsi="Verdana" w:cs="Verdana"/>
        </w:rPr>
        <w:t>.</w:t>
      </w:r>
    </w:p>
    <w:p w14:paraId="41DDE96A" w14:textId="7914D65F" w:rsidR="0058078C" w:rsidRPr="0058078C" w:rsidRDefault="0058078C" w:rsidP="0058078C">
      <w:pPr>
        <w:numPr>
          <w:ilvl w:val="0"/>
          <w:numId w:val="10"/>
        </w:numPr>
        <w:tabs>
          <w:tab w:val="clear" w:pos="720"/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</w:rPr>
      </w:pPr>
      <w:r w:rsidRPr="0058078C">
        <w:rPr>
          <w:rFonts w:ascii="Verdana" w:hAnsi="Verdana" w:cs="Verdana"/>
        </w:rPr>
        <w:t>Wszelkie zmiany Umowy, w tym załączników stanowiących jej integralną część, wymagają formy pisemnej pod rygorem nieważności, chyba że co innego wynika wprost z treści postanowień Umowy.</w:t>
      </w:r>
    </w:p>
    <w:p w14:paraId="79506AEF" w14:textId="77777777" w:rsidR="0058078C" w:rsidRPr="0058078C" w:rsidRDefault="0058078C" w:rsidP="0058078C">
      <w:pPr>
        <w:numPr>
          <w:ilvl w:val="0"/>
          <w:numId w:val="10"/>
        </w:numPr>
        <w:tabs>
          <w:tab w:val="clear" w:pos="720"/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</w:rPr>
      </w:pPr>
      <w:r w:rsidRPr="0058078C">
        <w:rPr>
          <w:rFonts w:ascii="Verdana" w:hAnsi="Verdana" w:cs="Verdana"/>
        </w:rPr>
        <w:t xml:space="preserve">Nieważność któregokolwiek z postanowień Umowy nie narusza ważności pozostałej jej części, a </w:t>
      </w:r>
      <w:r w:rsidRPr="003F65B7">
        <w:rPr>
          <w:rFonts w:ascii="Verdana" w:hAnsi="Verdana" w:cs="Verdana"/>
        </w:rPr>
        <w:t>Strony</w:t>
      </w:r>
      <w:r w:rsidRPr="0058078C">
        <w:rPr>
          <w:rFonts w:ascii="Verdana" w:hAnsi="Verdana" w:cs="Verdana"/>
        </w:rPr>
        <w:t xml:space="preserve"> zobowiązują się w takim przypadku niezwłocznie zastąpić nieważne postanowienie innym, które możliwie najwierniej oddaje zamierzony cel nieważnego postanowienia.</w:t>
      </w:r>
    </w:p>
    <w:p w14:paraId="1D235474" w14:textId="6C1CEAB1" w:rsidR="0058078C" w:rsidRPr="0058078C" w:rsidRDefault="0058078C" w:rsidP="0058078C">
      <w:pPr>
        <w:numPr>
          <w:ilvl w:val="0"/>
          <w:numId w:val="10"/>
        </w:numPr>
        <w:tabs>
          <w:tab w:val="clear" w:pos="720"/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</w:rPr>
      </w:pPr>
      <w:r w:rsidRPr="0058078C">
        <w:rPr>
          <w:rFonts w:ascii="Verdana" w:hAnsi="Verdana" w:cs="Verdana"/>
        </w:rPr>
        <w:t xml:space="preserve">Wszelkie oświadczenia składane drugiej </w:t>
      </w:r>
      <w:r w:rsidRPr="003F65B7">
        <w:rPr>
          <w:rFonts w:ascii="Verdana" w:hAnsi="Verdana" w:cs="Verdana"/>
        </w:rPr>
        <w:t xml:space="preserve">Stronie </w:t>
      </w:r>
      <w:r w:rsidRPr="0058078C">
        <w:rPr>
          <w:rFonts w:ascii="Verdana" w:hAnsi="Verdana" w:cs="Verdana"/>
        </w:rPr>
        <w:t>w związku z wykonywaniem zobowiązań wynikających z Umowy, w tym w szczególności z jej rozwiązaniem, wymagają formy pisemnej pod rygorem nieważności</w:t>
      </w:r>
      <w:r>
        <w:rPr>
          <w:rFonts w:ascii="Verdana" w:hAnsi="Verdana" w:cs="Verdana"/>
        </w:rPr>
        <w:t xml:space="preserve">, chyba że co innego wynika wprost z </w:t>
      </w:r>
      <w:r w:rsidR="007F7B77">
        <w:rPr>
          <w:rFonts w:ascii="Verdana" w:hAnsi="Verdana" w:cs="Verdana"/>
        </w:rPr>
        <w:t>postanowień</w:t>
      </w:r>
      <w:r>
        <w:rPr>
          <w:rFonts w:ascii="Verdana" w:hAnsi="Verdana" w:cs="Verdana"/>
        </w:rPr>
        <w:t xml:space="preserve"> Umowy.</w:t>
      </w:r>
    </w:p>
    <w:p w14:paraId="1E2FFDB9" w14:textId="7CE3395B" w:rsidR="00FF43A1" w:rsidRPr="003F65B7" w:rsidRDefault="0058078C" w:rsidP="003F65B7">
      <w:pPr>
        <w:numPr>
          <w:ilvl w:val="0"/>
          <w:numId w:val="10"/>
        </w:numPr>
        <w:tabs>
          <w:tab w:val="clear" w:pos="720"/>
          <w:tab w:val="left" w:pos="284"/>
        </w:tabs>
        <w:overflowPunct w:val="0"/>
        <w:autoSpaceDE w:val="0"/>
        <w:spacing w:before="40" w:line="276" w:lineRule="auto"/>
        <w:ind w:left="284" w:hanging="284"/>
        <w:jc w:val="both"/>
        <w:textAlignment w:val="baseline"/>
        <w:rPr>
          <w:rFonts w:ascii="Verdana" w:hAnsi="Verdana" w:cs="Verdana"/>
        </w:rPr>
      </w:pPr>
      <w:r>
        <w:rPr>
          <w:rFonts w:ascii="Verdana" w:hAnsi="Verdana" w:cs="Verdana"/>
        </w:rPr>
        <w:t xml:space="preserve">Niniejszą </w:t>
      </w:r>
      <w:r w:rsidR="00FF43A1" w:rsidRPr="0058078C">
        <w:rPr>
          <w:rFonts w:ascii="Verdana" w:hAnsi="Verdana" w:cs="Verdana"/>
        </w:rPr>
        <w:t>Umow</w:t>
      </w:r>
      <w:r>
        <w:rPr>
          <w:rFonts w:ascii="Verdana" w:hAnsi="Verdana" w:cs="Verdana"/>
        </w:rPr>
        <w:t>ę</w:t>
      </w:r>
      <w:r w:rsidR="00FF43A1" w:rsidRPr="0058078C">
        <w:rPr>
          <w:rFonts w:ascii="Verdana" w:hAnsi="Verdana" w:cs="Verdana"/>
        </w:rPr>
        <w:t xml:space="preserve"> i załączniki sporządzono w </w:t>
      </w:r>
      <w:r w:rsidR="00F0148E">
        <w:rPr>
          <w:rFonts w:ascii="Verdana" w:hAnsi="Verdana" w:cs="Verdana"/>
        </w:rPr>
        <w:t>3</w:t>
      </w:r>
      <w:r w:rsidR="00FF43A1" w:rsidRPr="0058078C">
        <w:rPr>
          <w:rFonts w:ascii="Verdana" w:hAnsi="Verdana" w:cs="Verdana"/>
        </w:rPr>
        <w:t xml:space="preserve"> jednobrzmiących egzemplarzach z przeznaczeniem 1 egz. dla </w:t>
      </w:r>
      <w:r w:rsidR="00600B44">
        <w:rPr>
          <w:rFonts w:ascii="Verdana" w:hAnsi="Verdana" w:cs="Verdana"/>
        </w:rPr>
        <w:t>Wykonawcy</w:t>
      </w:r>
      <w:r w:rsidR="00FF43A1" w:rsidRPr="0058078C">
        <w:rPr>
          <w:rFonts w:ascii="Verdana" w:hAnsi="Verdana" w:cs="Verdana"/>
        </w:rPr>
        <w:t xml:space="preserve"> i </w:t>
      </w:r>
      <w:r w:rsidR="00F0148E">
        <w:rPr>
          <w:rFonts w:ascii="Verdana" w:hAnsi="Verdana" w:cs="Verdana"/>
        </w:rPr>
        <w:t>2</w:t>
      </w:r>
      <w:r w:rsidR="00FF43A1" w:rsidRPr="0058078C">
        <w:rPr>
          <w:rFonts w:ascii="Verdana" w:hAnsi="Verdana" w:cs="Verdana"/>
        </w:rPr>
        <w:t xml:space="preserve"> egz. dla Zamawiającego.</w:t>
      </w:r>
    </w:p>
    <w:p w14:paraId="32255AC7" w14:textId="77777777" w:rsidR="00FF43A1" w:rsidRPr="00844C63" w:rsidRDefault="00FF43A1" w:rsidP="003F65B7">
      <w:pPr>
        <w:spacing w:before="40" w:line="276" w:lineRule="auto"/>
        <w:rPr>
          <w:rFonts w:ascii="Verdana" w:hAnsi="Verdana" w:cs="Verdana"/>
          <w:b/>
        </w:rPr>
      </w:pPr>
    </w:p>
    <w:p w14:paraId="5E186373" w14:textId="235911E9" w:rsidR="00FF43A1" w:rsidRPr="003F65B7" w:rsidRDefault="00FF43A1" w:rsidP="003F65B7">
      <w:pPr>
        <w:spacing w:before="40" w:line="276" w:lineRule="auto"/>
        <w:jc w:val="center"/>
        <w:rPr>
          <w:rFonts w:ascii="Verdana" w:hAnsi="Verdana"/>
        </w:rPr>
      </w:pPr>
      <w:r w:rsidRPr="00844C63">
        <w:rPr>
          <w:rFonts w:ascii="Verdana" w:hAnsi="Verdana" w:cs="Verdana"/>
          <w:b/>
        </w:rPr>
        <w:t>§ 1</w:t>
      </w:r>
      <w:r w:rsidR="00713574">
        <w:rPr>
          <w:rFonts w:ascii="Verdana" w:hAnsi="Verdana" w:cs="Verdana"/>
          <w:b/>
        </w:rPr>
        <w:t>3</w:t>
      </w:r>
    </w:p>
    <w:p w14:paraId="68AC26D7" w14:textId="77777777" w:rsidR="00FF43A1" w:rsidRPr="003F65B7" w:rsidRDefault="00FF43A1" w:rsidP="003F65B7">
      <w:pPr>
        <w:numPr>
          <w:ilvl w:val="0"/>
          <w:numId w:val="5"/>
        </w:numPr>
        <w:tabs>
          <w:tab w:val="left" w:pos="284"/>
        </w:tabs>
        <w:overflowPunct w:val="0"/>
        <w:autoSpaceDE w:val="0"/>
        <w:spacing w:before="40" w:line="276" w:lineRule="auto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</w:rPr>
        <w:t>Integralną częścią umowy są następujące załączniki:</w:t>
      </w:r>
    </w:p>
    <w:p w14:paraId="2F5AEDCF" w14:textId="77777777" w:rsidR="00FF43A1" w:rsidRPr="003F65B7" w:rsidRDefault="00FF43A1" w:rsidP="003F65B7">
      <w:pPr>
        <w:tabs>
          <w:tab w:val="left" w:pos="851"/>
        </w:tabs>
        <w:overflowPunct w:val="0"/>
        <w:autoSpaceDE w:val="0"/>
        <w:spacing w:before="40" w:line="276" w:lineRule="auto"/>
        <w:ind w:left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  <w:b/>
        </w:rPr>
        <w:t>- Załącznik nr 1 – Lista PPE Odbiorcy końcowego</w:t>
      </w:r>
    </w:p>
    <w:p w14:paraId="4E61E0A9" w14:textId="77777777" w:rsidR="00FF43A1" w:rsidRPr="003F65B7" w:rsidRDefault="00FF43A1" w:rsidP="003F65B7">
      <w:pPr>
        <w:tabs>
          <w:tab w:val="left" w:pos="851"/>
        </w:tabs>
        <w:overflowPunct w:val="0"/>
        <w:autoSpaceDE w:val="0"/>
        <w:spacing w:before="40" w:line="276" w:lineRule="auto"/>
        <w:ind w:left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  <w:b/>
        </w:rPr>
        <w:t>- Załącznik nr 2 – Pełnomocnictwo</w:t>
      </w:r>
    </w:p>
    <w:p w14:paraId="1BF491A8" w14:textId="77777777" w:rsidR="00FF43A1" w:rsidRPr="003F65B7" w:rsidRDefault="00FF43A1" w:rsidP="003F65B7">
      <w:pPr>
        <w:tabs>
          <w:tab w:val="left" w:pos="851"/>
        </w:tabs>
        <w:overflowPunct w:val="0"/>
        <w:autoSpaceDE w:val="0"/>
        <w:spacing w:before="40" w:line="276" w:lineRule="auto"/>
        <w:ind w:left="284"/>
        <w:jc w:val="both"/>
        <w:textAlignment w:val="baseline"/>
        <w:rPr>
          <w:rFonts w:ascii="Verdana" w:hAnsi="Verdana"/>
        </w:rPr>
      </w:pPr>
      <w:r w:rsidRPr="00844C63">
        <w:rPr>
          <w:rFonts w:ascii="Verdana" w:hAnsi="Verdana" w:cs="Verdana"/>
          <w:b/>
        </w:rPr>
        <w:t>- Załącznik nr 3 – Wzór formularza raportu</w:t>
      </w:r>
    </w:p>
    <w:p w14:paraId="4B1B2488" w14:textId="2EDC26E7" w:rsidR="00FF43A1" w:rsidRDefault="00FF43A1" w:rsidP="003F65B7">
      <w:pPr>
        <w:spacing w:before="40" w:line="276" w:lineRule="auto"/>
        <w:rPr>
          <w:rFonts w:ascii="Verdana" w:hAnsi="Verdana" w:cs="Verdana"/>
          <w:b/>
        </w:rPr>
      </w:pPr>
    </w:p>
    <w:p w14:paraId="4ECD45E8" w14:textId="77777777" w:rsidR="00072F9C" w:rsidRPr="00844C63" w:rsidRDefault="00072F9C" w:rsidP="003F65B7">
      <w:pPr>
        <w:spacing w:before="40" w:line="276" w:lineRule="auto"/>
        <w:rPr>
          <w:rFonts w:ascii="Verdana" w:hAnsi="Verdana" w:cs="Verdana"/>
          <w:b/>
        </w:rPr>
      </w:pPr>
    </w:p>
    <w:p w14:paraId="6B5559BC" w14:textId="2723DB78" w:rsidR="00FF43A1" w:rsidRDefault="00FF43A1" w:rsidP="003F65B7">
      <w:pPr>
        <w:spacing w:line="276" w:lineRule="auto"/>
        <w:rPr>
          <w:rFonts w:ascii="Verdana" w:hAnsi="Verdana"/>
          <w:b/>
        </w:rPr>
      </w:pPr>
      <w:r w:rsidRPr="003F65B7">
        <w:rPr>
          <w:rFonts w:ascii="Verdana" w:hAnsi="Verdana"/>
          <w:b/>
        </w:rPr>
        <w:t>ZAMAWIAJĄCY/ODBIORCA                                                                       WYKONAWCA</w:t>
      </w:r>
    </w:p>
    <w:p w14:paraId="25A753CD" w14:textId="1F46A4B5" w:rsidR="00072F9C" w:rsidRDefault="00072F9C" w:rsidP="003F65B7">
      <w:pPr>
        <w:spacing w:line="276" w:lineRule="auto"/>
        <w:rPr>
          <w:rFonts w:ascii="Verdana" w:hAnsi="Verdana"/>
          <w:b/>
        </w:rPr>
      </w:pPr>
    </w:p>
    <w:p w14:paraId="7429874C" w14:textId="78385CC0" w:rsidR="00072F9C" w:rsidRDefault="00072F9C" w:rsidP="003F65B7">
      <w:pPr>
        <w:spacing w:line="276" w:lineRule="auto"/>
        <w:rPr>
          <w:rFonts w:ascii="Verdana" w:hAnsi="Verdana"/>
          <w:b/>
        </w:rPr>
      </w:pPr>
    </w:p>
    <w:p w14:paraId="44606374" w14:textId="77777777" w:rsidR="00FF43A1" w:rsidRPr="003F65B7" w:rsidRDefault="00FF43A1" w:rsidP="003F65B7">
      <w:pPr>
        <w:spacing w:line="276" w:lineRule="auto"/>
        <w:rPr>
          <w:rFonts w:ascii="Verdana" w:hAnsi="Verdana"/>
        </w:rPr>
      </w:pPr>
    </w:p>
    <w:p w14:paraId="40D4312F" w14:textId="77777777" w:rsidR="00FF43A1" w:rsidRPr="003F65B7" w:rsidRDefault="00FF43A1" w:rsidP="003F65B7">
      <w:pPr>
        <w:spacing w:line="276" w:lineRule="auto"/>
        <w:rPr>
          <w:rFonts w:ascii="Verdana" w:hAnsi="Verdana"/>
        </w:rPr>
      </w:pPr>
      <w:r w:rsidRPr="003F65B7">
        <w:rPr>
          <w:rFonts w:ascii="Verdana" w:hAnsi="Verdana"/>
          <w:sz w:val="24"/>
          <w:szCs w:val="24"/>
        </w:rPr>
        <w:t>1. ………………………………                                                     1.   ………………………….</w:t>
      </w:r>
    </w:p>
    <w:p w14:paraId="276F9BF6" w14:textId="77777777" w:rsidR="00FF43A1" w:rsidRPr="003F65B7" w:rsidRDefault="00FF43A1" w:rsidP="003F65B7">
      <w:pPr>
        <w:spacing w:line="276" w:lineRule="auto"/>
        <w:rPr>
          <w:rFonts w:ascii="Verdana" w:hAnsi="Verdana"/>
          <w:sz w:val="24"/>
          <w:szCs w:val="24"/>
        </w:rPr>
      </w:pPr>
    </w:p>
    <w:p w14:paraId="7FBEF592" w14:textId="77777777" w:rsidR="00FF43A1" w:rsidRPr="003F65B7" w:rsidRDefault="00FF43A1" w:rsidP="003F65B7">
      <w:pPr>
        <w:spacing w:line="276" w:lineRule="auto"/>
        <w:rPr>
          <w:rFonts w:ascii="Verdana" w:hAnsi="Verdana"/>
          <w:sz w:val="24"/>
          <w:szCs w:val="24"/>
        </w:rPr>
      </w:pPr>
    </w:p>
    <w:p w14:paraId="5BDFCDA2" w14:textId="77777777" w:rsidR="00FF43A1" w:rsidRPr="003F65B7" w:rsidRDefault="00FF43A1" w:rsidP="003F65B7">
      <w:pPr>
        <w:spacing w:line="276" w:lineRule="auto"/>
        <w:rPr>
          <w:rFonts w:ascii="Verdana" w:hAnsi="Verdana"/>
          <w:sz w:val="24"/>
          <w:szCs w:val="24"/>
        </w:rPr>
      </w:pPr>
    </w:p>
    <w:p w14:paraId="33E0B9C3" w14:textId="77777777" w:rsidR="00FF43A1" w:rsidRPr="003F65B7" w:rsidRDefault="00FF43A1" w:rsidP="003F65B7">
      <w:pPr>
        <w:spacing w:line="276" w:lineRule="auto"/>
        <w:rPr>
          <w:rFonts w:ascii="Verdana" w:hAnsi="Verdana"/>
        </w:rPr>
      </w:pPr>
      <w:r w:rsidRPr="003F65B7">
        <w:rPr>
          <w:rFonts w:ascii="Verdana" w:hAnsi="Verdana"/>
          <w:sz w:val="24"/>
          <w:szCs w:val="24"/>
        </w:rPr>
        <w:t>2. ………………………………                                                      2.   ………………………….</w:t>
      </w:r>
    </w:p>
    <w:sectPr w:rsidR="00FF43A1" w:rsidRPr="003F65B7">
      <w:footerReference w:type="default" r:id="rId8"/>
      <w:pgSz w:w="11906" w:h="16838"/>
      <w:pgMar w:top="1440" w:right="1016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307B7" w14:textId="77777777" w:rsidR="00034278" w:rsidRDefault="00034278">
      <w:r>
        <w:separator/>
      </w:r>
    </w:p>
  </w:endnote>
  <w:endnote w:type="continuationSeparator" w:id="0">
    <w:p w14:paraId="45995A6C" w14:textId="77777777" w:rsidR="00034278" w:rsidRDefault="00034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9A533" w14:textId="77777777" w:rsidR="00FF43A1" w:rsidRDefault="00FF43A1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9AF0E" w14:textId="77777777" w:rsidR="00034278" w:rsidRDefault="00034278">
      <w:r>
        <w:separator/>
      </w:r>
    </w:p>
  </w:footnote>
  <w:footnote w:type="continuationSeparator" w:id="0">
    <w:p w14:paraId="26B3A2A2" w14:textId="77777777" w:rsidR="00034278" w:rsidRDefault="00034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160075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Times New Roman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080"/>
        </w:tabs>
        <w:ind w:left="1250" w:hanging="170"/>
      </w:pPr>
      <w:rPr>
        <w:rFonts w:ascii="Verdana" w:hAnsi="Verdana" w:cs="Verdana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8"/>
        </w:tabs>
        <w:ind w:left="283" w:hanging="283"/>
      </w:pPr>
      <w:rPr>
        <w:rFonts w:ascii="Verdana" w:hAnsi="Verdana" w:cs="Verdana" w:hint="default"/>
        <w:b w:val="0"/>
        <w:i w:val="0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Verdana" w:hAnsi="Verdana" w:cs="Times New Roman"/>
        <w:b w:val="0"/>
        <w:i w:val="0"/>
        <w:color w:val="auto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</w:rPr>
    </w:lvl>
    <w:lvl w:ilvl="2">
      <w:start w:val="1"/>
      <w:numFmt w:val="decimal"/>
      <w:lvlText w:val="%1.%2.%3"/>
      <w:lvlJc w:val="left"/>
      <w:pPr>
        <w:tabs>
          <w:tab w:val="num" w:pos="9720"/>
        </w:tabs>
        <w:ind w:left="9720" w:hanging="720"/>
      </w:pPr>
      <w:rPr>
        <w:rFonts w:ascii="Verdana" w:hAnsi="Verdana" w:cs="Verdana" w:hint="default"/>
      </w:rPr>
    </w:lvl>
    <w:lvl w:ilvl="3">
      <w:start w:val="1"/>
      <w:numFmt w:val="decimal"/>
      <w:lvlText w:val="%1.%2.%3.%4"/>
      <w:lvlJc w:val="left"/>
      <w:pPr>
        <w:tabs>
          <w:tab w:val="num" w:pos="14040"/>
        </w:tabs>
        <w:ind w:left="14040" w:hanging="720"/>
      </w:pPr>
      <w:rPr>
        <w:rFonts w:ascii="Verdana" w:hAnsi="Verdana" w:cs="Verdana" w:hint="default"/>
      </w:rPr>
    </w:lvl>
    <w:lvl w:ilvl="4">
      <w:start w:val="1"/>
      <w:numFmt w:val="decimal"/>
      <w:lvlText w:val="%1.%2.%3.%4.%5"/>
      <w:lvlJc w:val="left"/>
      <w:pPr>
        <w:tabs>
          <w:tab w:val="num" w:pos="18360"/>
        </w:tabs>
        <w:ind w:left="18360" w:hanging="720"/>
      </w:pPr>
      <w:rPr>
        <w:rFonts w:ascii="Verdana" w:hAnsi="Verdana" w:cs="Verdana" w:hint="default"/>
      </w:rPr>
    </w:lvl>
    <w:lvl w:ilvl="5">
      <w:start w:val="1"/>
      <w:numFmt w:val="decimal"/>
      <w:lvlText w:val="%1.%2.%3.%4.%5.%6"/>
      <w:lvlJc w:val="left"/>
      <w:pPr>
        <w:tabs>
          <w:tab w:val="num" w:pos="23040"/>
        </w:tabs>
        <w:ind w:left="23040" w:hanging="1080"/>
      </w:pPr>
      <w:rPr>
        <w:rFonts w:ascii="Verdana" w:hAnsi="Verdana" w:cs="Verdana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0"/>
        </w:tabs>
        <w:ind w:left="27360" w:hanging="1080"/>
      </w:pPr>
      <w:rPr>
        <w:rFonts w:ascii="Verdana" w:hAnsi="Verdana" w:cs="Verdana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680"/>
        </w:tabs>
        <w:ind w:left="32040" w:hanging="1440"/>
      </w:pPr>
      <w:rPr>
        <w:rFonts w:ascii="Verdana" w:hAnsi="Verdana" w:cs="Verdana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9176"/>
        </w:tabs>
        <w:ind w:left="29176" w:hanging="1440"/>
      </w:pPr>
      <w:rPr>
        <w:rFonts w:ascii="Verdana" w:hAnsi="Verdana" w:cs="Verdana" w:hint="default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Verdana" w:hAnsi="Verdana" w:cs="Times New Roman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363" w:hanging="283"/>
      </w:pPr>
      <w:rPr>
        <w:rFonts w:ascii="Verdana" w:hAnsi="Verdana" w:cs="Times New Roman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415CE7A6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/>
        <w:b/>
        <w:bCs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Verdana" w:hAnsi="Verdana" w:cs="Times New Roman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ascii="Verdana" w:hAnsi="Verdana" w:cs="Times New Roman"/>
        <w:lang w:eastAsia="ar-S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Times New Roman"/>
        <w:lang w:eastAsia="ar-S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Verdana" w:hAnsi="Verdana" w:cs="Times New Roman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Times New Roman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Verdana" w:hAnsi="Verdana" w:cs="Times New Roman"/>
        <w:lang w:eastAsia="ar-S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Verdana" w:hAnsi="Verdana" w:cs="Times New Roman"/>
        <w:lang w:eastAsia="ar-SA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b w:val="0"/>
        <w:bCs w:val="0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Verdana" w:hAnsi="Verdana" w:cs="Verdana"/>
        <w:iCs/>
        <w:spacing w:val="4"/>
        <w:lang w:eastAsia="ar-SA"/>
      </w:rPr>
    </w:lvl>
    <w:lvl w:ilvl="3">
      <w:start w:val="1"/>
      <w:numFmt w:val="lowerLetter"/>
      <w:lvlText w:val="%4)"/>
      <w:lvlJc w:val="left"/>
      <w:pPr>
        <w:tabs>
          <w:tab w:val="num" w:pos="2895"/>
        </w:tabs>
        <w:ind w:left="2895" w:hanging="375"/>
      </w:pPr>
      <w:rPr>
        <w:rFonts w:ascii="Times New Roman" w:hAnsi="Times New Roman" w:cs="Times New Roman"/>
        <w:spacing w:val="4"/>
        <w:lang w:eastAsia="ar-S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Verdana" w:hAnsi="Verdana" w:cs="Times New Roman"/>
        <w:b w:val="0"/>
        <w:i w:val="0"/>
        <w:iCs/>
        <w:color w:val="auto"/>
      </w:rPr>
    </w:lvl>
  </w:abstractNum>
  <w:abstractNum w:abstractNumId="12" w15:restartNumberingAfterBreak="0">
    <w:nsid w:val="0000000C"/>
    <w:multiLevelType w:val="multilevel"/>
    <w:tmpl w:val="AD7AD7AE"/>
    <w:name w:val="WW8Num12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Verdana" w:hAnsi="Verdana" w:cs="Verdana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080" w:hanging="360"/>
      </w:pPr>
      <w:rPr>
        <w:rFonts w:ascii="Verdana" w:hAnsi="Verdana" w:cs="Verdana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1800" w:hanging="360"/>
      </w:pPr>
      <w:rPr>
        <w:rFonts w:ascii="Verdana" w:hAnsi="Verdana" w:cs="Verdana" w:hint="default"/>
        <w:b/>
      </w:r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Verdana" w:hAnsi="Verdana" w:cs="Verdana" w:hint="default"/>
        <w:b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2BCA4BF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b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Verdana" w:hAnsi="Verdana" w:cs="Verdana" w:hint="default"/>
      </w:rPr>
    </w:lvl>
  </w:abstractNum>
  <w:abstractNum w:abstractNumId="15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00000010"/>
    <w:multiLevelType w:val="multilevel"/>
    <w:tmpl w:val="00000010"/>
    <w:name w:val="WW8Num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ascii="Verdana" w:hAnsi="Verdana" w:cs="Verdan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Verdana" w:hAnsi="Verdana" w:cs="Verdana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Verdana" w:hAnsi="Verdana" w:cs="Verdana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Verdana" w:hAnsi="Verdana" w:cs="Verdana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Verdana" w:hAnsi="Verdana" w:cs="Verdana" w:hint="default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A4D5042"/>
    <w:multiLevelType w:val="hybridMultilevel"/>
    <w:tmpl w:val="A57880C0"/>
    <w:lvl w:ilvl="0" w:tplc="D974E8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BDA4D02"/>
    <w:multiLevelType w:val="hybridMultilevel"/>
    <w:tmpl w:val="593E25E6"/>
    <w:lvl w:ilvl="0" w:tplc="D626FFEA">
      <w:start w:val="1"/>
      <w:numFmt w:val="decimal"/>
      <w:lvlText w:val="%1)"/>
      <w:lvlJc w:val="left"/>
      <w:pPr>
        <w:ind w:left="644" w:hanging="360"/>
      </w:pPr>
      <w:rPr>
        <w:rFonts w:cs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0DBA5C55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Verdana" w:hAnsi="Verdana" w:cs="Times New Roman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363" w:hanging="283"/>
      </w:pPr>
      <w:rPr>
        <w:rFonts w:ascii="Verdana" w:hAnsi="Verdana" w:cs="Times New Roman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E103193"/>
    <w:multiLevelType w:val="multilevel"/>
    <w:tmpl w:val="FF561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D696D0E"/>
    <w:multiLevelType w:val="hybridMultilevel"/>
    <w:tmpl w:val="6AAA93DC"/>
    <w:lvl w:ilvl="0" w:tplc="DB76D0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DBA646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1E35202A"/>
    <w:multiLevelType w:val="hybridMultilevel"/>
    <w:tmpl w:val="4A02944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20F924A3"/>
    <w:multiLevelType w:val="hybridMultilevel"/>
    <w:tmpl w:val="0DF00440"/>
    <w:lvl w:ilvl="0" w:tplc="6A442E34">
      <w:start w:val="1"/>
      <w:numFmt w:val="decimal"/>
      <w:lvlText w:val="%1)"/>
      <w:lvlJc w:val="left"/>
      <w:pPr>
        <w:ind w:left="644" w:hanging="360"/>
      </w:pPr>
      <w:rPr>
        <w:rFonts w:cs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265243CE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Verdana" w:hAnsi="Verdana" w:cs="Times New Roman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363" w:hanging="283"/>
      </w:pPr>
      <w:rPr>
        <w:rFonts w:ascii="Verdana" w:hAnsi="Verdana" w:cs="Times New Roman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BCF4F94"/>
    <w:multiLevelType w:val="singleLevel"/>
    <w:tmpl w:val="0000000E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Verdana" w:hAnsi="Verdana" w:cs="Verdana" w:hint="default"/>
      </w:rPr>
    </w:lvl>
  </w:abstractNum>
  <w:abstractNum w:abstractNumId="28" w15:restartNumberingAfterBreak="0">
    <w:nsid w:val="2EA81A81"/>
    <w:multiLevelType w:val="hybridMultilevel"/>
    <w:tmpl w:val="4A02944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2EAC31A2"/>
    <w:multiLevelType w:val="hybridMultilevel"/>
    <w:tmpl w:val="333A8C52"/>
    <w:lvl w:ilvl="0" w:tplc="A10018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74F0B57"/>
    <w:multiLevelType w:val="hybridMultilevel"/>
    <w:tmpl w:val="988CCE5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8CF096F"/>
    <w:multiLevelType w:val="hybridMultilevel"/>
    <w:tmpl w:val="E47E625C"/>
    <w:lvl w:ilvl="0" w:tplc="D3C47E1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F3D36A1"/>
    <w:multiLevelType w:val="hybridMultilevel"/>
    <w:tmpl w:val="E8AA61B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40646BE4"/>
    <w:multiLevelType w:val="hybridMultilevel"/>
    <w:tmpl w:val="4A02944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79A231A"/>
    <w:multiLevelType w:val="hybridMultilevel"/>
    <w:tmpl w:val="0E4E161C"/>
    <w:lvl w:ilvl="0" w:tplc="76DC584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F0629FA">
      <w:start w:val="1"/>
      <w:numFmt w:val="lowerLetter"/>
      <w:lvlText w:val="%2."/>
      <w:lvlJc w:val="left"/>
      <w:pPr>
        <w:ind w:left="1440" w:hanging="360"/>
      </w:pPr>
    </w:lvl>
    <w:lvl w:ilvl="2" w:tplc="C4FA1E08">
      <w:start w:val="1"/>
      <w:numFmt w:val="lowerRoman"/>
      <w:lvlText w:val="%3."/>
      <w:lvlJc w:val="right"/>
      <w:pPr>
        <w:ind w:left="2160" w:hanging="180"/>
      </w:pPr>
    </w:lvl>
    <w:lvl w:ilvl="3" w:tplc="7DB4F4B2">
      <w:start w:val="1"/>
      <w:numFmt w:val="decimal"/>
      <w:lvlText w:val="%4."/>
      <w:lvlJc w:val="left"/>
      <w:pPr>
        <w:ind w:left="2880" w:hanging="360"/>
      </w:pPr>
    </w:lvl>
    <w:lvl w:ilvl="4" w:tplc="0E24D736">
      <w:start w:val="1"/>
      <w:numFmt w:val="lowerLetter"/>
      <w:lvlText w:val="%5."/>
      <w:lvlJc w:val="left"/>
      <w:pPr>
        <w:ind w:left="3600" w:hanging="360"/>
      </w:pPr>
    </w:lvl>
    <w:lvl w:ilvl="5" w:tplc="B26A3A44">
      <w:start w:val="1"/>
      <w:numFmt w:val="lowerRoman"/>
      <w:lvlText w:val="%6."/>
      <w:lvlJc w:val="right"/>
      <w:pPr>
        <w:ind w:left="4320" w:hanging="180"/>
      </w:pPr>
    </w:lvl>
    <w:lvl w:ilvl="6" w:tplc="C428BAFA">
      <w:start w:val="1"/>
      <w:numFmt w:val="decimal"/>
      <w:lvlText w:val="%7."/>
      <w:lvlJc w:val="left"/>
      <w:pPr>
        <w:ind w:left="5040" w:hanging="360"/>
      </w:pPr>
    </w:lvl>
    <w:lvl w:ilvl="7" w:tplc="BE508660">
      <w:start w:val="1"/>
      <w:numFmt w:val="lowerLetter"/>
      <w:lvlText w:val="%8."/>
      <w:lvlJc w:val="left"/>
      <w:pPr>
        <w:ind w:left="5760" w:hanging="360"/>
      </w:pPr>
    </w:lvl>
    <w:lvl w:ilvl="8" w:tplc="7A78F25E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EF5237"/>
    <w:multiLevelType w:val="hybridMultilevel"/>
    <w:tmpl w:val="286ABE3C"/>
    <w:lvl w:ilvl="0" w:tplc="FB82500A">
      <w:start w:val="1"/>
      <w:numFmt w:val="decimal"/>
      <w:lvlText w:val="%1."/>
      <w:lvlJc w:val="left"/>
      <w:pPr>
        <w:ind w:left="644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83D0D87"/>
    <w:multiLevelType w:val="hybridMultilevel"/>
    <w:tmpl w:val="38F8F9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F848B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A541060"/>
    <w:multiLevelType w:val="hybridMultilevel"/>
    <w:tmpl w:val="DF369C2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B12786E"/>
    <w:multiLevelType w:val="multilevel"/>
    <w:tmpl w:val="A3D00E48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080" w:hanging="360"/>
      </w:pPr>
      <w:rPr>
        <w:rFonts w:ascii="Verdana" w:hAnsi="Verdana" w:cs="Verdana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1800" w:hanging="360"/>
      </w:pPr>
      <w:rPr>
        <w:rFonts w:ascii="Verdana" w:hAnsi="Verdana" w:cs="Verdana" w:hint="default"/>
        <w:b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Verdana" w:hAnsi="Verdana" w:cs="Verdana" w:hint="default"/>
        <w:b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B580F8E"/>
    <w:multiLevelType w:val="hybridMultilevel"/>
    <w:tmpl w:val="4A029442"/>
    <w:lvl w:ilvl="0" w:tplc="FEC6AB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CD51723"/>
    <w:multiLevelType w:val="hybridMultilevel"/>
    <w:tmpl w:val="85D84924"/>
    <w:lvl w:ilvl="0" w:tplc="45D6B550">
      <w:start w:val="1"/>
      <w:numFmt w:val="decimal"/>
      <w:lvlText w:val="%1."/>
      <w:lvlJc w:val="left"/>
      <w:pPr>
        <w:ind w:left="720" w:hanging="360"/>
      </w:pPr>
    </w:lvl>
    <w:lvl w:ilvl="1" w:tplc="4956DCF6">
      <w:start w:val="1"/>
      <w:numFmt w:val="lowerLetter"/>
      <w:lvlText w:val="%2."/>
      <w:lvlJc w:val="left"/>
      <w:pPr>
        <w:ind w:left="1440" w:hanging="360"/>
      </w:pPr>
    </w:lvl>
    <w:lvl w:ilvl="2" w:tplc="4E5A4140">
      <w:start w:val="1"/>
      <w:numFmt w:val="lowerRoman"/>
      <w:lvlText w:val="%3."/>
      <w:lvlJc w:val="right"/>
      <w:pPr>
        <w:ind w:left="2160" w:hanging="180"/>
      </w:pPr>
    </w:lvl>
    <w:lvl w:ilvl="3" w:tplc="84AC6202">
      <w:start w:val="1"/>
      <w:numFmt w:val="decimal"/>
      <w:lvlText w:val="%4."/>
      <w:lvlJc w:val="left"/>
      <w:pPr>
        <w:ind w:left="2880" w:hanging="360"/>
      </w:pPr>
    </w:lvl>
    <w:lvl w:ilvl="4" w:tplc="812E2640">
      <w:start w:val="1"/>
      <w:numFmt w:val="lowerLetter"/>
      <w:lvlText w:val="%5."/>
      <w:lvlJc w:val="left"/>
      <w:pPr>
        <w:ind w:left="3600" w:hanging="360"/>
      </w:pPr>
    </w:lvl>
    <w:lvl w:ilvl="5" w:tplc="EA9E599C">
      <w:start w:val="1"/>
      <w:numFmt w:val="lowerRoman"/>
      <w:lvlText w:val="%6."/>
      <w:lvlJc w:val="right"/>
      <w:pPr>
        <w:ind w:left="4320" w:hanging="180"/>
      </w:pPr>
    </w:lvl>
    <w:lvl w:ilvl="6" w:tplc="1FBE14C6">
      <w:start w:val="1"/>
      <w:numFmt w:val="decimal"/>
      <w:lvlText w:val="%7."/>
      <w:lvlJc w:val="left"/>
      <w:pPr>
        <w:ind w:left="5040" w:hanging="360"/>
      </w:pPr>
    </w:lvl>
    <w:lvl w:ilvl="7" w:tplc="608894DC">
      <w:start w:val="1"/>
      <w:numFmt w:val="lowerLetter"/>
      <w:lvlText w:val="%8."/>
      <w:lvlJc w:val="left"/>
      <w:pPr>
        <w:ind w:left="5760" w:hanging="360"/>
      </w:pPr>
    </w:lvl>
    <w:lvl w:ilvl="8" w:tplc="27B23184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501A7E"/>
    <w:multiLevelType w:val="hybridMultilevel"/>
    <w:tmpl w:val="AD66C10E"/>
    <w:lvl w:ilvl="0" w:tplc="E7AAFC5C">
      <w:start w:val="1"/>
      <w:numFmt w:val="decimal"/>
      <w:lvlText w:val="%1)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18A31E5"/>
    <w:multiLevelType w:val="multilevel"/>
    <w:tmpl w:val="BAE69C0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5040" w:hanging="360"/>
      </w:pPr>
    </w:lvl>
    <w:lvl w:ilvl="2">
      <w:start w:val="1"/>
      <w:numFmt w:val="decimal"/>
      <w:lvlText w:val="%1.%2.%3"/>
      <w:lvlJc w:val="left"/>
      <w:pPr>
        <w:tabs>
          <w:tab w:val="num" w:pos="9720"/>
        </w:tabs>
        <w:ind w:left="9720" w:hanging="720"/>
      </w:pPr>
      <w:rPr>
        <w:rFonts w:ascii="Verdana" w:hAnsi="Verdana" w:cs="Verdana" w:hint="default"/>
      </w:rPr>
    </w:lvl>
    <w:lvl w:ilvl="3">
      <w:start w:val="1"/>
      <w:numFmt w:val="decimal"/>
      <w:lvlText w:val="%1.%2.%3.%4"/>
      <w:lvlJc w:val="left"/>
      <w:pPr>
        <w:tabs>
          <w:tab w:val="num" w:pos="14040"/>
        </w:tabs>
        <w:ind w:left="14040" w:hanging="720"/>
      </w:pPr>
      <w:rPr>
        <w:rFonts w:ascii="Verdana" w:hAnsi="Verdana" w:cs="Verdana" w:hint="default"/>
      </w:rPr>
    </w:lvl>
    <w:lvl w:ilvl="4">
      <w:start w:val="1"/>
      <w:numFmt w:val="decimal"/>
      <w:lvlText w:val="%1.%2.%3.%4.%5"/>
      <w:lvlJc w:val="left"/>
      <w:pPr>
        <w:tabs>
          <w:tab w:val="num" w:pos="18360"/>
        </w:tabs>
        <w:ind w:left="18360" w:hanging="720"/>
      </w:pPr>
      <w:rPr>
        <w:rFonts w:ascii="Verdana" w:hAnsi="Verdana" w:cs="Verdana" w:hint="default"/>
      </w:rPr>
    </w:lvl>
    <w:lvl w:ilvl="5">
      <w:start w:val="1"/>
      <w:numFmt w:val="decimal"/>
      <w:lvlText w:val="%1.%2.%3.%4.%5.%6"/>
      <w:lvlJc w:val="left"/>
      <w:pPr>
        <w:tabs>
          <w:tab w:val="num" w:pos="23040"/>
        </w:tabs>
        <w:ind w:left="23040" w:hanging="1080"/>
      </w:pPr>
      <w:rPr>
        <w:rFonts w:ascii="Verdana" w:hAnsi="Verdana" w:cs="Verdana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0"/>
        </w:tabs>
        <w:ind w:left="27360" w:hanging="1080"/>
      </w:pPr>
      <w:rPr>
        <w:rFonts w:ascii="Verdana" w:hAnsi="Verdana" w:cs="Verdana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680"/>
        </w:tabs>
        <w:ind w:left="32040" w:hanging="1440"/>
      </w:pPr>
      <w:rPr>
        <w:rFonts w:ascii="Verdana" w:hAnsi="Verdana" w:cs="Verdana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9176"/>
        </w:tabs>
        <w:ind w:left="29176" w:hanging="1440"/>
      </w:pPr>
      <w:rPr>
        <w:rFonts w:ascii="Verdana" w:hAnsi="Verdana" w:cs="Verdana" w:hint="default"/>
      </w:rPr>
    </w:lvl>
  </w:abstractNum>
  <w:abstractNum w:abstractNumId="44" w15:restartNumberingAfterBreak="0">
    <w:nsid w:val="6271514C"/>
    <w:multiLevelType w:val="hybridMultilevel"/>
    <w:tmpl w:val="CDB09926"/>
    <w:lvl w:ilvl="0" w:tplc="64C418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038729">
    <w:abstractNumId w:val="1"/>
  </w:num>
  <w:num w:numId="2" w16cid:durableId="186525828">
    <w:abstractNumId w:val="2"/>
  </w:num>
  <w:num w:numId="3" w16cid:durableId="928580141">
    <w:abstractNumId w:val="3"/>
  </w:num>
  <w:num w:numId="4" w16cid:durableId="1557006527">
    <w:abstractNumId w:val="4"/>
  </w:num>
  <w:num w:numId="5" w16cid:durableId="1876501737">
    <w:abstractNumId w:val="5"/>
  </w:num>
  <w:num w:numId="6" w16cid:durableId="1043753916">
    <w:abstractNumId w:val="6"/>
  </w:num>
  <w:num w:numId="7" w16cid:durableId="203641742">
    <w:abstractNumId w:val="7"/>
  </w:num>
  <w:num w:numId="8" w16cid:durableId="1490630672">
    <w:abstractNumId w:val="8"/>
  </w:num>
  <w:num w:numId="9" w16cid:durableId="398476396">
    <w:abstractNumId w:val="9"/>
  </w:num>
  <w:num w:numId="10" w16cid:durableId="1122111923">
    <w:abstractNumId w:val="10"/>
  </w:num>
  <w:num w:numId="11" w16cid:durableId="502823031">
    <w:abstractNumId w:val="11"/>
  </w:num>
  <w:num w:numId="12" w16cid:durableId="969170591">
    <w:abstractNumId w:val="12"/>
  </w:num>
  <w:num w:numId="13" w16cid:durableId="1008213713">
    <w:abstractNumId w:val="13"/>
  </w:num>
  <w:num w:numId="14" w16cid:durableId="999626078">
    <w:abstractNumId w:val="14"/>
  </w:num>
  <w:num w:numId="15" w16cid:durableId="1252592217">
    <w:abstractNumId w:val="15"/>
  </w:num>
  <w:num w:numId="16" w16cid:durableId="11691056">
    <w:abstractNumId w:val="16"/>
  </w:num>
  <w:num w:numId="17" w16cid:durableId="452596586">
    <w:abstractNumId w:val="17"/>
  </w:num>
  <w:num w:numId="18" w16cid:durableId="456922021">
    <w:abstractNumId w:val="21"/>
  </w:num>
  <w:num w:numId="19" w16cid:durableId="8258368">
    <w:abstractNumId w:val="31"/>
  </w:num>
  <w:num w:numId="20" w16cid:durableId="1759058483">
    <w:abstractNumId w:val="35"/>
  </w:num>
  <w:num w:numId="21" w16cid:durableId="860510853">
    <w:abstractNumId w:val="18"/>
  </w:num>
  <w:num w:numId="22" w16cid:durableId="1907110668">
    <w:abstractNumId w:val="40"/>
  </w:num>
  <w:num w:numId="23" w16cid:durableId="236794025">
    <w:abstractNumId w:val="28"/>
  </w:num>
  <w:num w:numId="24" w16cid:durableId="1930001625">
    <w:abstractNumId w:val="39"/>
  </w:num>
  <w:num w:numId="25" w16cid:durableId="828909764">
    <w:abstractNumId w:val="24"/>
  </w:num>
  <w:num w:numId="26" w16cid:durableId="738409195">
    <w:abstractNumId w:val="33"/>
  </w:num>
  <w:num w:numId="27" w16cid:durableId="403769433">
    <w:abstractNumId w:val="20"/>
  </w:num>
  <w:num w:numId="28" w16cid:durableId="1283029405">
    <w:abstractNumId w:val="30"/>
  </w:num>
  <w:num w:numId="29" w16cid:durableId="442572546">
    <w:abstractNumId w:val="38"/>
  </w:num>
  <w:num w:numId="30" w16cid:durableId="659622857">
    <w:abstractNumId w:val="42"/>
  </w:num>
  <w:num w:numId="31" w16cid:durableId="1856379457">
    <w:abstractNumId w:val="43"/>
  </w:num>
  <w:num w:numId="32" w16cid:durableId="2068914376">
    <w:abstractNumId w:val="27"/>
  </w:num>
  <w:num w:numId="33" w16cid:durableId="1039814719">
    <w:abstractNumId w:val="32"/>
  </w:num>
  <w:num w:numId="34" w16cid:durableId="887303324">
    <w:abstractNumId w:val="29"/>
  </w:num>
  <w:num w:numId="35" w16cid:durableId="282465187">
    <w:abstractNumId w:val="36"/>
  </w:num>
  <w:num w:numId="36" w16cid:durableId="830944839">
    <w:abstractNumId w:val="44"/>
  </w:num>
  <w:num w:numId="37" w16cid:durableId="1352292434">
    <w:abstractNumId w:val="26"/>
  </w:num>
  <w:num w:numId="38" w16cid:durableId="2011250053">
    <w:abstractNumId w:val="19"/>
  </w:num>
  <w:num w:numId="39" w16cid:durableId="1565146242">
    <w:abstractNumId w:val="25"/>
  </w:num>
  <w:num w:numId="40" w16cid:durableId="2133818992">
    <w:abstractNumId w:val="34"/>
  </w:num>
  <w:num w:numId="41" w16cid:durableId="2109158382">
    <w:abstractNumId w:val="41"/>
  </w:num>
  <w:num w:numId="42" w16cid:durableId="117378127">
    <w:abstractNumId w:val="22"/>
  </w:num>
  <w:num w:numId="43" w16cid:durableId="765540899">
    <w:abstractNumId w:val="0"/>
  </w:num>
  <w:num w:numId="44" w16cid:durableId="188110642">
    <w:abstractNumId w:val="37"/>
  </w:num>
  <w:num w:numId="45" w16cid:durableId="185441769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428"/>
    <w:rsid w:val="00003074"/>
    <w:rsid w:val="00007DC7"/>
    <w:rsid w:val="000202F9"/>
    <w:rsid w:val="0002139B"/>
    <w:rsid w:val="00031EAC"/>
    <w:rsid w:val="00034278"/>
    <w:rsid w:val="0003655F"/>
    <w:rsid w:val="00052DB5"/>
    <w:rsid w:val="00070C1E"/>
    <w:rsid w:val="00072F9C"/>
    <w:rsid w:val="00096B88"/>
    <w:rsid w:val="000973C0"/>
    <w:rsid w:val="000A6077"/>
    <w:rsid w:val="000C7455"/>
    <w:rsid w:val="000C746A"/>
    <w:rsid w:val="000E6B9C"/>
    <w:rsid w:val="00110715"/>
    <w:rsid w:val="001307F5"/>
    <w:rsid w:val="0014575A"/>
    <w:rsid w:val="0014616B"/>
    <w:rsid w:val="00151FCA"/>
    <w:rsid w:val="00152EEE"/>
    <w:rsid w:val="00160579"/>
    <w:rsid w:val="00164D5F"/>
    <w:rsid w:val="001745D8"/>
    <w:rsid w:val="001824B4"/>
    <w:rsid w:val="001855AA"/>
    <w:rsid w:val="001918C0"/>
    <w:rsid w:val="001A171B"/>
    <w:rsid w:val="001A2890"/>
    <w:rsid w:val="001C6717"/>
    <w:rsid w:val="001C7F29"/>
    <w:rsid w:val="001E18A5"/>
    <w:rsid w:val="001F1B04"/>
    <w:rsid w:val="001F4E00"/>
    <w:rsid w:val="001F54F9"/>
    <w:rsid w:val="00203B97"/>
    <w:rsid w:val="00222478"/>
    <w:rsid w:val="002247B0"/>
    <w:rsid w:val="002309AF"/>
    <w:rsid w:val="00233ED5"/>
    <w:rsid w:val="00241A4D"/>
    <w:rsid w:val="002433FA"/>
    <w:rsid w:val="00255592"/>
    <w:rsid w:val="00266935"/>
    <w:rsid w:val="002708FD"/>
    <w:rsid w:val="00271A7B"/>
    <w:rsid w:val="0029071B"/>
    <w:rsid w:val="002B7697"/>
    <w:rsid w:val="002C3B3D"/>
    <w:rsid w:val="002C40AD"/>
    <w:rsid w:val="002D0034"/>
    <w:rsid w:val="002D0428"/>
    <w:rsid w:val="002E38BF"/>
    <w:rsid w:val="002F11F6"/>
    <w:rsid w:val="002F2B68"/>
    <w:rsid w:val="002F66EC"/>
    <w:rsid w:val="002F7C4C"/>
    <w:rsid w:val="00304A91"/>
    <w:rsid w:val="003126C9"/>
    <w:rsid w:val="003154BC"/>
    <w:rsid w:val="00324E97"/>
    <w:rsid w:val="0033040F"/>
    <w:rsid w:val="00337F53"/>
    <w:rsid w:val="00342E75"/>
    <w:rsid w:val="003509D3"/>
    <w:rsid w:val="00357785"/>
    <w:rsid w:val="00373787"/>
    <w:rsid w:val="00373BBE"/>
    <w:rsid w:val="00381E95"/>
    <w:rsid w:val="00382244"/>
    <w:rsid w:val="0039373F"/>
    <w:rsid w:val="003A3D51"/>
    <w:rsid w:val="003A5346"/>
    <w:rsid w:val="003B48D3"/>
    <w:rsid w:val="003C163B"/>
    <w:rsid w:val="003C1AE8"/>
    <w:rsid w:val="003C5BD9"/>
    <w:rsid w:val="003D0792"/>
    <w:rsid w:val="003D4638"/>
    <w:rsid w:val="003D5779"/>
    <w:rsid w:val="003D69DA"/>
    <w:rsid w:val="003D6E8A"/>
    <w:rsid w:val="003F26D1"/>
    <w:rsid w:val="003F65B7"/>
    <w:rsid w:val="00401ECC"/>
    <w:rsid w:val="004021D4"/>
    <w:rsid w:val="00403A28"/>
    <w:rsid w:val="00414527"/>
    <w:rsid w:val="00417D22"/>
    <w:rsid w:val="00420A3D"/>
    <w:rsid w:val="004415F3"/>
    <w:rsid w:val="004535CC"/>
    <w:rsid w:val="004549F5"/>
    <w:rsid w:val="004635C0"/>
    <w:rsid w:val="00465340"/>
    <w:rsid w:val="00467D56"/>
    <w:rsid w:val="0047619F"/>
    <w:rsid w:val="0048139D"/>
    <w:rsid w:val="00494C40"/>
    <w:rsid w:val="004D665D"/>
    <w:rsid w:val="004F2CD2"/>
    <w:rsid w:val="004F56A3"/>
    <w:rsid w:val="004F5EF2"/>
    <w:rsid w:val="00502A78"/>
    <w:rsid w:val="0051009F"/>
    <w:rsid w:val="0051547A"/>
    <w:rsid w:val="00522ACA"/>
    <w:rsid w:val="00523A4E"/>
    <w:rsid w:val="00527ACB"/>
    <w:rsid w:val="005316F7"/>
    <w:rsid w:val="00535A04"/>
    <w:rsid w:val="0058078C"/>
    <w:rsid w:val="00581703"/>
    <w:rsid w:val="00581CD7"/>
    <w:rsid w:val="00584DDC"/>
    <w:rsid w:val="005B4871"/>
    <w:rsid w:val="005C0D84"/>
    <w:rsid w:val="005C146A"/>
    <w:rsid w:val="005D479B"/>
    <w:rsid w:val="005E0BF0"/>
    <w:rsid w:val="005E354B"/>
    <w:rsid w:val="005F4309"/>
    <w:rsid w:val="00600B44"/>
    <w:rsid w:val="00601439"/>
    <w:rsid w:val="00601F74"/>
    <w:rsid w:val="00604CC8"/>
    <w:rsid w:val="00607381"/>
    <w:rsid w:val="00611B73"/>
    <w:rsid w:val="00620207"/>
    <w:rsid w:val="006235F3"/>
    <w:rsid w:val="0062381F"/>
    <w:rsid w:val="006426E2"/>
    <w:rsid w:val="006456C9"/>
    <w:rsid w:val="00694009"/>
    <w:rsid w:val="0069670C"/>
    <w:rsid w:val="006A0EEA"/>
    <w:rsid w:val="006A1F6D"/>
    <w:rsid w:val="006E1D2A"/>
    <w:rsid w:val="006E5416"/>
    <w:rsid w:val="00703158"/>
    <w:rsid w:val="00713574"/>
    <w:rsid w:val="007203CA"/>
    <w:rsid w:val="00723666"/>
    <w:rsid w:val="0072442A"/>
    <w:rsid w:val="0074440B"/>
    <w:rsid w:val="00756B14"/>
    <w:rsid w:val="00757D73"/>
    <w:rsid w:val="0076313D"/>
    <w:rsid w:val="00763A56"/>
    <w:rsid w:val="00766703"/>
    <w:rsid w:val="00772288"/>
    <w:rsid w:val="007771C0"/>
    <w:rsid w:val="007839AF"/>
    <w:rsid w:val="00795346"/>
    <w:rsid w:val="007C2D38"/>
    <w:rsid w:val="007D1701"/>
    <w:rsid w:val="007D2606"/>
    <w:rsid w:val="007E08EA"/>
    <w:rsid w:val="007E22D5"/>
    <w:rsid w:val="007E23DD"/>
    <w:rsid w:val="007E6DB4"/>
    <w:rsid w:val="007F7B77"/>
    <w:rsid w:val="0080037E"/>
    <w:rsid w:val="00801702"/>
    <w:rsid w:val="00823FDA"/>
    <w:rsid w:val="008325C1"/>
    <w:rsid w:val="0083423B"/>
    <w:rsid w:val="00836300"/>
    <w:rsid w:val="00844C63"/>
    <w:rsid w:val="00853A37"/>
    <w:rsid w:val="008566E0"/>
    <w:rsid w:val="00866EC8"/>
    <w:rsid w:val="00877C12"/>
    <w:rsid w:val="00884553"/>
    <w:rsid w:val="00885CC8"/>
    <w:rsid w:val="00890D39"/>
    <w:rsid w:val="0089167F"/>
    <w:rsid w:val="00891BB3"/>
    <w:rsid w:val="00891F72"/>
    <w:rsid w:val="008951CE"/>
    <w:rsid w:val="008964AC"/>
    <w:rsid w:val="008D0349"/>
    <w:rsid w:val="008D46A5"/>
    <w:rsid w:val="008D7118"/>
    <w:rsid w:val="008F4D0E"/>
    <w:rsid w:val="008F68D5"/>
    <w:rsid w:val="008F72A4"/>
    <w:rsid w:val="0090261B"/>
    <w:rsid w:val="00910D30"/>
    <w:rsid w:val="00924D47"/>
    <w:rsid w:val="009302AB"/>
    <w:rsid w:val="00931CA3"/>
    <w:rsid w:val="0094513D"/>
    <w:rsid w:val="009451D5"/>
    <w:rsid w:val="00952658"/>
    <w:rsid w:val="00973F18"/>
    <w:rsid w:val="00981043"/>
    <w:rsid w:val="00981D6D"/>
    <w:rsid w:val="00983B74"/>
    <w:rsid w:val="00985D2D"/>
    <w:rsid w:val="00987B2F"/>
    <w:rsid w:val="009900D0"/>
    <w:rsid w:val="0099126C"/>
    <w:rsid w:val="009A30E3"/>
    <w:rsid w:val="009A3F0B"/>
    <w:rsid w:val="009A7EDB"/>
    <w:rsid w:val="009B3139"/>
    <w:rsid w:val="009D1229"/>
    <w:rsid w:val="009E4DC5"/>
    <w:rsid w:val="009F718B"/>
    <w:rsid w:val="00A01019"/>
    <w:rsid w:val="00A044D9"/>
    <w:rsid w:val="00A10EED"/>
    <w:rsid w:val="00A13554"/>
    <w:rsid w:val="00A24DE2"/>
    <w:rsid w:val="00A25B51"/>
    <w:rsid w:val="00A27FBA"/>
    <w:rsid w:val="00A3059C"/>
    <w:rsid w:val="00A32F89"/>
    <w:rsid w:val="00A35B86"/>
    <w:rsid w:val="00A3749E"/>
    <w:rsid w:val="00A54A4A"/>
    <w:rsid w:val="00A55434"/>
    <w:rsid w:val="00A6108D"/>
    <w:rsid w:val="00A91C65"/>
    <w:rsid w:val="00A94A3E"/>
    <w:rsid w:val="00A96266"/>
    <w:rsid w:val="00AA5993"/>
    <w:rsid w:val="00AA6415"/>
    <w:rsid w:val="00AB65C3"/>
    <w:rsid w:val="00AE0C29"/>
    <w:rsid w:val="00AF03A2"/>
    <w:rsid w:val="00B04223"/>
    <w:rsid w:val="00B12524"/>
    <w:rsid w:val="00B25915"/>
    <w:rsid w:val="00B25B3C"/>
    <w:rsid w:val="00B64214"/>
    <w:rsid w:val="00B64ED7"/>
    <w:rsid w:val="00B70B5F"/>
    <w:rsid w:val="00B80499"/>
    <w:rsid w:val="00B93112"/>
    <w:rsid w:val="00BA0FE3"/>
    <w:rsid w:val="00BA2D54"/>
    <w:rsid w:val="00BA42DB"/>
    <w:rsid w:val="00BB0390"/>
    <w:rsid w:val="00BB2305"/>
    <w:rsid w:val="00BC4067"/>
    <w:rsid w:val="00BC4C34"/>
    <w:rsid w:val="00BD0AAB"/>
    <w:rsid w:val="00BD12D0"/>
    <w:rsid w:val="00BF4EE4"/>
    <w:rsid w:val="00BF628D"/>
    <w:rsid w:val="00C1132E"/>
    <w:rsid w:val="00C15E3A"/>
    <w:rsid w:val="00C20334"/>
    <w:rsid w:val="00C2099B"/>
    <w:rsid w:val="00C20FD4"/>
    <w:rsid w:val="00C267FB"/>
    <w:rsid w:val="00C41F72"/>
    <w:rsid w:val="00C43509"/>
    <w:rsid w:val="00C506AC"/>
    <w:rsid w:val="00C57515"/>
    <w:rsid w:val="00C61C08"/>
    <w:rsid w:val="00C64950"/>
    <w:rsid w:val="00C755E3"/>
    <w:rsid w:val="00C76539"/>
    <w:rsid w:val="00CC48FB"/>
    <w:rsid w:val="00CC4F4D"/>
    <w:rsid w:val="00CC7917"/>
    <w:rsid w:val="00CC7D5D"/>
    <w:rsid w:val="00CD6AD4"/>
    <w:rsid w:val="00CE4C8E"/>
    <w:rsid w:val="00CE543C"/>
    <w:rsid w:val="00CE784F"/>
    <w:rsid w:val="00CF06F9"/>
    <w:rsid w:val="00CF2BC6"/>
    <w:rsid w:val="00D0034F"/>
    <w:rsid w:val="00D13E1E"/>
    <w:rsid w:val="00D21B91"/>
    <w:rsid w:val="00D2423C"/>
    <w:rsid w:val="00D26E4F"/>
    <w:rsid w:val="00D327EB"/>
    <w:rsid w:val="00D329E9"/>
    <w:rsid w:val="00D34533"/>
    <w:rsid w:val="00D34F32"/>
    <w:rsid w:val="00D44073"/>
    <w:rsid w:val="00D6185F"/>
    <w:rsid w:val="00D629FA"/>
    <w:rsid w:val="00D6334E"/>
    <w:rsid w:val="00D91298"/>
    <w:rsid w:val="00DA4B0B"/>
    <w:rsid w:val="00DA4E36"/>
    <w:rsid w:val="00DA4F02"/>
    <w:rsid w:val="00DB2394"/>
    <w:rsid w:val="00DB421D"/>
    <w:rsid w:val="00DB443D"/>
    <w:rsid w:val="00DC0918"/>
    <w:rsid w:val="00DC26A6"/>
    <w:rsid w:val="00DF35BC"/>
    <w:rsid w:val="00DF5796"/>
    <w:rsid w:val="00E00CAF"/>
    <w:rsid w:val="00E3399F"/>
    <w:rsid w:val="00E45D2B"/>
    <w:rsid w:val="00E504BB"/>
    <w:rsid w:val="00E64706"/>
    <w:rsid w:val="00E6702E"/>
    <w:rsid w:val="00E84A21"/>
    <w:rsid w:val="00E9766F"/>
    <w:rsid w:val="00EB3F82"/>
    <w:rsid w:val="00EB46BC"/>
    <w:rsid w:val="00EC0264"/>
    <w:rsid w:val="00EC6F32"/>
    <w:rsid w:val="00ED5554"/>
    <w:rsid w:val="00ED5641"/>
    <w:rsid w:val="00F0148E"/>
    <w:rsid w:val="00F30983"/>
    <w:rsid w:val="00F440F2"/>
    <w:rsid w:val="00F44C15"/>
    <w:rsid w:val="00F501A8"/>
    <w:rsid w:val="00F5100D"/>
    <w:rsid w:val="00F57A70"/>
    <w:rsid w:val="00F67F04"/>
    <w:rsid w:val="00F75EA1"/>
    <w:rsid w:val="00F77B6B"/>
    <w:rsid w:val="00F81C2D"/>
    <w:rsid w:val="00F94599"/>
    <w:rsid w:val="00FA1421"/>
    <w:rsid w:val="00FA29FB"/>
    <w:rsid w:val="00FA31B9"/>
    <w:rsid w:val="00FA568B"/>
    <w:rsid w:val="00FA7946"/>
    <w:rsid w:val="00FB4D03"/>
    <w:rsid w:val="00FD4E9D"/>
    <w:rsid w:val="00FE454B"/>
    <w:rsid w:val="00FF01B6"/>
    <w:rsid w:val="00FF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A64A7A"/>
  <w15:chartTrackingRefBased/>
  <w15:docId w15:val="{A710BDC3-937C-4DB9-91E5-6E98D8E5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2">
    <w:name w:val="WW8Num2z2"/>
    <w:rPr>
      <w:rFonts w:ascii="Verdana" w:hAnsi="Verdana" w:cs="Times New Roman"/>
      <w:b w:val="0"/>
      <w:i w:val="0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Verdana" w:hAnsi="Verdana" w:cs="Verdana"/>
    </w:rPr>
  </w:style>
  <w:style w:type="character" w:customStyle="1" w:styleId="WW8Num4z0">
    <w:name w:val="WW8Num4z0"/>
    <w:rPr>
      <w:rFonts w:ascii="Verdana" w:hAnsi="Verdana" w:cs="Verdana" w:hint="default"/>
      <w:b w:val="0"/>
      <w:i w:val="0"/>
    </w:rPr>
  </w:style>
  <w:style w:type="character" w:customStyle="1" w:styleId="WW8Num5z0">
    <w:name w:val="WW8Num5z0"/>
    <w:rPr>
      <w:rFonts w:ascii="Verdana" w:hAnsi="Verdana" w:cs="Times New Roman"/>
      <w:b w:val="0"/>
      <w:i w:val="0"/>
      <w:color w:val="auto"/>
    </w:rPr>
  </w:style>
  <w:style w:type="character" w:customStyle="1" w:styleId="WW8Num6z0">
    <w:name w:val="WW8Num6z0"/>
    <w:rPr>
      <w:rFonts w:ascii="Verdana" w:hAnsi="Verdana" w:cs="Verdana" w:hint="default"/>
      <w:b w:val="0"/>
      <w:bCs w:val="0"/>
    </w:rPr>
  </w:style>
  <w:style w:type="character" w:customStyle="1" w:styleId="WW8Num6z1">
    <w:name w:val="WW8Num6z1"/>
    <w:rPr>
      <w:rFonts w:ascii="Verdana" w:hAnsi="Verdana" w:cs="Verdana" w:hint="default"/>
    </w:rPr>
  </w:style>
  <w:style w:type="character" w:customStyle="1" w:styleId="WW8Num7z0">
    <w:name w:val="WW8Num7z0"/>
    <w:rPr>
      <w:rFonts w:ascii="Verdana" w:hAnsi="Verdana" w:cs="Times New Roman"/>
      <w:b w:val="0"/>
      <w:i w:val="0"/>
      <w:color w:val="auto"/>
    </w:rPr>
  </w:style>
  <w:style w:type="character" w:customStyle="1" w:styleId="WW8Num7z2">
    <w:name w:val="WW8Num7z2"/>
    <w:rPr>
      <w:rFonts w:cs="Times New Roman"/>
    </w:rPr>
  </w:style>
  <w:style w:type="character" w:customStyle="1" w:styleId="WW8Num7z3">
    <w:name w:val="WW8Num7z3"/>
    <w:rPr>
      <w:rFonts w:ascii="Verdana" w:hAnsi="Verdana" w:cs="Times New Roman" w:hint="default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Verdana" w:hAnsi="Verdana" w:cs="Verdana"/>
      <w:b/>
      <w:lang w:eastAsia="ar-SA"/>
    </w:rPr>
  </w:style>
  <w:style w:type="character" w:customStyle="1" w:styleId="WW8Num8z2">
    <w:name w:val="WW8Num8z2"/>
    <w:rPr>
      <w:rFonts w:ascii="Verdana" w:hAnsi="Verdana" w:cs="Times New Roman"/>
      <w:lang w:eastAsia="ar-SA"/>
    </w:rPr>
  </w:style>
  <w:style w:type="character" w:customStyle="1" w:styleId="WW8Num9z0">
    <w:name w:val="WW8Num9z0"/>
    <w:rPr>
      <w:rFonts w:ascii="Verdana" w:hAnsi="Verdana" w:cs="Verdana"/>
      <w:b w:val="0"/>
      <w:bCs w:val="0"/>
    </w:rPr>
  </w:style>
  <w:style w:type="character" w:customStyle="1" w:styleId="WW8Num10z0">
    <w:name w:val="WW8Num10z0"/>
    <w:rPr>
      <w:rFonts w:ascii="Verdana" w:hAnsi="Verdana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  <w:rPr>
      <w:rFonts w:ascii="Verdana" w:hAnsi="Verdana" w:cs="Verdana"/>
      <w:iCs/>
      <w:spacing w:val="4"/>
      <w:lang w:eastAsia="ar-SA"/>
    </w:rPr>
  </w:style>
  <w:style w:type="character" w:customStyle="1" w:styleId="WW8Num10z3">
    <w:name w:val="WW8Num10z3"/>
    <w:rPr>
      <w:rFonts w:ascii="Times New Roman" w:hAnsi="Times New Roman" w:cs="Times New Roman"/>
      <w:spacing w:val="4"/>
      <w:lang w:eastAsia="ar-SA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Verdana" w:hAnsi="Verdana" w:cs="Times New Roman"/>
      <w:b w:val="0"/>
      <w:i w:val="0"/>
      <w:iCs/>
      <w:color w:val="auto"/>
    </w:rPr>
  </w:style>
  <w:style w:type="character" w:customStyle="1" w:styleId="WW8Num12z0">
    <w:name w:val="WW8Num12z0"/>
    <w:rPr>
      <w:rFonts w:ascii="Verdana" w:hAnsi="Verdana" w:cs="Verdana" w:hint="default"/>
      <w:b/>
    </w:rPr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hAnsi="Verdana" w:cs="Verdana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Verdana" w:hAnsi="Verdana" w:cs="Verdana" w:hint="default"/>
    </w:rPr>
  </w:style>
  <w:style w:type="character" w:customStyle="1" w:styleId="WW8Num15z0">
    <w:name w:val="WW8Num15z0"/>
    <w:rPr>
      <w:rFonts w:ascii="Verdana" w:hAnsi="Verdana" w:cs="Verdana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  <w:rPr>
      <w:rFonts w:hint="default"/>
      <w:b w:val="0"/>
      <w:sz w:val="20"/>
      <w:szCs w:val="20"/>
    </w:rPr>
  </w:style>
  <w:style w:type="character" w:customStyle="1" w:styleId="WW8Num16z2">
    <w:name w:val="WW8Num16z2"/>
    <w:rPr>
      <w:rFonts w:hint="default"/>
      <w:b w:val="0"/>
      <w:i w:val="0"/>
    </w:rPr>
  </w:style>
  <w:style w:type="character" w:customStyle="1" w:styleId="WW8Num16z3">
    <w:name w:val="WW8Num16z3"/>
    <w:rPr>
      <w:rFonts w:hint="default"/>
    </w:rPr>
  </w:style>
  <w:style w:type="character" w:customStyle="1" w:styleId="WW8Num18z0">
    <w:name w:val="WW8Num18z0"/>
    <w:rPr>
      <w:rFonts w:ascii="Verdana" w:hAnsi="Verdana" w:cs="Verdana" w:hint="default"/>
    </w:rPr>
  </w:style>
  <w:style w:type="character" w:customStyle="1" w:styleId="WW8Num19z0">
    <w:name w:val="WW8Num19z0"/>
    <w:rPr>
      <w:rFonts w:ascii="Verdana" w:hAnsi="Verdana" w:cs="Times New Roman"/>
      <w:b w:val="0"/>
      <w:i w:val="0"/>
      <w:color w:val="auto"/>
    </w:rPr>
  </w:style>
  <w:style w:type="character" w:customStyle="1" w:styleId="WW8Num19z2">
    <w:name w:val="WW8Num19z2"/>
    <w:rPr>
      <w:rFonts w:cs="Times New Roman"/>
    </w:rPr>
  </w:style>
  <w:style w:type="character" w:customStyle="1" w:styleId="WW8Num19z3">
    <w:name w:val="WW8Num19z3"/>
    <w:rPr>
      <w:rFonts w:ascii="Verdana" w:hAnsi="Verdana" w:cs="Times New Roman" w:hint="default"/>
    </w:rPr>
  </w:style>
  <w:style w:type="character" w:customStyle="1" w:styleId="WW8Num20z0">
    <w:name w:val="WW8Num20z0"/>
    <w:rPr>
      <w:rFonts w:ascii="Verdana" w:hAnsi="Verdana" w:cs="Verdana" w:hint="default"/>
    </w:rPr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Verdana" w:hAnsi="Verdana" w:cs="Verdana" w:hint="default"/>
    </w:rPr>
  </w:style>
  <w:style w:type="character" w:customStyle="1" w:styleId="Domylnaczcionkaakapitu3">
    <w:name w:val="Domyślna czcionka akapitu3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4z2">
    <w:name w:val="WW8Num4z2"/>
    <w:rPr>
      <w:rFonts w:ascii="Verdana" w:hAnsi="Verdana" w:cs="Times New Roman"/>
      <w:b w:val="0"/>
      <w:i w:val="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11z1">
    <w:name w:val="WW8Num11z1"/>
    <w:rPr>
      <w:rFonts w:ascii="Verdana" w:hAnsi="Verdana" w:cs="Verdana"/>
      <w:b/>
    </w:rPr>
  </w:style>
  <w:style w:type="character" w:customStyle="1" w:styleId="WW8Num11z2">
    <w:name w:val="WW8Num11z2"/>
    <w:rPr>
      <w:rFonts w:ascii="Verdana" w:hAnsi="Verdana" w:cs="Times New Roman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Domylnaczcionkaakapitu2">
    <w:name w:val="Domyślna czcionka akapitu2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8Num3zfalse">
    <w:name w:val="WW8Num3zfalse"/>
    <w:rPr>
      <w:rFonts w:cs="Verdana"/>
    </w:rPr>
  </w:style>
  <w:style w:type="character" w:customStyle="1" w:styleId="WW8Num5zfalse">
    <w:name w:val="WW8Num5zfalse"/>
  </w:style>
  <w:style w:type="character" w:customStyle="1" w:styleId="WW8Num11zfalse">
    <w:name w:val="WW8Num11zfalse"/>
  </w:style>
  <w:style w:type="character" w:customStyle="1" w:styleId="WW8Num13ztrue">
    <w:name w:val="WW8Num13ztrue"/>
  </w:style>
  <w:style w:type="character" w:customStyle="1" w:styleId="WW8Num15zfalse">
    <w:name w:val="WW8Num15zfalse"/>
  </w:style>
  <w:style w:type="character" w:customStyle="1" w:styleId="WW8Num16zfalse">
    <w:name w:val="WW8Num16zfalse"/>
  </w:style>
  <w:style w:type="character" w:customStyle="1" w:styleId="WW8Num16ztrue">
    <w:name w:val="WW8Num16ztrue"/>
  </w:style>
  <w:style w:type="character" w:customStyle="1" w:styleId="WW-WW8Num16ztrue">
    <w:name w:val="WW-WW8Num16ztrue"/>
    <w:rPr>
      <w:rFonts w:cs="Verdana"/>
    </w:rPr>
  </w:style>
  <w:style w:type="character" w:customStyle="1" w:styleId="WW-WW8Num16ztrue1">
    <w:name w:val="WW-WW8Num16ztrue1"/>
  </w:style>
  <w:style w:type="character" w:customStyle="1" w:styleId="WW-WW8Num16ztrue2">
    <w:name w:val="WW-WW8Num16ztrue2"/>
  </w:style>
  <w:style w:type="character" w:customStyle="1" w:styleId="WW-WW8Num16ztrue3">
    <w:name w:val="WW-WW8Num16ztrue3"/>
  </w:style>
  <w:style w:type="character" w:customStyle="1" w:styleId="WW-WW8Num16ztrue4">
    <w:name w:val="WW-WW8Num16ztrue4"/>
  </w:style>
  <w:style w:type="character" w:customStyle="1" w:styleId="WW-WW8Num16ztrue5">
    <w:name w:val="WW-WW8Num16ztrue5"/>
  </w:style>
  <w:style w:type="character" w:customStyle="1" w:styleId="WW8Num18z1">
    <w:name w:val="WW8Num18z1"/>
    <w:rPr>
      <w:rFonts w:cs="Times New Roman"/>
    </w:rPr>
  </w:style>
  <w:style w:type="character" w:customStyle="1" w:styleId="WW8Num3z2">
    <w:name w:val="WW8Num3z2"/>
    <w:rPr>
      <w:rFonts w:cs="Times New Roman"/>
      <w:b w:val="0"/>
      <w:i w:val="0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1">
    <w:name w:val="WW8Num5z1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numeracji">
    <w:name w:val="Znaki numeracji"/>
  </w:style>
  <w:style w:type="character" w:styleId="Numerstrony">
    <w:name w:val="page number"/>
    <w:basedOn w:val="Domylnaczcionkaakapitu3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autoSpaceDE w:val="0"/>
    </w:pPr>
    <w:rPr>
      <w:sz w:val="24"/>
      <w:lang w:eastAsia="zh-CN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uppressAutoHyphens w:val="0"/>
      <w:spacing w:before="280" w:after="280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C146A"/>
    <w:pPr>
      <w:tabs>
        <w:tab w:val="left" w:pos="-2127"/>
      </w:tabs>
      <w:overflowPunct w:val="0"/>
      <w:autoSpaceDE w:val="0"/>
      <w:ind w:left="567" w:hanging="283"/>
      <w:jc w:val="both"/>
      <w:textAlignment w:val="baseline"/>
    </w:pPr>
    <w:rPr>
      <w:kern w:val="2"/>
      <w:sz w:val="24"/>
    </w:rPr>
  </w:style>
  <w:style w:type="paragraph" w:styleId="Akapitzlist">
    <w:name w:val="List Paragraph"/>
    <w:basedOn w:val="Normalny"/>
    <w:qFormat/>
    <w:rsid w:val="00E504BB"/>
    <w:pPr>
      <w:ind w:left="708"/>
    </w:pPr>
    <w:rPr>
      <w:kern w:val="2"/>
    </w:rPr>
  </w:style>
  <w:style w:type="paragraph" w:styleId="Poprawka">
    <w:name w:val="Revision"/>
    <w:hidden/>
    <w:uiPriority w:val="99"/>
    <w:semiHidden/>
    <w:rsid w:val="001E18A5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DA4F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4F02"/>
  </w:style>
  <w:style w:type="character" w:customStyle="1" w:styleId="TekstkomentarzaZnak">
    <w:name w:val="Tekst komentarza Znak"/>
    <w:link w:val="Tekstkomentarza"/>
    <w:uiPriority w:val="99"/>
    <w:rsid w:val="00DA4F02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F0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A4F02"/>
    <w:rPr>
      <w:b/>
      <w:bCs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5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5B7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2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6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74F10-99C9-4953-825A-860344F2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10</Pages>
  <Words>3832</Words>
  <Characters>22994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26773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User</dc:creator>
  <cp:keywords/>
  <cp:lastModifiedBy>Michał Woś</cp:lastModifiedBy>
  <cp:revision>34</cp:revision>
  <cp:lastPrinted>2024-10-29T08:34:00Z</cp:lastPrinted>
  <dcterms:created xsi:type="dcterms:W3CDTF">2022-07-14T07:37:00Z</dcterms:created>
  <dcterms:modified xsi:type="dcterms:W3CDTF">2024-10-29T08:37:00Z</dcterms:modified>
</cp:coreProperties>
</file>