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EFC7" w14:textId="6A7D8E27" w:rsidR="002F426C" w:rsidRPr="007B66C0" w:rsidRDefault="002F426C" w:rsidP="002F426C">
      <w:pPr>
        <w:spacing w:after="0" w:line="276" w:lineRule="auto"/>
        <w:ind w:left="142"/>
        <w:jc w:val="right"/>
        <w:rPr>
          <w:rFonts w:cstheme="minorHAnsi"/>
        </w:rPr>
      </w:pPr>
      <w:r w:rsidRPr="007B66C0">
        <w:rPr>
          <w:rFonts w:cstheme="minorHAnsi"/>
        </w:rPr>
        <w:t xml:space="preserve">Piła, dnia </w:t>
      </w:r>
      <w:r w:rsidR="002F476C">
        <w:rPr>
          <w:rFonts w:cstheme="minorHAnsi"/>
        </w:rPr>
        <w:t>20</w:t>
      </w:r>
      <w:r w:rsidR="00F43B92">
        <w:rPr>
          <w:rFonts w:cstheme="minorHAnsi"/>
        </w:rPr>
        <w:t>.05</w:t>
      </w:r>
      <w:r w:rsidR="00034EFE" w:rsidRPr="007B66C0">
        <w:rPr>
          <w:rFonts w:cstheme="minorHAnsi"/>
        </w:rPr>
        <w:t>.2025</w:t>
      </w:r>
      <w:r w:rsidRPr="007B66C0">
        <w:rPr>
          <w:rFonts w:cstheme="minorHAnsi"/>
        </w:rPr>
        <w:t xml:space="preserve"> r.</w:t>
      </w:r>
    </w:p>
    <w:p w14:paraId="6DEE7623" w14:textId="4FD8FA21" w:rsidR="002F426C" w:rsidRPr="007B66C0" w:rsidRDefault="00100295" w:rsidP="002F426C">
      <w:pPr>
        <w:spacing w:after="0" w:line="276" w:lineRule="auto"/>
        <w:ind w:left="142"/>
        <w:rPr>
          <w:rFonts w:cstheme="minorHAnsi"/>
        </w:rPr>
      </w:pPr>
      <w:r>
        <w:rPr>
          <w:rFonts w:cstheme="minorHAnsi"/>
        </w:rPr>
        <w:t>E</w:t>
      </w:r>
      <w:r w:rsidR="002F426C" w:rsidRPr="007B66C0">
        <w:rPr>
          <w:rFonts w:cstheme="minorHAnsi"/>
        </w:rPr>
        <w:t>ZP.I</w:t>
      </w:r>
      <w:r w:rsidR="00034EFE" w:rsidRPr="007B66C0">
        <w:rPr>
          <w:rFonts w:cstheme="minorHAnsi"/>
        </w:rPr>
        <w:t>I</w:t>
      </w:r>
      <w:r w:rsidR="002F426C" w:rsidRPr="007B66C0">
        <w:rPr>
          <w:rFonts w:cstheme="minorHAnsi"/>
        </w:rPr>
        <w:t>-241/</w:t>
      </w:r>
      <w:r w:rsidR="00F43B92">
        <w:rPr>
          <w:rFonts w:cstheme="minorHAnsi"/>
        </w:rPr>
        <w:t>42</w:t>
      </w:r>
      <w:r w:rsidR="00034EFE" w:rsidRPr="007B66C0">
        <w:rPr>
          <w:rFonts w:cstheme="minorHAnsi"/>
        </w:rPr>
        <w:t>/25</w:t>
      </w:r>
      <w:r w:rsidR="002F426C" w:rsidRPr="007B66C0">
        <w:rPr>
          <w:rFonts w:cstheme="minorHAnsi"/>
        </w:rPr>
        <w:t>/ZO</w:t>
      </w:r>
    </w:p>
    <w:p w14:paraId="70371C8A" w14:textId="77777777" w:rsidR="002F426C" w:rsidRPr="007B66C0" w:rsidRDefault="002F426C" w:rsidP="002F426C">
      <w:pPr>
        <w:spacing w:after="0" w:line="276" w:lineRule="auto"/>
        <w:ind w:left="142"/>
        <w:rPr>
          <w:rFonts w:cstheme="minorHAnsi"/>
        </w:rPr>
      </w:pPr>
    </w:p>
    <w:p w14:paraId="0D4ED5D8" w14:textId="77777777" w:rsidR="002F426C" w:rsidRPr="00F43B92" w:rsidRDefault="002F426C" w:rsidP="002F426C">
      <w:pPr>
        <w:spacing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F43B92">
        <w:rPr>
          <w:rFonts w:cstheme="minorHAnsi"/>
          <w:b/>
          <w:sz w:val="24"/>
          <w:szCs w:val="24"/>
        </w:rPr>
        <w:t>ZAPYTANIE OFERTOWE</w:t>
      </w:r>
    </w:p>
    <w:p w14:paraId="246E6EC0" w14:textId="10D0FE1E" w:rsidR="002F426C" w:rsidRPr="00F43B92" w:rsidRDefault="00F43B92" w:rsidP="00F43B92">
      <w:pPr>
        <w:pStyle w:val="Default"/>
        <w:shd w:val="clear" w:color="auto" w:fill="FFF2CC" w:themeFill="accent4" w:themeFillTint="33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Hlk195180240"/>
      <w:r w:rsidRPr="00F43B92">
        <w:rPr>
          <w:rFonts w:asciiTheme="minorHAnsi" w:eastAsiaTheme="minorHAnsi" w:hAnsiTheme="minorHAnsi" w:cstheme="minorHAnsi"/>
          <w:b/>
          <w:bCs/>
          <w:lang w:eastAsia="en-US"/>
        </w:rPr>
        <w:t>PREPARATY DO DEZYNFEKCJI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58904D01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bookmarkEnd w:id="0"/>
          <w:p w14:paraId="3B9B86D4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Zamawiający</w:t>
            </w:r>
          </w:p>
        </w:tc>
      </w:tr>
    </w:tbl>
    <w:p w14:paraId="32E6FEF9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  <w:b/>
        </w:rPr>
      </w:pPr>
      <w:r w:rsidRPr="007B66C0">
        <w:rPr>
          <w:rFonts w:cstheme="minorHAnsi"/>
          <w:b/>
        </w:rPr>
        <w:t xml:space="preserve">Szpital Specjalistyczny w Pile im. Stanisława Staszica </w:t>
      </w:r>
    </w:p>
    <w:p w14:paraId="62D0679A" w14:textId="13EAF87F" w:rsidR="002F426C" w:rsidRPr="007B66C0" w:rsidRDefault="002F426C" w:rsidP="002F426C">
      <w:pPr>
        <w:spacing w:after="0" w:line="276" w:lineRule="auto"/>
        <w:ind w:left="284"/>
        <w:rPr>
          <w:rFonts w:cstheme="minorHAnsi"/>
          <w:b/>
        </w:rPr>
      </w:pPr>
      <w:r w:rsidRPr="007B66C0">
        <w:rPr>
          <w:rFonts w:cstheme="minorHAnsi"/>
          <w:b/>
        </w:rPr>
        <w:t>64-920 Piła, ul. Rydygiera</w:t>
      </w:r>
      <w:r w:rsidR="00175465" w:rsidRPr="007B66C0">
        <w:rPr>
          <w:rFonts w:cstheme="minorHAnsi"/>
          <w:b/>
        </w:rPr>
        <w:t xml:space="preserve"> Ludwika</w:t>
      </w:r>
      <w:r w:rsidRPr="007B66C0">
        <w:rPr>
          <w:rFonts w:cstheme="minorHAnsi"/>
          <w:b/>
        </w:rPr>
        <w:t xml:space="preserve"> 1</w:t>
      </w:r>
    </w:p>
    <w:p w14:paraId="70237448" w14:textId="76ACD491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r w:rsidRPr="007B66C0">
        <w:rPr>
          <w:rFonts w:cstheme="minorHAnsi"/>
        </w:rPr>
        <w:t xml:space="preserve">tel. (067) 210 62 </w:t>
      </w:r>
      <w:r w:rsidR="00EF457A" w:rsidRPr="007B66C0">
        <w:rPr>
          <w:rFonts w:cstheme="minorHAnsi"/>
        </w:rPr>
        <w:t>98</w:t>
      </w:r>
    </w:p>
    <w:p w14:paraId="1B30D93B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r w:rsidRPr="007B66C0">
        <w:rPr>
          <w:rFonts w:cstheme="minorHAnsi"/>
        </w:rPr>
        <w:t>REGON 002161820; NIP 764-20-88-098</w:t>
      </w:r>
    </w:p>
    <w:p w14:paraId="3C0A75A4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hyperlink r:id="rId7" w:history="1">
        <w:r w:rsidRPr="007B66C0">
          <w:rPr>
            <w:rStyle w:val="Hipercze"/>
            <w:rFonts w:cstheme="minorHAnsi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2A63D41C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84FD9CF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Tryb postępowania</w:t>
            </w:r>
          </w:p>
        </w:tc>
      </w:tr>
    </w:tbl>
    <w:p w14:paraId="52CCFE07" w14:textId="77777777" w:rsidR="002F426C" w:rsidRPr="007B66C0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 w:right="142"/>
        <w:rPr>
          <w:rFonts w:cstheme="minorHAnsi"/>
          <w:u w:val="single"/>
        </w:rPr>
      </w:pPr>
      <w:r w:rsidRPr="007B66C0">
        <w:rPr>
          <w:rFonts w:cstheme="minorHAnsi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7B66C0">
        <w:rPr>
          <w:rFonts w:cstheme="minorHAnsi"/>
          <w:b/>
          <w:bCs/>
          <w:u w:val="single"/>
        </w:rPr>
        <w:t xml:space="preserve">za pośrednictwem platformy zakupowej: </w:t>
      </w:r>
      <w:r w:rsidRPr="007B66C0">
        <w:rPr>
          <w:rFonts w:cstheme="minorHAnsi"/>
          <w:b/>
          <w:bCs/>
        </w:rPr>
        <w:t>https://platformazakupowa.pl/pn/szpitalpila</w:t>
      </w:r>
    </w:p>
    <w:p w14:paraId="1D3A33CD" w14:textId="2777A15C" w:rsidR="002F426C" w:rsidRPr="007B66C0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/>
        <w:rPr>
          <w:rFonts w:cstheme="minorHAnsi"/>
        </w:rPr>
      </w:pPr>
      <w:r w:rsidRPr="007B66C0"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034EFE" w:rsidRPr="007B66C0">
        <w:rPr>
          <w:rFonts w:cstheme="minorHAnsi"/>
        </w:rPr>
        <w:t>4</w:t>
      </w:r>
      <w:r w:rsidRPr="007B66C0">
        <w:rPr>
          <w:rFonts w:cstheme="minorHAnsi"/>
        </w:rPr>
        <w:t xml:space="preserve"> poz.1</w:t>
      </w:r>
      <w:r w:rsidR="00034EFE" w:rsidRPr="007B66C0">
        <w:rPr>
          <w:rFonts w:cstheme="minorHAnsi"/>
        </w:rPr>
        <w:t>320</w:t>
      </w:r>
      <w:r w:rsidRPr="007B66C0">
        <w:rPr>
          <w:rFonts w:cstheme="minorHAnsi"/>
        </w:rPr>
        <w:t xml:space="preserve"> 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679EB2FE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CE21078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Przedmiot zamówienia</w:t>
            </w:r>
          </w:p>
        </w:tc>
      </w:tr>
    </w:tbl>
    <w:p w14:paraId="4E45AD96" w14:textId="2DFA720B" w:rsidR="002F426C" w:rsidRPr="00F43B92" w:rsidRDefault="002F426C" w:rsidP="00F43B92">
      <w:pPr>
        <w:pStyle w:val="Akapitzlist"/>
        <w:numPr>
          <w:ilvl w:val="0"/>
          <w:numId w:val="3"/>
        </w:numPr>
        <w:ind w:left="709"/>
        <w:rPr>
          <w:rFonts w:cstheme="minorHAnsi"/>
          <w:bCs/>
        </w:rPr>
      </w:pPr>
      <w:r w:rsidRPr="00F43B92">
        <w:rPr>
          <w:rFonts w:cstheme="minorHAnsi"/>
          <w:bCs/>
        </w:rPr>
        <w:t>Przedmiotem zamówienia jest</w:t>
      </w:r>
      <w:r w:rsidR="00F43B92">
        <w:rPr>
          <w:rFonts w:cstheme="minorHAnsi"/>
          <w:bCs/>
        </w:rPr>
        <w:t xml:space="preserve">: </w:t>
      </w:r>
      <w:r w:rsidR="00F43B92" w:rsidRPr="00F43B92">
        <w:t xml:space="preserve"> </w:t>
      </w:r>
      <w:r w:rsidR="00F43B92" w:rsidRPr="00F43B92">
        <w:rPr>
          <w:rFonts w:cstheme="minorHAnsi"/>
          <w:b/>
        </w:rPr>
        <w:t>sukcesywna dostawa preparatów do dezynfekcji</w:t>
      </w:r>
      <w:r w:rsidR="00F43B92" w:rsidRPr="00F43B92">
        <w:rPr>
          <w:rFonts w:cstheme="minorHAnsi"/>
          <w:bCs/>
        </w:rPr>
        <w:t xml:space="preserve"> do Szpitala Specjalistycznego w Pile</w:t>
      </w:r>
      <w:r w:rsidR="00F43B92">
        <w:rPr>
          <w:rFonts w:cstheme="minorHAnsi"/>
          <w:bCs/>
        </w:rPr>
        <w:t xml:space="preserve"> </w:t>
      </w:r>
      <w:r w:rsidR="002B66F3">
        <w:rPr>
          <w:rFonts w:cstheme="minorHAnsi"/>
          <w:b/>
          <w:bCs/>
        </w:rPr>
        <w:t xml:space="preserve">. Szczegółowy </w:t>
      </w:r>
      <w:r w:rsidRPr="00F43B92">
        <w:rPr>
          <w:rFonts w:cstheme="minorHAnsi"/>
          <w:bCs/>
        </w:rPr>
        <w:t>zakres zamówienia określa załącznik nr 2 do niniejszego postępowania.</w:t>
      </w:r>
    </w:p>
    <w:p w14:paraId="2D79BFD0" w14:textId="24223E6D" w:rsidR="00BA0DE3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7B66C0">
        <w:rPr>
          <w:rFonts w:cstheme="minorHAnsi"/>
          <w:bCs/>
        </w:rPr>
        <w:t>Wykonawca może zaoferować wyłącznie przedmiot zamówienia, który</w:t>
      </w:r>
      <w:r w:rsidR="000E318B">
        <w:rPr>
          <w:rFonts w:cstheme="minorHAnsi"/>
          <w:bCs/>
        </w:rPr>
        <w:t xml:space="preserve"> został dopuszczony do obrotu i stosowania w ochronie zdrowia na </w:t>
      </w:r>
      <w:r w:rsidR="000E318B" w:rsidRPr="000E318B">
        <w:rPr>
          <w:rFonts w:cstheme="minorHAnsi"/>
          <w:bCs/>
        </w:rPr>
        <w:t>terytorium Rzeczypospolitej Polskiej, zgodnie z polskim prawem oraz prawem Unii Europejskiej</w:t>
      </w:r>
    </w:p>
    <w:p w14:paraId="30F6E378" w14:textId="38494432" w:rsidR="002F426C" w:rsidRPr="007B66C0" w:rsidRDefault="002F426C" w:rsidP="002F426C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7B66C0">
        <w:rPr>
          <w:rFonts w:cstheme="minorHAnsi"/>
          <w:bCs/>
        </w:rPr>
        <w:t>Zamawiający</w:t>
      </w:r>
      <w:r w:rsidR="00100295">
        <w:rPr>
          <w:rFonts w:cstheme="minorHAnsi"/>
          <w:bCs/>
        </w:rPr>
        <w:t xml:space="preserve"> </w:t>
      </w:r>
      <w:r w:rsidRPr="007B66C0">
        <w:rPr>
          <w:rFonts w:cstheme="minorHAnsi"/>
          <w:bCs/>
        </w:rPr>
        <w:t xml:space="preserve"> dopuszcza składanie ofert częściowych – </w:t>
      </w:r>
      <w:r w:rsidR="002F476C">
        <w:rPr>
          <w:rFonts w:cstheme="minorHAnsi"/>
          <w:b/>
        </w:rPr>
        <w:t>2 zadania</w:t>
      </w:r>
      <w:r w:rsidR="00FF1D3D" w:rsidRPr="00FF1D3D">
        <w:rPr>
          <w:rFonts w:cstheme="minorHAnsi"/>
          <w:b/>
        </w:rPr>
        <w:t>.</w:t>
      </w:r>
    </w:p>
    <w:p w14:paraId="0A814D1C" w14:textId="77777777" w:rsidR="002F426C" w:rsidRPr="007B66C0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 w:right="142" w:hanging="357"/>
        <w:rPr>
          <w:rFonts w:cstheme="minorHAnsi"/>
        </w:rPr>
      </w:pPr>
      <w:r w:rsidRPr="007B66C0">
        <w:rPr>
          <w:rFonts w:cstheme="minorHAnsi"/>
        </w:rPr>
        <w:t>Projektowane postanowienia umowy stanowią załącznik nr 3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1D123C0B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77EED6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Termin wykonania zamówienia oraz warunki płatności</w:t>
            </w:r>
          </w:p>
        </w:tc>
      </w:tr>
    </w:tbl>
    <w:p w14:paraId="5F964397" w14:textId="0676366C" w:rsidR="002F426C" w:rsidRPr="007B66C0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7B66C0">
        <w:rPr>
          <w:rFonts w:cstheme="minorHAnsi"/>
        </w:rPr>
        <w:t xml:space="preserve">Zamówienie będzie realizowane sukcesywnie przez okres </w:t>
      </w:r>
      <w:r w:rsidR="00723621">
        <w:rPr>
          <w:rFonts w:cstheme="minorHAnsi"/>
          <w:b/>
          <w:bCs/>
        </w:rPr>
        <w:t>24 miesięcy</w:t>
      </w:r>
      <w:r w:rsidRPr="007B66C0">
        <w:rPr>
          <w:rFonts w:cstheme="minorHAnsi"/>
        </w:rPr>
        <w:t xml:space="preserve"> od podpisania umowy.</w:t>
      </w:r>
    </w:p>
    <w:p w14:paraId="22ABF0A4" w14:textId="77777777" w:rsidR="002F426C" w:rsidRPr="007B66C0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7B66C0">
        <w:rPr>
          <w:rFonts w:cstheme="minorHAnsi"/>
        </w:rPr>
        <w:t>Termin płatności wynosi 30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3DF3707A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3B95E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Wykonawca załączy do oferty następujące dokumenty:</w:t>
            </w:r>
          </w:p>
        </w:tc>
      </w:tr>
    </w:tbl>
    <w:p w14:paraId="3F2EC7D2" w14:textId="77777777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</w:rPr>
        <w:t xml:space="preserve">wypełniony i podpisany </w:t>
      </w:r>
      <w:r w:rsidRPr="008447AF">
        <w:rPr>
          <w:rFonts w:cstheme="minorHAnsi"/>
          <w:b/>
          <w:bCs/>
          <w:u w:val="single"/>
        </w:rPr>
        <w:t>formularz ofertowy</w:t>
      </w:r>
      <w:r w:rsidRPr="007B66C0">
        <w:rPr>
          <w:rFonts w:cstheme="minorHAnsi"/>
        </w:rPr>
        <w:t xml:space="preserve"> – załącznik nr 1 do zapytania ofertowego;</w:t>
      </w:r>
    </w:p>
    <w:p w14:paraId="00B4926B" w14:textId="77777777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</w:rPr>
        <w:t xml:space="preserve">wypełniony i podpisany </w:t>
      </w:r>
      <w:r w:rsidRPr="008447AF">
        <w:rPr>
          <w:rFonts w:cstheme="minorHAnsi"/>
          <w:b/>
          <w:bCs/>
          <w:u w:val="single"/>
        </w:rPr>
        <w:t>formularz cenowy</w:t>
      </w:r>
      <w:r w:rsidRPr="007B66C0">
        <w:rPr>
          <w:rFonts w:cstheme="minorHAnsi"/>
        </w:rPr>
        <w:t>– załącznik nr 2 do zapytania ofertowego;</w:t>
      </w:r>
    </w:p>
    <w:p w14:paraId="5E6673F9" w14:textId="77777777" w:rsidR="00723621" w:rsidRPr="00723621" w:rsidRDefault="00723621" w:rsidP="00723621">
      <w:pPr>
        <w:pStyle w:val="Akapitzlist"/>
        <w:numPr>
          <w:ilvl w:val="0"/>
          <w:numId w:val="5"/>
        </w:numPr>
        <w:ind w:left="709"/>
        <w:rPr>
          <w:rFonts w:cstheme="minorHAnsi"/>
          <w:u w:val="single"/>
        </w:rPr>
      </w:pPr>
      <w:r w:rsidRPr="00723621">
        <w:rPr>
          <w:rFonts w:cstheme="minorHAnsi"/>
          <w:u w:val="single"/>
        </w:rPr>
        <w:t xml:space="preserve">materiały informacyjne </w:t>
      </w:r>
      <w:r w:rsidRPr="00723621">
        <w:rPr>
          <w:rFonts w:cstheme="minorHAnsi"/>
        </w:rPr>
        <w:t>uwiarygodniające podane informacje techniczne (katalogi, opisy, foldery itp.) w języku polskim, na podstawie, których Zamawiający będzie mógł bezspornie zidentyfikować oferowany asortyment oraz zapoznać się z jego parametrami technicznymi, użytkowymi, itp.;</w:t>
      </w:r>
    </w:p>
    <w:p w14:paraId="1B7BF259" w14:textId="111D7508" w:rsidR="00723621" w:rsidRPr="00723621" w:rsidRDefault="00723621" w:rsidP="00723621">
      <w:pPr>
        <w:pStyle w:val="Akapitzlist"/>
        <w:numPr>
          <w:ilvl w:val="0"/>
          <w:numId w:val="5"/>
        </w:numPr>
        <w:ind w:left="709"/>
        <w:rPr>
          <w:rFonts w:cstheme="minorHAnsi"/>
          <w:u w:val="single"/>
        </w:rPr>
      </w:pPr>
      <w:r w:rsidRPr="00723621">
        <w:rPr>
          <w:rFonts w:cstheme="minorHAnsi"/>
          <w:u w:val="single"/>
        </w:rPr>
        <w:t xml:space="preserve">oświadczenie </w:t>
      </w:r>
      <w:r w:rsidRPr="00723621">
        <w:rPr>
          <w:rFonts w:cstheme="minorHAnsi"/>
        </w:rPr>
        <w:t>Wykonawcy o posiadaniu aktualnych dokumentów oferowanego przedmiotu zamówienia, dopuszczających do obrotu i stosowania w ochronie zdrowia na terytorium Rzeczypospolitej Polskiej, zgodnie z polskim prawem oraz prawem Unii Europejskiej</w:t>
      </w:r>
      <w:r w:rsidR="008E59AD">
        <w:rPr>
          <w:rFonts w:cstheme="minorHAnsi"/>
        </w:rPr>
        <w:t xml:space="preserve"> ( znajduje się w zał. nr 1),</w:t>
      </w:r>
    </w:p>
    <w:p w14:paraId="7D0D0078" w14:textId="7D99808F" w:rsidR="00723621" w:rsidRPr="00723621" w:rsidRDefault="008E59AD" w:rsidP="00723621">
      <w:pPr>
        <w:pStyle w:val="Akapitzlist"/>
        <w:numPr>
          <w:ilvl w:val="0"/>
          <w:numId w:val="5"/>
        </w:numPr>
        <w:ind w:left="709"/>
        <w:rPr>
          <w:rFonts w:cstheme="minorHAnsi"/>
          <w:u w:val="single"/>
        </w:rPr>
      </w:pPr>
      <w:r>
        <w:rPr>
          <w:rFonts w:cstheme="minorHAnsi"/>
          <w:u w:val="single"/>
        </w:rPr>
        <w:t>k</w:t>
      </w:r>
      <w:r w:rsidR="00723621" w:rsidRPr="00723621">
        <w:rPr>
          <w:rFonts w:cstheme="minorHAnsi"/>
          <w:u w:val="single"/>
        </w:rPr>
        <w:t xml:space="preserve">arty charakterystyki </w:t>
      </w:r>
      <w:r w:rsidR="00723621" w:rsidRPr="00723621">
        <w:rPr>
          <w:rFonts w:cstheme="minorHAnsi"/>
        </w:rPr>
        <w:t>dotyczące  oferowanego  przedmiotu  zamówienia. Opisy zawarte w kartach charakterystyki  muszą być przedstawione  w  języku  polskim  (jeżeli  w  języku  obcym  –  to  wymagane  jest  tłumaczenie  na  język polski: nie wymaga się tłumaczenia sporządzonego przez tłumacza przysięgłego). Wymaga się, aby treść tych  materiałów  potwierdzała  spełnienie  przez  oferowane  towary  wymagań  postawionych  przez Zamawiającego, określonych w załączniku nr 2 do SWZ.</w:t>
      </w:r>
    </w:p>
    <w:p w14:paraId="070EDC81" w14:textId="77777777" w:rsidR="008447AF" w:rsidRPr="008447AF" w:rsidRDefault="008447AF" w:rsidP="008447AF">
      <w:pPr>
        <w:pStyle w:val="Akapitzlist"/>
        <w:numPr>
          <w:ilvl w:val="0"/>
          <w:numId w:val="5"/>
        </w:numPr>
        <w:ind w:left="709"/>
        <w:rPr>
          <w:rFonts w:cstheme="minorHAnsi"/>
          <w:iCs/>
        </w:rPr>
      </w:pPr>
      <w:r w:rsidRPr="008447AF">
        <w:rPr>
          <w:rFonts w:cstheme="minorHAnsi"/>
          <w:b/>
          <w:bCs/>
          <w:iCs/>
        </w:rPr>
        <w:t>aktualny odpis z właściwego rejestru lub z centralnej ewidencji i informacji o działalności gospodarczej,</w:t>
      </w:r>
      <w:r w:rsidRPr="008447AF">
        <w:rPr>
          <w:rFonts w:cstheme="minorHAnsi"/>
          <w:iCs/>
        </w:rPr>
        <w:t xml:space="preserve"> jeżeli odrębne przepisy wymagają wpisu do rejestru lub ewidencji,</w:t>
      </w:r>
    </w:p>
    <w:p w14:paraId="60304A2E" w14:textId="4A3A636E" w:rsidR="007B66C0" w:rsidRPr="004D3392" w:rsidRDefault="002F426C" w:rsidP="004D3392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rPr>
          <w:rFonts w:cstheme="minorHAnsi"/>
        </w:rPr>
      </w:pPr>
      <w:r w:rsidRPr="007B66C0">
        <w:rPr>
          <w:rFonts w:cstheme="minorHAnsi"/>
        </w:rPr>
        <w:lastRenderedPageBreak/>
        <w:t xml:space="preserve">w przypadku, gdy umocowanie osoby podpisującej ofertę nie wynika z właściwego rejestru, należy dołączyć </w:t>
      </w:r>
      <w:r w:rsidRPr="007B66C0">
        <w:rPr>
          <w:rFonts w:cstheme="minorHAnsi"/>
          <w:u w:val="single"/>
        </w:rPr>
        <w:t>pełnomocnictwo</w:t>
      </w:r>
      <w:r w:rsidRPr="007B66C0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037CDE28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81CC05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Pozostałe wymagania dotyczące złożenia oferty i dokumentów</w:t>
            </w:r>
          </w:p>
        </w:tc>
      </w:tr>
    </w:tbl>
    <w:p w14:paraId="686369D6" w14:textId="1D4B92A9" w:rsidR="002F426C" w:rsidRPr="007B66C0" w:rsidRDefault="002F426C" w:rsidP="002F426C">
      <w:pPr>
        <w:pStyle w:val="Akapitzlist"/>
        <w:numPr>
          <w:ilvl w:val="1"/>
          <w:numId w:val="6"/>
        </w:numPr>
        <w:spacing w:line="276" w:lineRule="auto"/>
        <w:ind w:left="709"/>
        <w:rPr>
          <w:rFonts w:cstheme="minorHAnsi"/>
        </w:rPr>
      </w:pPr>
      <w:r w:rsidRPr="007B66C0">
        <w:rPr>
          <w:rFonts w:cstheme="minorHAnsi"/>
        </w:rPr>
        <w:t xml:space="preserve">Wykonawca może złożyć tylko jedną ofertę w języku polskim </w:t>
      </w:r>
      <w:r w:rsidRPr="007B66C0">
        <w:rPr>
          <w:rFonts w:cstheme="minorHAnsi"/>
          <w:b/>
          <w:bCs/>
        </w:rPr>
        <w:t>za pośrednictwem platformy zakupowej</w:t>
      </w:r>
      <w:r w:rsidR="007B66C0">
        <w:rPr>
          <w:rFonts w:cstheme="minorHAnsi"/>
          <w:b/>
          <w:bCs/>
        </w:rPr>
        <w:t>.</w:t>
      </w:r>
    </w:p>
    <w:p w14:paraId="48E0379E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5CC2926C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F7813E6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Zamawiający zastrzega formę porozumiewania się z Wykonawcami w postaci elektronicznej </w:t>
      </w:r>
      <w:r w:rsidRPr="007B66C0">
        <w:rPr>
          <w:rFonts w:cstheme="minorHAnsi"/>
          <w:b/>
          <w:bCs/>
        </w:rPr>
        <w:t>(</w:t>
      </w:r>
      <w:r w:rsidRPr="007B66C0">
        <w:rPr>
          <w:rFonts w:cstheme="minorHAnsi"/>
          <w:b/>
        </w:rPr>
        <w:t>platforma zakupowa).</w:t>
      </w:r>
    </w:p>
    <w:p w14:paraId="2CA03027" w14:textId="20392693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W imieniu Zamawiającego postępowanie prowadzi </w:t>
      </w:r>
      <w:r w:rsidR="007B66C0">
        <w:rPr>
          <w:rFonts w:cstheme="minorHAnsi"/>
        </w:rPr>
        <w:t>Aleksandra Gałażewska</w:t>
      </w:r>
      <w:r w:rsidR="00391ACE" w:rsidRPr="007B66C0">
        <w:rPr>
          <w:rFonts w:cstheme="minorHAnsi"/>
        </w:rPr>
        <w:t xml:space="preserve"> tel</w:t>
      </w:r>
      <w:r w:rsidR="007B66C0">
        <w:rPr>
          <w:rFonts w:cstheme="minorHAnsi"/>
        </w:rPr>
        <w:t>.</w:t>
      </w:r>
      <w:r w:rsidR="00391ACE" w:rsidRPr="007B66C0">
        <w:rPr>
          <w:rFonts w:cstheme="minorHAnsi"/>
        </w:rPr>
        <w:t>:</w:t>
      </w:r>
      <w:r w:rsidRPr="007B66C0">
        <w:rPr>
          <w:rFonts w:cstheme="minorHAnsi"/>
        </w:rPr>
        <w:t xml:space="preserve"> 67/ 21 06 298, która to osoba jest upoważniona do kontaktów z Wykonawcami.</w:t>
      </w:r>
    </w:p>
    <w:p w14:paraId="18641A98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Zamawiający zastrzega sobie prawo do zmiany lub odwołania niniejszego postępowania oraz unieważnienia postępowania na każdym jego etapie bez podania przyczyny.</w:t>
      </w:r>
    </w:p>
    <w:p w14:paraId="535CE533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  <w:iCs/>
        </w:rPr>
        <w:t>Oferta zostanie odrzucona, jeśli nie będzie zgodna z zapytaniem ofertowym.</w:t>
      </w:r>
    </w:p>
    <w:p w14:paraId="2DD1C745" w14:textId="6F37AD1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7B66C0">
        <w:rPr>
          <w:rFonts w:cstheme="minorHAnsi"/>
          <w:b/>
          <w:bCs/>
          <w:u w:val="single"/>
        </w:rPr>
        <w:t xml:space="preserve">Termin zadawania pytań do </w:t>
      </w:r>
      <w:r w:rsidR="002F476C">
        <w:rPr>
          <w:rFonts w:cstheme="minorHAnsi"/>
          <w:b/>
          <w:bCs/>
          <w:u w:val="single"/>
        </w:rPr>
        <w:t>22</w:t>
      </w:r>
      <w:r w:rsidR="004D3392">
        <w:rPr>
          <w:rFonts w:cstheme="minorHAnsi"/>
          <w:b/>
          <w:bCs/>
          <w:u w:val="single"/>
        </w:rPr>
        <w:t>.05</w:t>
      </w:r>
      <w:r w:rsidR="00320121">
        <w:rPr>
          <w:rFonts w:cstheme="minorHAnsi"/>
          <w:b/>
          <w:bCs/>
          <w:u w:val="single"/>
        </w:rPr>
        <w:t>.</w:t>
      </w:r>
      <w:r w:rsidR="003A6A6A">
        <w:rPr>
          <w:rFonts w:cstheme="minorHAnsi"/>
          <w:b/>
          <w:bCs/>
          <w:u w:val="single"/>
        </w:rPr>
        <w:t>2025 do godz.12:00</w:t>
      </w:r>
      <w:r w:rsidRPr="007B66C0">
        <w:rPr>
          <w:rFonts w:cstheme="minorHAnsi"/>
          <w:b/>
          <w:bCs/>
          <w:u w:val="single"/>
        </w:rPr>
        <w:t xml:space="preserve"> r. </w:t>
      </w:r>
    </w:p>
    <w:p w14:paraId="63D67190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eastAsia="Times New Roman" w:cstheme="minorHAnsi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7B66C0">
        <w:rPr>
          <w:rFonts w:cstheme="minorHAnsi"/>
        </w:rPr>
        <w:t xml:space="preserve">- </w:t>
      </w:r>
      <w:r w:rsidRPr="007B66C0">
        <w:rPr>
          <w:rFonts w:eastAsia="Times New Roman" w:cstheme="minorHAnsi"/>
          <w:lang w:eastAsia="pl-PL"/>
        </w:rPr>
        <w:t xml:space="preserve">tel. 22 101 02 02, </w:t>
      </w:r>
      <w:r w:rsidRPr="007B66C0">
        <w:rPr>
          <w:rFonts w:cstheme="minorHAnsi"/>
        </w:rPr>
        <w:t xml:space="preserve">- </w:t>
      </w:r>
      <w:r w:rsidRPr="007B66C0">
        <w:rPr>
          <w:rFonts w:eastAsia="Times New Roman" w:cstheme="minorHAnsi"/>
          <w:lang w:eastAsia="pl-PL"/>
        </w:rPr>
        <w:t xml:space="preserve">e-mail: </w:t>
      </w:r>
      <w:hyperlink r:id="rId8" w:history="1">
        <w:r w:rsidRPr="007B66C0">
          <w:rPr>
            <w:rStyle w:val="Hipercze"/>
            <w:rFonts w:cstheme="minorHAnsi"/>
          </w:rPr>
          <w:t>cwk@platformazakupowa.pl</w:t>
        </w:r>
      </w:hyperlink>
      <w:r w:rsidRPr="007B66C0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2F426C" w:rsidRPr="007B66C0" w14:paraId="1AD9091F" w14:textId="77777777" w:rsidTr="002F426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CF96C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Kryteria oceny:</w:t>
            </w:r>
          </w:p>
        </w:tc>
      </w:tr>
    </w:tbl>
    <w:p w14:paraId="133FAB27" w14:textId="77777777" w:rsidR="002F426C" w:rsidRPr="007B66C0" w:rsidRDefault="002F426C" w:rsidP="002F426C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2F426C" w:rsidRPr="007B66C0" w14:paraId="6051B80C" w14:textId="77777777" w:rsidTr="002F426C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5B630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AF9B2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CA0C97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>Punktacja</w:t>
            </w:r>
          </w:p>
        </w:tc>
      </w:tr>
      <w:tr w:rsidR="002F426C" w:rsidRPr="007B66C0" w14:paraId="78CE1E19" w14:textId="77777777" w:rsidTr="002F426C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913B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B59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5A26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skala 0 - 100 pkt</w:t>
            </w:r>
          </w:p>
        </w:tc>
      </w:tr>
    </w:tbl>
    <w:p w14:paraId="16658B10" w14:textId="77777777" w:rsidR="002F426C" w:rsidRPr="007B66C0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</w:rPr>
      </w:pPr>
      <w:bookmarkStart w:id="1" w:name="_Hlk515873764"/>
    </w:p>
    <w:p w14:paraId="5094A088" w14:textId="77777777" w:rsidR="002F426C" w:rsidRPr="007B66C0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</w:rPr>
      </w:pPr>
      <w:r w:rsidRPr="007B66C0">
        <w:rPr>
          <w:rFonts w:cstheme="minorHAnsi"/>
        </w:rPr>
        <w:t>Punktacja w kryterium „</w:t>
      </w:r>
      <w:r w:rsidRPr="007B66C0">
        <w:rPr>
          <w:rFonts w:cstheme="minorHAnsi"/>
          <w:b/>
        </w:rPr>
        <w:t>CENA BRUTTO”</w:t>
      </w:r>
      <w:r w:rsidRPr="007B66C0">
        <w:rPr>
          <w:rFonts w:cstheme="minorHAnsi"/>
        </w:rPr>
        <w:t xml:space="preserve"> zostanie obliczona z dokładnością do dwóch miejsc po przecinku w następujący sposób:</w:t>
      </w:r>
    </w:p>
    <w:p w14:paraId="426640F3" w14:textId="0CB7C460" w:rsidR="002F426C" w:rsidRPr="007B66C0" w:rsidRDefault="002F426C" w:rsidP="00B70496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 100 pkt</m:t>
          </m:r>
        </m:oMath>
      </m:oMathPara>
    </w:p>
    <w:p w14:paraId="67D67B6C" w14:textId="77777777" w:rsidR="002F426C" w:rsidRPr="007B66C0" w:rsidRDefault="002F426C" w:rsidP="002F426C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  <w:r w:rsidRPr="007B66C0">
        <w:rPr>
          <w:rFonts w:cstheme="minorHAnsi"/>
        </w:rPr>
        <w:t>Gdzie:  C – punkty za kryterium CENA przyznane badanej ofercie.</w:t>
      </w:r>
    </w:p>
    <w:p w14:paraId="2A49D393" w14:textId="77777777" w:rsidR="002F426C" w:rsidRPr="007B66C0" w:rsidRDefault="002F426C" w:rsidP="002F426C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46731C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42BAE8AA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77CA664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2407FBA2" w14:textId="77777777" w:rsidR="002F426C" w:rsidRDefault="002F426C" w:rsidP="002F426C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kryteria.</w:t>
      </w:r>
      <w:bookmarkEnd w:id="1"/>
    </w:p>
    <w:p w14:paraId="602D2D7D" w14:textId="77777777" w:rsidR="00EF1E89" w:rsidRDefault="00EF1E89" w:rsidP="00EF1E89">
      <w:pPr>
        <w:pStyle w:val="NormalnyWeb"/>
        <w:spacing w:before="0" w:beforeAutospacing="0" w:after="120" w:line="276" w:lineRule="auto"/>
        <w:ind w:right="142"/>
        <w:rPr>
          <w:rFonts w:asciiTheme="minorHAnsi" w:hAnsiTheme="minorHAnsi" w:cstheme="minorHAnsi"/>
          <w:sz w:val="22"/>
          <w:szCs w:val="22"/>
        </w:rPr>
      </w:pPr>
    </w:p>
    <w:p w14:paraId="16507F92" w14:textId="77777777" w:rsidR="00EF1E89" w:rsidRPr="007B66C0" w:rsidRDefault="00EF1E89" w:rsidP="00EF1E89">
      <w:pPr>
        <w:pStyle w:val="NormalnyWeb"/>
        <w:spacing w:before="0" w:beforeAutospacing="0" w:after="120" w:line="276" w:lineRule="auto"/>
        <w:ind w:right="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7B66C0" w14:paraId="6B33EAC9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4D3D42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lastRenderedPageBreak/>
              <w:t>Miejsce, termin składania i otwarcia ofert</w:t>
            </w:r>
          </w:p>
        </w:tc>
      </w:tr>
    </w:tbl>
    <w:p w14:paraId="41C30ABE" w14:textId="22A190FE" w:rsidR="002F426C" w:rsidRPr="007B66C0" w:rsidRDefault="002F426C" w:rsidP="003A6A6A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after="0" w:line="276" w:lineRule="auto"/>
        <w:ind w:left="998" w:hanging="646"/>
        <w:rPr>
          <w:rFonts w:cstheme="minorHAnsi"/>
          <w:b/>
        </w:rPr>
      </w:pPr>
      <w:r w:rsidRPr="007B66C0">
        <w:rPr>
          <w:rFonts w:cstheme="minorHAnsi"/>
          <w:b/>
        </w:rPr>
        <w:t xml:space="preserve">Ofertę za pośrednictwem </w:t>
      </w:r>
      <w:r w:rsidRPr="007B66C0">
        <w:rPr>
          <w:rFonts w:cstheme="minorHAnsi"/>
          <w:b/>
          <w:u w:val="single"/>
        </w:rPr>
        <w:t>platformy zakupowej</w:t>
      </w:r>
      <w:r w:rsidRPr="007B66C0">
        <w:rPr>
          <w:rFonts w:cstheme="minorHAnsi"/>
          <w:b/>
        </w:rPr>
        <w:t xml:space="preserve"> należy złożyć nie później niż do dnia </w:t>
      </w:r>
      <w:r w:rsidR="002F476C">
        <w:rPr>
          <w:rFonts w:cstheme="minorHAnsi"/>
          <w:b/>
        </w:rPr>
        <w:t>27</w:t>
      </w:r>
      <w:r w:rsidR="00776E6F">
        <w:rPr>
          <w:rFonts w:cstheme="minorHAnsi"/>
          <w:b/>
        </w:rPr>
        <w:t>.05</w:t>
      </w:r>
      <w:r w:rsidR="003C07F8">
        <w:rPr>
          <w:rFonts w:cstheme="minorHAnsi"/>
          <w:b/>
        </w:rPr>
        <w:t>.</w:t>
      </w:r>
      <w:r w:rsidR="003A6A6A">
        <w:rPr>
          <w:rFonts w:cstheme="minorHAnsi"/>
          <w:b/>
        </w:rPr>
        <w:t>2025</w:t>
      </w:r>
      <w:r w:rsidRPr="007B66C0">
        <w:rPr>
          <w:rFonts w:cstheme="minorHAnsi"/>
          <w:b/>
        </w:rPr>
        <w:t xml:space="preserve"> roku do godziny 09:30.</w:t>
      </w:r>
    </w:p>
    <w:p w14:paraId="72800040" w14:textId="47616CCD" w:rsidR="002F426C" w:rsidRPr="007B66C0" w:rsidRDefault="002F426C" w:rsidP="002F426C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7B66C0">
        <w:rPr>
          <w:rFonts w:cstheme="minorHAnsi"/>
        </w:rPr>
        <w:t xml:space="preserve">Otwarcie ofert odbędzie się w dniu </w:t>
      </w:r>
      <w:r w:rsidR="002F476C">
        <w:rPr>
          <w:rFonts w:cstheme="minorHAnsi"/>
          <w:b/>
          <w:bCs/>
        </w:rPr>
        <w:t>27</w:t>
      </w:r>
      <w:r w:rsidR="00776E6F">
        <w:rPr>
          <w:rFonts w:cstheme="minorHAnsi"/>
          <w:b/>
          <w:bCs/>
        </w:rPr>
        <w:t>.05.</w:t>
      </w:r>
      <w:r w:rsidR="003A6A6A">
        <w:rPr>
          <w:rFonts w:cstheme="minorHAnsi"/>
          <w:b/>
          <w:bCs/>
        </w:rPr>
        <w:t>2025</w:t>
      </w:r>
      <w:r w:rsidRPr="007B66C0">
        <w:rPr>
          <w:rFonts w:cstheme="minorHAnsi"/>
          <w:b/>
          <w:bCs/>
        </w:rPr>
        <w:t xml:space="preserve"> r. o godz. 09:35.</w:t>
      </w:r>
    </w:p>
    <w:p w14:paraId="10A2C9F3" w14:textId="32556786" w:rsidR="003A6A6A" w:rsidRPr="00EF1E89" w:rsidRDefault="002F426C" w:rsidP="003A6A6A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7B66C0">
        <w:rPr>
          <w:rFonts w:cstheme="minorHAnsi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7B66C0" w14:paraId="2D760A7B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C4D6E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Termin związania ofertą</w:t>
            </w:r>
          </w:p>
        </w:tc>
      </w:tr>
    </w:tbl>
    <w:p w14:paraId="247CD5FF" w14:textId="77777777" w:rsidR="002F426C" w:rsidRPr="007B66C0" w:rsidRDefault="002F426C" w:rsidP="002F426C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Termin związania ofertą wynosi </w:t>
      </w:r>
      <w:r w:rsidRPr="003A6A6A">
        <w:rPr>
          <w:rFonts w:cstheme="minorHAnsi"/>
          <w:b/>
          <w:bCs/>
        </w:rPr>
        <w:t>30 dni</w:t>
      </w:r>
      <w:r w:rsidRPr="007B66C0">
        <w:rPr>
          <w:rFonts w:cstheme="minorHAnsi"/>
        </w:rPr>
        <w:t xml:space="preserve"> od upływu terminu składania ofert.</w:t>
      </w:r>
    </w:p>
    <w:p w14:paraId="309AA8A9" w14:textId="284B3E97" w:rsidR="002F426C" w:rsidRPr="007B66C0" w:rsidRDefault="002F426C" w:rsidP="00B24905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38452CFE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u w:val="single"/>
        </w:rPr>
      </w:pPr>
      <w:r w:rsidRPr="007B66C0">
        <w:rPr>
          <w:rFonts w:cstheme="minorHAnsi"/>
          <w:b/>
          <w:i/>
          <w:u w:val="single"/>
        </w:rPr>
        <w:t>Załączniki:</w:t>
      </w:r>
    </w:p>
    <w:p w14:paraId="50DBDEB2" w14:textId="77777777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1 – formularz ofertowy;</w:t>
      </w:r>
    </w:p>
    <w:p w14:paraId="1DFB2503" w14:textId="1D982705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 xml:space="preserve">załącznik nr 2 – formularz </w:t>
      </w:r>
      <w:r w:rsidR="00C53C17">
        <w:rPr>
          <w:rFonts w:cstheme="minorHAnsi"/>
        </w:rPr>
        <w:t xml:space="preserve">asortymentowo - </w:t>
      </w:r>
      <w:r w:rsidRPr="007B66C0">
        <w:rPr>
          <w:rFonts w:cstheme="minorHAnsi"/>
        </w:rPr>
        <w:t>cenowy;</w:t>
      </w:r>
    </w:p>
    <w:p w14:paraId="46C7AF78" w14:textId="77777777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3 – wzór umowy;</w:t>
      </w:r>
    </w:p>
    <w:p w14:paraId="36788638" w14:textId="0C887DA1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4 – informacja RODO.</w:t>
      </w:r>
    </w:p>
    <w:p w14:paraId="3050F1E7" w14:textId="77777777" w:rsidR="002F426C" w:rsidRPr="007B66C0" w:rsidRDefault="002F426C" w:rsidP="002F426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80A666A" w14:textId="77777777" w:rsidR="001515BB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977B6A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9FB61B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333BB8B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14C7850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F8D577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AC5C474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8C1D59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5C5A8EC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373C04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DBFAD10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96BD4E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556B606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B637BF1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91B14C2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23A26E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75C125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F18431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6B8B89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12E0689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A94985A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BD4DBF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D2CE0F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7125C1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FE57A8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B336FA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BC2BC0C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F55105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6B3A541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67BD6C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8AAA96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183A4FF" w14:textId="77777777" w:rsidR="00C53C17" w:rsidRPr="007B66C0" w:rsidRDefault="00C53C17" w:rsidP="00303FF8">
      <w:pPr>
        <w:spacing w:after="0" w:line="276" w:lineRule="auto"/>
        <w:rPr>
          <w:rFonts w:cstheme="minorHAnsi"/>
          <w:bCs/>
          <w:i/>
        </w:rPr>
      </w:pPr>
    </w:p>
    <w:p w14:paraId="207A438A" w14:textId="77777777" w:rsidR="001515BB" w:rsidRPr="007B66C0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C5D0249" w14:textId="2207CE18" w:rsidR="002F426C" w:rsidRPr="007B66C0" w:rsidRDefault="002F426C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1 do zapytania ofertowego</w:t>
      </w:r>
    </w:p>
    <w:p w14:paraId="072D7C6C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7B66C0">
        <w:rPr>
          <w:rFonts w:cstheme="minorHAnsi"/>
          <w:b/>
        </w:rPr>
        <w:t>FORMULARZ OFERTOWY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8788"/>
      </w:tblGrid>
      <w:tr w:rsidR="002F426C" w:rsidRPr="007B66C0" w14:paraId="13B37BFB" w14:textId="77777777" w:rsidTr="00C53C17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0ADCC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6C58CB2" w14:textId="6615A29D" w:rsidR="002F426C" w:rsidRPr="007B66C0" w:rsidRDefault="00CC3E6D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C3E6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PREPARATY DO DEZYNFEKCJI II</w:t>
            </w:r>
          </w:p>
        </w:tc>
      </w:tr>
      <w:tr w:rsidR="002F426C" w:rsidRPr="007B66C0" w14:paraId="6996DEF3" w14:textId="77777777" w:rsidTr="00C53C17">
        <w:trPr>
          <w:trHeight w:val="1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A814A3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7B66C0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3DB" w14:textId="3291E9E8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1515BB" w:rsidRPr="007B66C0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7B66C0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F426C" w:rsidRPr="007B66C0" w14:paraId="5CC57D1A" w14:textId="77777777" w:rsidTr="00C53C17">
        <w:trPr>
          <w:trHeight w:val="1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F3FAA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9E495F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115AEE45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NIP, REGON</w:t>
            </w:r>
          </w:p>
          <w:p w14:paraId="68737AF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Telefon, e-mail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FB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2F426C" w:rsidRPr="007B66C0" w14:paraId="4686855E" w14:textId="77777777" w:rsidTr="00C53C1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5D2750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2" w:name="_Hlk78443120"/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3B9EBD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za wykonanie zadania 1</w:t>
            </w:r>
          </w:p>
          <w:p w14:paraId="1E9AB29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FA6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660CA17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0D9C76CE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  <w:bookmarkEnd w:id="2"/>
      </w:tr>
      <w:tr w:rsidR="002F686D" w:rsidRPr="007B66C0" w14:paraId="7C63E469" w14:textId="77777777" w:rsidTr="00C53C1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A83C8E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6127F90A" w14:textId="54D31FD4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 xml:space="preserve">za wykonanie zadania </w:t>
            </w:r>
            <w:r>
              <w:rPr>
                <w:rFonts w:eastAsia="Calibri" w:cstheme="minorHAnsi"/>
                <w:b/>
                <w:bCs/>
                <w:i/>
                <w:iCs/>
              </w:rPr>
              <w:t>2</w:t>
            </w:r>
          </w:p>
          <w:p w14:paraId="6377C149" w14:textId="5589CC39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8D83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397D9629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043EE856" w14:textId="21F665E2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</w:tr>
      <w:tr w:rsidR="002F686D" w:rsidRPr="007B66C0" w14:paraId="49D7E939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7B076F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66A" w14:textId="476173D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24 miesiące</w:t>
            </w:r>
          </w:p>
        </w:tc>
      </w:tr>
      <w:tr w:rsidR="002F686D" w:rsidRPr="007B66C0" w14:paraId="185CA473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1B0BF1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D64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>30 dni</w:t>
            </w:r>
          </w:p>
        </w:tc>
      </w:tr>
      <w:tr w:rsidR="002F686D" w:rsidRPr="007B66C0" w14:paraId="4A662D95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1D9191" w14:textId="77777777" w:rsidR="002F686D" w:rsidRPr="007B66C0" w:rsidRDefault="002F686D" w:rsidP="002F68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2F686D" w:rsidRPr="007B66C0" w14:paraId="63914C4F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9906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ECE6A9A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6FDC4D3D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czujemy się związani ofertą przez okres 30 dni, licząc od upływu składania ofert</w:t>
            </w:r>
          </w:p>
          <w:p w14:paraId="718C1F4F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projektem umowy i nie wnosimy zastrzeżeń, co do jej treści</w:t>
            </w:r>
          </w:p>
          <w:p w14:paraId="279A072C" w14:textId="3CD1FFA6" w:rsidR="002F686D" w:rsidRPr="00CC3E6D" w:rsidRDefault="002F686D" w:rsidP="002F686D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 w:rsidRPr="00CC3E6D">
              <w:rPr>
                <w:rFonts w:cstheme="minorHAnsi"/>
              </w:rPr>
              <w:t>oferowany przedmiot zamówienia posiada aktualne świadectwo dopuszczenia do obrotu i stosowania w ochronie zdrowia na terytorium Rzeczypospolitej Polskiej, zgodnie z polskim prawem oraz prawem Unii Europejskiej</w:t>
            </w:r>
          </w:p>
          <w:p w14:paraId="5B11E4FF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88AE573" w14:textId="77777777" w:rsidR="002F686D" w:rsidRPr="007B66C0" w:rsidRDefault="002F686D" w:rsidP="002F686D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informacją RODO</w:t>
            </w:r>
          </w:p>
        </w:tc>
      </w:tr>
    </w:tbl>
    <w:p w14:paraId="5829633E" w14:textId="77777777" w:rsidR="002F426C" w:rsidRPr="007B66C0" w:rsidRDefault="002F426C" w:rsidP="002F426C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7B66C0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10A2596B" w14:textId="77777777" w:rsidR="002F426C" w:rsidRPr="007B66C0" w:rsidRDefault="002F426C" w:rsidP="002F426C">
      <w:pPr>
        <w:spacing w:after="0" w:line="276" w:lineRule="auto"/>
        <w:rPr>
          <w:rFonts w:cstheme="minorHAnsi"/>
          <w:b/>
        </w:rPr>
      </w:pPr>
      <w:r w:rsidRPr="007B66C0">
        <w:rPr>
          <w:rFonts w:cstheme="minorHAnsi"/>
          <w:b/>
        </w:rPr>
        <w:t>ZOBOWIĄZANIA W PRZYPADKU PRZYZNANIA ZAMÓWIENIA:</w:t>
      </w:r>
    </w:p>
    <w:p w14:paraId="3F4D1086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>zobowiązujemy się do zawarcia umowy w miejscu i terminie wyznaczonym przez Zamawiającego;</w:t>
      </w:r>
    </w:p>
    <w:p w14:paraId="0A7FB66E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1C4FA81C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3F4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36F1064D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7B66C0">
        <w:rPr>
          <w:rFonts w:cstheme="minorHAnsi"/>
        </w:rPr>
        <w:t>osobą</w:t>
      </w:r>
      <w:r w:rsidRPr="007B66C0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2F426C" w:rsidRPr="007B66C0" w14:paraId="1DCAC83E" w14:textId="77777777" w:rsidTr="002F426C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06D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770A28E" w14:textId="77777777" w:rsidR="002F426C" w:rsidRPr="007B66C0" w:rsidRDefault="002F426C" w:rsidP="002F426C">
      <w:pPr>
        <w:spacing w:after="100" w:line="276" w:lineRule="auto"/>
        <w:rPr>
          <w:rFonts w:cstheme="minorHAnsi"/>
          <w:bCs/>
          <w:iCs/>
        </w:rPr>
      </w:pPr>
      <w:r w:rsidRPr="007B66C0">
        <w:rPr>
          <w:rFonts w:cstheme="minorHAnsi"/>
          <w:bCs/>
          <w:iCs/>
        </w:rPr>
        <w:t xml:space="preserve">        telefon, 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612DDBE7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5A0" w14:textId="77777777" w:rsidR="002F426C" w:rsidRPr="007B66C0" w:rsidRDefault="002F426C">
            <w:pPr>
              <w:spacing w:after="100" w:line="276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375A104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7B66C0">
        <w:rPr>
          <w:rFonts w:cstheme="minorHAnsi"/>
          <w:b/>
        </w:rPr>
        <w:t>Oświadczamy, iż powyższe zamówienie:</w:t>
      </w:r>
      <w:r w:rsidRPr="007B66C0">
        <w:rPr>
          <w:rFonts w:cstheme="minorHAnsi"/>
        </w:rPr>
        <w:t xml:space="preserve"> *</w:t>
      </w:r>
      <w:r w:rsidRPr="007B66C0">
        <w:rPr>
          <w:rFonts w:cstheme="minorHAnsi"/>
          <w:i/>
          <w:iCs/>
        </w:rPr>
        <w:t>w całości zrealizujemy sami / zrealizujemy przy udziale podwykonawcy</w:t>
      </w:r>
      <w:r w:rsidRPr="007B66C0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F426C" w:rsidRPr="007B66C0" w14:paraId="4C2D9D4F" w14:textId="77777777" w:rsidTr="002F426C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1BA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CF8B725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* </w:t>
      </w:r>
      <w:r w:rsidRPr="00C53C17">
        <w:rPr>
          <w:rFonts w:cstheme="minorHAnsi"/>
          <w:bCs/>
          <w:sz w:val="16"/>
          <w:szCs w:val="16"/>
        </w:rPr>
        <w:t>niepotrzebne usunąć</w:t>
      </w:r>
    </w:p>
    <w:p w14:paraId="122B67CD" w14:textId="4FBFBFBF" w:rsidR="002F426C" w:rsidRPr="00C53C17" w:rsidRDefault="002F426C" w:rsidP="002F426C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16"/>
          <w:szCs w:val="16"/>
        </w:rPr>
      </w:pPr>
      <w:r w:rsidRPr="00C53C17">
        <w:rPr>
          <w:rFonts w:cstheme="minorHAnsi"/>
          <w:b/>
          <w:bCs/>
          <w:i/>
          <w:iCs/>
          <w:color w:val="44546A" w:themeColor="text2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60DED84D" w14:textId="77777777" w:rsidR="00CC3E6D" w:rsidRDefault="00CC3E6D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</w:p>
    <w:p w14:paraId="4A0C45B4" w14:textId="77777777" w:rsidR="00303FF8" w:rsidRDefault="00303FF8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</w:p>
    <w:p w14:paraId="11B722FC" w14:textId="77777777" w:rsidR="00303FF8" w:rsidRDefault="00303FF8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</w:p>
    <w:p w14:paraId="2639E290" w14:textId="2B07AF5A" w:rsidR="002F426C" w:rsidRPr="007B66C0" w:rsidRDefault="002F426C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2 do zapytania ofertowego</w:t>
      </w:r>
    </w:p>
    <w:p w14:paraId="5CD9CA56" w14:textId="39C5DC1D" w:rsidR="002F426C" w:rsidRPr="00303FF8" w:rsidRDefault="002F426C" w:rsidP="00303FF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7B66C0">
        <w:rPr>
          <w:rFonts w:cstheme="minorHAnsi"/>
          <w:bCs/>
        </w:rPr>
        <w:tab/>
      </w:r>
    </w:p>
    <w:p w14:paraId="2A3437CF" w14:textId="5467BA84" w:rsidR="002F426C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B66C0">
        <w:rPr>
          <w:rFonts w:cstheme="minorHAnsi"/>
          <w:b/>
          <w:bCs/>
          <w:u w:val="single"/>
        </w:rPr>
        <w:t xml:space="preserve">Formularz </w:t>
      </w:r>
      <w:r w:rsidR="00C53C17">
        <w:rPr>
          <w:rFonts w:cstheme="minorHAnsi"/>
          <w:b/>
          <w:bCs/>
          <w:u w:val="single"/>
        </w:rPr>
        <w:t xml:space="preserve">asortymentowo </w:t>
      </w:r>
      <w:r w:rsidR="00015C33">
        <w:rPr>
          <w:rFonts w:cstheme="minorHAnsi"/>
          <w:b/>
          <w:bCs/>
          <w:u w:val="single"/>
        </w:rPr>
        <w:t>–</w:t>
      </w:r>
      <w:r w:rsidR="00C53C17">
        <w:rPr>
          <w:rFonts w:cstheme="minorHAnsi"/>
          <w:b/>
          <w:bCs/>
          <w:u w:val="single"/>
        </w:rPr>
        <w:t xml:space="preserve"> </w:t>
      </w:r>
      <w:r w:rsidRPr="007B66C0">
        <w:rPr>
          <w:rFonts w:cstheme="minorHAnsi"/>
          <w:b/>
          <w:bCs/>
          <w:u w:val="single"/>
        </w:rPr>
        <w:t>cenowy</w:t>
      </w:r>
    </w:p>
    <w:p w14:paraId="4EADEC20" w14:textId="4D7D99A6" w:rsidR="00015C33" w:rsidRPr="00303FF8" w:rsidRDefault="00303FF8" w:rsidP="00303FF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303FF8">
        <w:rPr>
          <w:rFonts w:cstheme="minorHAnsi"/>
          <w:b/>
          <w:bCs/>
          <w:sz w:val="20"/>
          <w:szCs w:val="20"/>
          <w:u w:val="single"/>
        </w:rPr>
        <w:t>Zadanie 1</w:t>
      </w:r>
    </w:p>
    <w:tbl>
      <w:tblPr>
        <w:tblW w:w="1074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370"/>
        <w:gridCol w:w="920"/>
        <w:gridCol w:w="1448"/>
        <w:gridCol w:w="1252"/>
        <w:gridCol w:w="712"/>
        <w:gridCol w:w="993"/>
        <w:gridCol w:w="806"/>
        <w:gridCol w:w="1107"/>
        <w:gridCol w:w="514"/>
        <w:gridCol w:w="1107"/>
      </w:tblGrid>
      <w:tr w:rsidR="00CC3E6D" w:rsidRPr="00303FF8" w14:paraId="19205BAC" w14:textId="77777777" w:rsidTr="00015C33">
        <w:trPr>
          <w:trHeight w:val="6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F66E59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F41670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D9E51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POSTAĆ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7F607E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59E29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 HANDLOWA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B1634F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3BB46D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KLASA WYROBU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859491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11F6C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3F342C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C14FD4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 BRUTTO</w:t>
            </w:r>
          </w:p>
        </w:tc>
      </w:tr>
      <w:tr w:rsidR="00015C33" w:rsidRPr="00303FF8" w14:paraId="75B36D2F" w14:textId="77777777" w:rsidTr="00015C33">
        <w:trPr>
          <w:trHeight w:val="107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F4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B080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Jałowy izoosmotyczny roztwór do irygacji ran na bazie płynu Ringera z dodatkiem poliheksanidu (PHMB)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770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0,04% roztwór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74D4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1000 ml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CDA5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A9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CA15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F13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5A1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05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F5BF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-   zł </w:t>
            </w:r>
          </w:p>
        </w:tc>
      </w:tr>
      <w:tr w:rsidR="00015C33" w:rsidRPr="00303FF8" w14:paraId="2066FD99" w14:textId="77777777" w:rsidTr="00015C33">
        <w:trPr>
          <w:trHeight w:val="87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B3E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5D71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Jałowy, konserwowany żel do ran na bazie płynu Ringera z dodatkiem poliheksanidu (PHMB)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B88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BB7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12 szt x 10 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4DF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D3D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8EA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4FD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86E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87B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4C54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-   zł </w:t>
            </w:r>
          </w:p>
        </w:tc>
      </w:tr>
      <w:tr w:rsidR="00015C33" w:rsidRPr="00303FF8" w14:paraId="329CDCD3" w14:textId="77777777" w:rsidTr="00015C33">
        <w:trPr>
          <w:trHeight w:val="22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A36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F2DC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D96E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660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9C8D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B899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8439" w14:textId="77777777" w:rsidR="00CC3E6D" w:rsidRPr="00303FF8" w:rsidRDefault="00CC3E6D" w:rsidP="00CC3E6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52DA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4E5C" w14:textId="77777777" w:rsidR="00CC3E6D" w:rsidRPr="00303FF8" w:rsidRDefault="00CC3E6D" w:rsidP="00CC3E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F1B" w14:textId="77777777" w:rsidR="00CC3E6D" w:rsidRPr="00303FF8" w:rsidRDefault="00CC3E6D" w:rsidP="00CC3E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701" w14:textId="77777777" w:rsidR="00CC3E6D" w:rsidRPr="00303FF8" w:rsidRDefault="00CC3E6D" w:rsidP="00CC3E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         -   zł </w:t>
            </w:r>
          </w:p>
        </w:tc>
      </w:tr>
    </w:tbl>
    <w:p w14:paraId="3422F548" w14:textId="77777777" w:rsidR="002F426C" w:rsidRPr="00303FF8" w:rsidRDefault="002F426C" w:rsidP="002F426C">
      <w:pPr>
        <w:spacing w:line="276" w:lineRule="auto"/>
        <w:rPr>
          <w:rFonts w:cstheme="minorHAnsi"/>
          <w:bCs/>
          <w:i/>
          <w:sz w:val="20"/>
          <w:szCs w:val="20"/>
        </w:rPr>
      </w:pPr>
    </w:p>
    <w:p w14:paraId="769A11B5" w14:textId="7A675ECC" w:rsidR="00303FF8" w:rsidRPr="00303FF8" w:rsidRDefault="00303FF8" w:rsidP="00303FF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303FF8">
        <w:rPr>
          <w:rFonts w:cstheme="minorHAnsi"/>
          <w:b/>
          <w:bCs/>
          <w:sz w:val="20"/>
          <w:szCs w:val="20"/>
          <w:u w:val="single"/>
        </w:rPr>
        <w:t>Zadanie 2</w:t>
      </w:r>
    </w:p>
    <w:tbl>
      <w:tblPr>
        <w:tblW w:w="1364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56"/>
        <w:gridCol w:w="803"/>
        <w:gridCol w:w="1333"/>
        <w:gridCol w:w="1168"/>
        <w:gridCol w:w="614"/>
        <w:gridCol w:w="916"/>
        <w:gridCol w:w="742"/>
        <w:gridCol w:w="1202"/>
        <w:gridCol w:w="709"/>
        <w:gridCol w:w="992"/>
        <w:gridCol w:w="610"/>
        <w:gridCol w:w="323"/>
        <w:gridCol w:w="323"/>
        <w:gridCol w:w="323"/>
        <w:gridCol w:w="323"/>
        <w:gridCol w:w="323"/>
        <w:gridCol w:w="323"/>
        <w:gridCol w:w="323"/>
      </w:tblGrid>
      <w:tr w:rsidR="00303FF8" w:rsidRPr="00303FF8" w14:paraId="673BB029" w14:textId="77777777" w:rsidTr="00303FF8">
        <w:trPr>
          <w:trHeight w:val="9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CD0F59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D287D2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16FDD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POSTAĆ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1D2C53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A7174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 HANDLOWA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1F2803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4ECFC3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KLASA WYROBU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85290E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84E749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9B642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C1DA8A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 BRUTTO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4CD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8D5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7B3C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E0E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03B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4CC6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0CCA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787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3FF8" w:rsidRPr="00303FF8" w14:paraId="3F3FE5C0" w14:textId="77777777" w:rsidTr="00303FF8">
        <w:trPr>
          <w:trHeight w:val="8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3BF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7415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Povidonum iodinatum 100mg/ml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07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płyn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971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1000 ml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27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24D4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E4E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6EB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8A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338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BB2F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-   zł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AA0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9B7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72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606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4FB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9451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A6E3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4CE5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3FF8" w:rsidRPr="00303FF8" w14:paraId="46E723D8" w14:textId="77777777" w:rsidTr="00303FF8">
        <w:trPr>
          <w:trHeight w:val="30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AA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313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3BC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1B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166D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FA42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ABB1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667C" w14:textId="77777777" w:rsidR="00303FF8" w:rsidRPr="00303FF8" w:rsidRDefault="00303FF8" w:rsidP="00303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44D" w14:textId="77777777" w:rsidR="00303FF8" w:rsidRPr="00303FF8" w:rsidRDefault="00303FF8" w:rsidP="00303F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-   zł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DE30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476" w14:textId="77777777" w:rsidR="00303FF8" w:rsidRPr="00303FF8" w:rsidRDefault="00303FF8" w:rsidP="00303F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03FF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         -   zł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3894" w14:textId="77777777" w:rsidR="00303FF8" w:rsidRPr="00303FF8" w:rsidRDefault="00303FF8" w:rsidP="00303F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D50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751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BEA3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669A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17A8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6FA9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1E4" w14:textId="77777777" w:rsidR="00303FF8" w:rsidRPr="00303FF8" w:rsidRDefault="00303FF8" w:rsidP="00303F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C28A1EC" w14:textId="4EB717BA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7DD8C19C" w14:textId="77777777" w:rsidR="002F426C" w:rsidRPr="007B66C0" w:rsidRDefault="002F426C" w:rsidP="00015C33">
      <w:pPr>
        <w:spacing w:line="276" w:lineRule="auto"/>
        <w:ind w:right="-307"/>
        <w:rPr>
          <w:rFonts w:cstheme="minorHAnsi"/>
          <w:bCs/>
          <w:i/>
        </w:rPr>
      </w:pPr>
    </w:p>
    <w:p w14:paraId="7F886691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ED3D44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0F831DD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41C21C9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648F8B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87A05AE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C38BA73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755D09A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3A3C4D1" w14:textId="77777777" w:rsidR="00BB40F3" w:rsidRDefault="00BB40F3" w:rsidP="002F426C">
      <w:pPr>
        <w:spacing w:line="276" w:lineRule="auto"/>
        <w:rPr>
          <w:rFonts w:cstheme="minorHAnsi"/>
          <w:bCs/>
          <w:i/>
        </w:rPr>
      </w:pPr>
    </w:p>
    <w:p w14:paraId="04D3A0E9" w14:textId="77777777" w:rsidR="00A61896" w:rsidRPr="007B66C0" w:rsidRDefault="00A61896" w:rsidP="002F426C">
      <w:pPr>
        <w:spacing w:line="276" w:lineRule="auto"/>
        <w:rPr>
          <w:rFonts w:cstheme="minorHAnsi"/>
          <w:bCs/>
          <w:i/>
        </w:rPr>
      </w:pPr>
    </w:p>
    <w:p w14:paraId="4632C250" w14:textId="77777777" w:rsidR="002F426C" w:rsidRPr="007B66C0" w:rsidRDefault="002F426C" w:rsidP="002F426C">
      <w:pPr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 xml:space="preserve">Załącznik nr 3 do zapytania ofertowego </w:t>
      </w:r>
    </w:p>
    <w:p w14:paraId="24554DD5" w14:textId="77777777" w:rsidR="002F426C" w:rsidRPr="007B66C0" w:rsidRDefault="002F426C" w:rsidP="002F426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Umowa - Projekt</w:t>
      </w:r>
    </w:p>
    <w:p w14:paraId="7797A4E4" w14:textId="75E9481C" w:rsidR="002F426C" w:rsidRPr="007B66C0" w:rsidRDefault="002F426C" w:rsidP="002F426C">
      <w:pPr>
        <w:spacing w:after="0" w:line="276" w:lineRule="auto"/>
        <w:jc w:val="center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UMOWA nr ……/202</w:t>
      </w:r>
      <w:r w:rsidR="00A61896">
        <w:rPr>
          <w:rFonts w:cstheme="minorHAnsi"/>
          <w:b/>
          <w:bCs/>
        </w:rPr>
        <w:t>5</w:t>
      </w:r>
      <w:r w:rsidRPr="007B66C0">
        <w:rPr>
          <w:rFonts w:cstheme="minorHAnsi"/>
          <w:b/>
          <w:bCs/>
        </w:rPr>
        <w:t>/ZP</w:t>
      </w:r>
    </w:p>
    <w:p w14:paraId="0F9DA7BB" w14:textId="02549B01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zawarta w Pile w dniu  .... …… 202</w:t>
      </w:r>
      <w:r w:rsidR="00A61896">
        <w:rPr>
          <w:rFonts w:eastAsia="Times New Roman" w:cstheme="minorHAnsi"/>
          <w:b/>
          <w:lang w:eastAsia="pl-PL"/>
        </w:rPr>
        <w:t>5</w:t>
      </w:r>
      <w:r w:rsidRPr="007B66C0">
        <w:rPr>
          <w:rFonts w:eastAsia="Times New Roman" w:cstheme="minorHAnsi"/>
          <w:b/>
          <w:lang w:eastAsia="pl-PL"/>
        </w:rPr>
        <w:t xml:space="preserve"> roku </w:t>
      </w:r>
    </w:p>
    <w:p w14:paraId="2E386FCD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pomiędzy:</w:t>
      </w:r>
    </w:p>
    <w:p w14:paraId="4625CE29" w14:textId="77777777" w:rsidR="002F426C" w:rsidRPr="007B66C0" w:rsidRDefault="002F426C" w:rsidP="002F426C">
      <w:pPr>
        <w:spacing w:after="0" w:line="276" w:lineRule="auto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Szpitalem Specjalistycznym w Pile im. Stanisława Staszica</w:t>
      </w:r>
    </w:p>
    <w:p w14:paraId="3362C7B2" w14:textId="77777777" w:rsidR="002F426C" w:rsidRPr="007B66C0" w:rsidRDefault="002F426C" w:rsidP="002F426C">
      <w:pPr>
        <w:spacing w:after="0" w:line="276" w:lineRule="auto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64-920 Piła, ul. Rydygiera 1</w:t>
      </w:r>
    </w:p>
    <w:p w14:paraId="6F93D878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15E46783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001261820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764-20-88-098</w:t>
      </w:r>
    </w:p>
    <w:p w14:paraId="7663C01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6BCC1DD8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………………………………………………………………………..</w:t>
      </w:r>
    </w:p>
    <w:p w14:paraId="10A1E76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zwanym dalej „Zamawiającym”</w:t>
      </w:r>
    </w:p>
    <w:p w14:paraId="2E3603C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a</w:t>
      </w:r>
    </w:p>
    <w:p w14:paraId="693AA73A" w14:textId="77777777" w:rsidR="002F426C" w:rsidRPr="007B66C0" w:rsidRDefault="002F426C" w:rsidP="002F426C">
      <w:pPr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………………………………………………………</w:t>
      </w:r>
    </w:p>
    <w:p w14:paraId="0A2E4B0B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2D0198D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..............................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..............................</w:t>
      </w:r>
    </w:p>
    <w:p w14:paraId="31518AFC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204DAA55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</w:t>
      </w:r>
    </w:p>
    <w:p w14:paraId="5E8C4EFA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47BEAD54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..............................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..............................</w:t>
      </w:r>
    </w:p>
    <w:p w14:paraId="790C478E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6721FCD5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</w:t>
      </w:r>
    </w:p>
    <w:p w14:paraId="1DED6719" w14:textId="484F513A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 8 Regulaminu udzielania zamówień publicznych, który stanowi załącznik do zarządzenia nr 62/2022 Dyrektora Szpitala Specjalistycznego w Pile im. Stanisława Staszica z dnia 01.04.2022 r. prowadzonego pod hasłem: </w:t>
      </w:r>
      <w:r w:rsidRPr="007B66C0">
        <w:rPr>
          <w:rFonts w:eastAsia="Times New Roman" w:cstheme="minorHAnsi"/>
          <w:b/>
          <w:bCs/>
          <w:lang w:eastAsia="pl-PL"/>
        </w:rPr>
        <w:t>„</w:t>
      </w:r>
      <w:r w:rsidR="00F1054C">
        <w:rPr>
          <w:rFonts w:cstheme="minorHAnsi"/>
          <w:b/>
          <w:bCs/>
        </w:rPr>
        <w:t>PREPARATY DO DEZYNFEKCJI  II</w:t>
      </w:r>
      <w:r w:rsidRPr="007B66C0">
        <w:rPr>
          <w:rFonts w:eastAsia="Times New Roman" w:cstheme="minorHAnsi"/>
          <w:lang w:eastAsia="pl-PL"/>
        </w:rPr>
        <w:t xml:space="preserve">” (nr postępowania </w:t>
      </w:r>
      <w:r w:rsidR="00BB40F3">
        <w:rPr>
          <w:rFonts w:eastAsia="Times New Roman" w:cstheme="minorHAnsi"/>
          <w:lang w:eastAsia="pl-PL"/>
        </w:rPr>
        <w:t>E</w:t>
      </w:r>
      <w:r w:rsidRPr="007B66C0">
        <w:rPr>
          <w:rFonts w:eastAsia="Times New Roman" w:cstheme="minorHAnsi"/>
          <w:lang w:eastAsia="pl-PL"/>
        </w:rPr>
        <w:t>ZP.I</w:t>
      </w:r>
      <w:r w:rsidR="00A61896">
        <w:rPr>
          <w:rFonts w:eastAsia="Times New Roman" w:cstheme="minorHAnsi"/>
          <w:lang w:eastAsia="pl-PL"/>
        </w:rPr>
        <w:t>I</w:t>
      </w:r>
      <w:r w:rsidRPr="007B66C0">
        <w:rPr>
          <w:rFonts w:eastAsia="Times New Roman" w:cstheme="minorHAnsi"/>
          <w:lang w:eastAsia="pl-PL"/>
        </w:rPr>
        <w:t>-241/</w:t>
      </w:r>
      <w:r w:rsidR="00F1054C">
        <w:rPr>
          <w:rFonts w:eastAsia="Times New Roman" w:cstheme="minorHAnsi"/>
          <w:lang w:eastAsia="pl-PL"/>
        </w:rPr>
        <w:t>42</w:t>
      </w:r>
      <w:r w:rsidRPr="007B66C0">
        <w:rPr>
          <w:rFonts w:eastAsia="Times New Roman" w:cstheme="minorHAnsi"/>
          <w:lang w:eastAsia="pl-PL"/>
        </w:rPr>
        <w:t>/2</w:t>
      </w:r>
      <w:r w:rsidR="00A61896">
        <w:rPr>
          <w:rFonts w:eastAsia="Times New Roman" w:cstheme="minorHAnsi"/>
          <w:lang w:eastAsia="pl-PL"/>
        </w:rPr>
        <w:t>5</w:t>
      </w:r>
      <w:r w:rsidRPr="007B66C0">
        <w:rPr>
          <w:rFonts w:eastAsia="Times New Roman" w:cstheme="minorHAnsi"/>
          <w:lang w:eastAsia="pl-PL"/>
        </w:rPr>
        <w:t>/ZO) o</w:t>
      </w:r>
      <w:r w:rsidR="00A61896">
        <w:rPr>
          <w:rFonts w:eastAsia="Times New Roman" w:cstheme="minorHAnsi"/>
          <w:lang w:eastAsia="pl-PL"/>
        </w:rPr>
        <w:t> </w:t>
      </w:r>
      <w:r w:rsidRPr="007B66C0">
        <w:rPr>
          <w:rFonts w:eastAsia="Times New Roman" w:cstheme="minorHAnsi"/>
          <w:lang w:eastAsia="pl-PL"/>
        </w:rPr>
        <w:t>następującej treści:</w:t>
      </w:r>
    </w:p>
    <w:p w14:paraId="1DCE5F7C" w14:textId="77777777" w:rsidR="00F1054C" w:rsidRDefault="00F1054C" w:rsidP="00D67FF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D37E7AD" w14:textId="46860082" w:rsidR="00D67FF7" w:rsidRPr="00934568" w:rsidRDefault="00D67FF7" w:rsidP="00D67FF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</w:rPr>
        <w:t>§ 1</w:t>
      </w:r>
    </w:p>
    <w:p w14:paraId="24BF9A76" w14:textId="2F40082A" w:rsidR="00D67FF7" w:rsidRPr="00934568" w:rsidRDefault="00D67FF7" w:rsidP="00D67FF7">
      <w:pPr>
        <w:pStyle w:val="Akapitzlist"/>
        <w:numPr>
          <w:ilvl w:val="3"/>
          <w:numId w:val="33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theme="minorHAnsi"/>
          <w:b/>
          <w:sz w:val="24"/>
          <w:szCs w:val="24"/>
          <w:lang w:eastAsia="pl-PL"/>
        </w:rPr>
        <w:t>preparaty do dezynfekcji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Formularz asortymentowo – cenowy przedmiotu umowy stanowi załącznik nr 1 do umowy (załącznik nr 2 do </w:t>
      </w:r>
      <w:r w:rsidR="00F1054C">
        <w:rPr>
          <w:rFonts w:eastAsia="Times New Roman" w:cstheme="minorHAnsi"/>
          <w:sz w:val="24"/>
          <w:szCs w:val="24"/>
          <w:lang w:eastAsia="pl-PL"/>
        </w:rPr>
        <w:t>zapytania ofertowego</w:t>
      </w:r>
      <w:r w:rsidRPr="00934568">
        <w:rPr>
          <w:rFonts w:eastAsia="Times New Roman" w:cstheme="minorHAnsi"/>
          <w:sz w:val="24"/>
          <w:szCs w:val="24"/>
          <w:lang w:eastAsia="pl-PL"/>
        </w:rPr>
        <w:t>).</w:t>
      </w:r>
    </w:p>
    <w:p w14:paraId="659566B3" w14:textId="4C917A35" w:rsidR="00D67FF7" w:rsidRPr="00934568" w:rsidRDefault="00D67FF7" w:rsidP="00D67FF7">
      <w:pPr>
        <w:pStyle w:val="Tekstpodstawowy"/>
        <w:numPr>
          <w:ilvl w:val="3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</w:t>
      </w:r>
      <w:r w:rsidR="00AE5053">
        <w:rPr>
          <w:rFonts w:asciiTheme="minorHAnsi" w:hAnsiTheme="minorHAnsi" w:cstheme="minorHAnsi"/>
        </w:rPr>
        <w:t>.</w:t>
      </w:r>
    </w:p>
    <w:p w14:paraId="2F91C5F5" w14:textId="77777777" w:rsidR="00D67FF7" w:rsidRDefault="00D67FF7" w:rsidP="00D67FF7">
      <w:pPr>
        <w:pStyle w:val="Tekstpodstawowy"/>
        <w:numPr>
          <w:ilvl w:val="3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934568">
        <w:rPr>
          <w:rFonts w:asciiTheme="minorHAnsi" w:hAnsiTheme="minorHAnsi" w:cstheme="minorHAnsi"/>
        </w:rPr>
        <w:t>Wykonawca oświadcza, że posiada dokumentację potwierdzającą zakres działania (badania mikrobiologiczne), właściwości fizyczne i chemiczne oraz udostępni je na każde żądanie Zamawiającego w ciągu 4 dni roboczych.</w:t>
      </w:r>
    </w:p>
    <w:p w14:paraId="13754E9C" w14:textId="77777777" w:rsidR="00AE5053" w:rsidRPr="00934568" w:rsidRDefault="00AE5053" w:rsidP="00AE5053">
      <w:pPr>
        <w:pStyle w:val="Tekstpodstawowy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0664152F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488D62FF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31BAFF1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3E8D6306" w14:textId="695D13BA" w:rsidR="00F1054C" w:rsidRPr="00A47DCD" w:rsidRDefault="00D67FF7" w:rsidP="00A47DC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2883AAC2" w14:textId="1131CCE0" w:rsidR="00D67FF7" w:rsidRPr="00934568" w:rsidRDefault="00D67FF7" w:rsidP="00D67FF7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§ 4</w:t>
      </w:r>
    </w:p>
    <w:p w14:paraId="5E3A9EA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09E56621" w14:textId="77777777" w:rsidR="00D67FF7" w:rsidRPr="00934568" w:rsidRDefault="00D67FF7" w:rsidP="00D67FF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408BC453" w14:textId="77777777" w:rsidR="00D67FF7" w:rsidRDefault="00D67FF7" w:rsidP="00D67FF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65EA2492" w14:textId="5C71C65C" w:rsidR="00AE5053" w:rsidRPr="00934568" w:rsidRDefault="00AE5053" w:rsidP="00AE5053">
      <w:pPr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4BAF61B5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2244328D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2D53FDE0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0A3F4C20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3958219F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050E9ADF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1C5802C7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Zapłata nastąpi przelewem na konto Wykonawcy w ciągu </w:t>
      </w:r>
      <w:r>
        <w:rPr>
          <w:rFonts w:cstheme="minorHAnsi"/>
          <w:sz w:val="24"/>
          <w:szCs w:val="24"/>
        </w:rPr>
        <w:t>3</w:t>
      </w:r>
      <w:r w:rsidRPr="00934568">
        <w:rPr>
          <w:rFonts w:cstheme="minorHAnsi"/>
          <w:sz w:val="24"/>
          <w:szCs w:val="24"/>
        </w:rPr>
        <w:t xml:space="preserve">0 dni od daty doręczenia faktury Zamawiającemu. </w:t>
      </w:r>
    </w:p>
    <w:p w14:paraId="776F54BF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05131608" w14:textId="77777777" w:rsidR="00D67FF7" w:rsidRPr="00934568" w:rsidRDefault="00D67FF7" w:rsidP="00D67FF7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840E116" w14:textId="77777777" w:rsidR="00D67FF7" w:rsidRPr="00934568" w:rsidRDefault="00D67FF7" w:rsidP="00D67FF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7C07DAF6" w14:textId="77777777" w:rsidR="00D67FF7" w:rsidRPr="00934568" w:rsidRDefault="00D67FF7" w:rsidP="00D67FF7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546804A1" w14:textId="77777777" w:rsidR="00D67FF7" w:rsidRPr="0095260E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5260E">
        <w:rPr>
          <w:rFonts w:eastAsia="Times New Roman" w:cstheme="minorHAnsi"/>
          <w:sz w:val="24"/>
          <w:szCs w:val="24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</w:t>
      </w:r>
      <w:r>
        <w:rPr>
          <w:rFonts w:eastAsia="Times New Roman" w:cstheme="minorHAnsi"/>
          <w:sz w:val="24"/>
          <w:szCs w:val="24"/>
        </w:rPr>
        <w:t>.</w:t>
      </w:r>
    </w:p>
    <w:p w14:paraId="358678AB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Dostawa realizowana będzie sukcesywnie w czasie trwania umowy po wcześniejszym pisemnym zamówieniu określającym ilość i rodzaj zamawianego towaru.</w:t>
      </w:r>
    </w:p>
    <w:p w14:paraId="02D00C58" w14:textId="1A1EEDBD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="00F1054C">
        <w:rPr>
          <w:rFonts w:eastAsia="Times New Roman" w:cstheme="minorHAnsi"/>
          <w:b/>
          <w:sz w:val="24"/>
          <w:szCs w:val="24"/>
        </w:rPr>
        <w:t xml:space="preserve">3 dni </w:t>
      </w:r>
      <w:r w:rsidRPr="00934568">
        <w:rPr>
          <w:rFonts w:eastAsia="Times New Roman" w:cstheme="minorHAnsi"/>
          <w:sz w:val="24"/>
          <w:szCs w:val="24"/>
        </w:rPr>
        <w:t xml:space="preserve"> roboczych</w:t>
      </w:r>
      <w:r w:rsidR="00F1054C">
        <w:rPr>
          <w:rFonts w:eastAsia="Times New Roman" w:cstheme="minorHAnsi"/>
          <w:sz w:val="24"/>
          <w:szCs w:val="24"/>
        </w:rPr>
        <w:t xml:space="preserve"> </w:t>
      </w:r>
      <w:r w:rsidRPr="00934568">
        <w:rPr>
          <w:rFonts w:eastAsia="Times New Roman" w:cstheme="minorHAnsi"/>
          <w:sz w:val="24"/>
          <w:szCs w:val="24"/>
        </w:rPr>
        <w:t xml:space="preserve">od daty złożenia zamówienia. </w:t>
      </w:r>
    </w:p>
    <w:p w14:paraId="027645BE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0E5E3F3A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odpowiedzialność, </w:t>
      </w:r>
    </w:p>
    <w:p w14:paraId="50AC5D32" w14:textId="77777777" w:rsidR="00D67FF7" w:rsidRPr="00934568" w:rsidRDefault="00D67FF7" w:rsidP="00D67FF7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eastAsia="Times New Roman" w:cstheme="minorHAnsi"/>
          <w:b/>
          <w:sz w:val="24"/>
          <w:szCs w:val="24"/>
        </w:rPr>
        <w:t>2</w:t>
      </w:r>
      <w:r w:rsidRPr="00934568">
        <w:rPr>
          <w:rFonts w:eastAsia="Times New Roman" w:cstheme="minorHAnsi"/>
          <w:b/>
          <w:sz w:val="24"/>
          <w:szCs w:val="24"/>
        </w:rPr>
        <w:t xml:space="preserve"> dni</w:t>
      </w:r>
      <w:r w:rsidRPr="00934568"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 w:rsidRPr="00934568">
        <w:rPr>
          <w:rFonts w:eastAsia="Times New Roman" w:cstheme="minorHAnsi"/>
          <w:i/>
          <w:sz w:val="24"/>
          <w:szCs w:val="24"/>
        </w:rPr>
        <w:t xml:space="preserve"> </w:t>
      </w:r>
    </w:p>
    <w:p w14:paraId="7F80242A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71F8678D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 xml:space="preserve">Wykonawca oświadcza, że przedmiot umowy posiada aktualne świadectwa dopuszczenia do obrotu medycznego, wydane zgodnie z obowiązującymi w tym zakresie przepisami. </w:t>
      </w:r>
    </w:p>
    <w:p w14:paraId="61A975A5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</w:t>
      </w:r>
      <w:r w:rsidRPr="00934568">
        <w:rPr>
          <w:rFonts w:eastAsia="Times New Roman" w:cstheme="minorHAnsi"/>
          <w:sz w:val="24"/>
          <w:szCs w:val="24"/>
        </w:rPr>
        <w:lastRenderedPageBreak/>
        <w:t>szacunkowe/średnie ilości, przy zachowaniu ogólnej wartości zamówienia zastrzeżonej dla Wykonawcy w umowie.</w:t>
      </w:r>
    </w:p>
    <w:p w14:paraId="3D132AA9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Zmawiający wymaga aby każdy pojedynczy egzemplarz/zestaw oferowanych wyrobów był zaopatrzony w etykietę handlową sporządzona w języku polskim i zawierającą, co najmniej: nazwę wyrobu, wytwórcę/producenta oraz datę ważności. Termin ważności nie może być krótszy niż 12 miesięcy od daty dostawy</w:t>
      </w:r>
      <w:r w:rsidRPr="00934568">
        <w:rPr>
          <w:rFonts w:eastAsia="Times New Roman" w:cstheme="minorHAnsi"/>
          <w:sz w:val="24"/>
          <w:szCs w:val="24"/>
        </w:rPr>
        <w:t>.</w:t>
      </w:r>
    </w:p>
    <w:p w14:paraId="23586891" w14:textId="77777777" w:rsidR="00D67FF7" w:rsidRPr="00122B04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11B04DFB" w14:textId="77777777" w:rsidR="00D67FF7" w:rsidRPr="00122B04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 zakupu interwencyjnego, o którym mowa w ust. 11 zmniejsza się odpowiednio wielkość przedmiotu umowy oraz wartość umowy o wielkość tego zakupu.</w:t>
      </w:r>
    </w:p>
    <w:p w14:paraId="33AC5EB7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 wysokości określonej w § 8 ust.</w:t>
      </w:r>
    </w:p>
    <w:p w14:paraId="76BA65B9" w14:textId="77777777" w:rsidR="00D67FF7" w:rsidRPr="00934568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325BD07" w14:textId="4BFC8E7E" w:rsidR="00D67FF7" w:rsidRPr="00A47DCD" w:rsidRDefault="00D67FF7" w:rsidP="00D67FF7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934568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49D19719" w14:textId="77777777" w:rsidR="00D67FF7" w:rsidRPr="00934568" w:rsidRDefault="00D67FF7" w:rsidP="00D67FF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4AC158F" w14:textId="1E27F754" w:rsidR="00D67FF7" w:rsidRPr="00A47DCD" w:rsidRDefault="00D67FF7" w:rsidP="00A47DC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sz w:val="24"/>
          <w:szCs w:val="24"/>
          <w:lang w:eastAsia="pl-PL"/>
        </w:rPr>
        <w:t>Osobą odpowiedzialną za realizację niniejszej umowy ze strony Zamawiającego jest</w:t>
      </w:r>
      <w:r w:rsidRP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Kierownik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Apteki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>Szpitalnej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. Przedstawiciel Wykonawcy</w:t>
      </w:r>
      <w:r w:rsidR="00F1054C">
        <w:rPr>
          <w:rFonts w:eastAsia="Times New Roman" w:cstheme="minorHAnsi"/>
          <w:bCs/>
          <w:sz w:val="24"/>
          <w:szCs w:val="24"/>
          <w:lang w:eastAsia="pl-PL"/>
        </w:rPr>
        <w:t xml:space="preserve"> jest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: …………………tel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……….</w:t>
      </w:r>
    </w:p>
    <w:p w14:paraId="18C3DD6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2D1172B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16A9619" w14:textId="36395BB7" w:rsidR="00D67FF7" w:rsidRPr="00934568" w:rsidRDefault="00D67FF7" w:rsidP="00D67FF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W przypadku niedostarczenia przedmiotu umowy, o którym mowa w § 1, w terminie określonym w § 6 ust. 3, a także w przypadku naruszeń postanowień § 6 ust. 7 Wykonawca zapłaci Zamawiającemu karę umowną w wysokości 0,3% wartości brutto zadania którego nieterminowa dostawa dotyczy, za każdy dzień zwłoki jednak nie więcej niż 10% wartości brutto </w:t>
      </w:r>
      <w:r w:rsidR="00AE5053">
        <w:rPr>
          <w:rFonts w:eastAsia="Times New Roman" w:cstheme="minorHAnsi"/>
          <w:sz w:val="24"/>
          <w:szCs w:val="24"/>
          <w:lang w:eastAsia="pl-PL"/>
        </w:rPr>
        <w:t>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410CF8BA" w14:textId="0AF5D937" w:rsidR="00D67FF7" w:rsidRPr="00934568" w:rsidRDefault="00D67FF7" w:rsidP="00D67FF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</w:t>
      </w:r>
      <w:r w:rsidR="00AE5053">
        <w:rPr>
          <w:rFonts w:eastAsia="Times New Roman" w:cstheme="minorHAnsi"/>
          <w:sz w:val="24"/>
          <w:szCs w:val="24"/>
          <w:lang w:eastAsia="pl-PL"/>
        </w:rPr>
        <w:t xml:space="preserve"> zadania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29AEC187" w14:textId="77777777" w:rsidR="00D67FF7" w:rsidRPr="00934568" w:rsidRDefault="00D67FF7" w:rsidP="00D67FF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043163C" w14:textId="77777777" w:rsidR="00D67FF7" w:rsidRPr="00934568" w:rsidRDefault="00D67FF7" w:rsidP="00D67FF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62E6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5262E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Pr="00934568">
        <w:rPr>
          <w:rFonts w:eastAsia="Times New Roman" w:cstheme="minorHAnsi"/>
          <w:sz w:val="24"/>
          <w:szCs w:val="24"/>
          <w:lang w:eastAsia="pl-PL"/>
        </w:rPr>
        <w:t>2 i 3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0489EFAB" w14:textId="34F85370" w:rsidR="00D67FF7" w:rsidRPr="00A47DCD" w:rsidRDefault="00D67FF7" w:rsidP="00A47DC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brutto.</w:t>
      </w:r>
    </w:p>
    <w:p w14:paraId="3ABC2A32" w14:textId="77777777" w:rsidR="00D67FF7" w:rsidRPr="00934568" w:rsidRDefault="00D67FF7" w:rsidP="00A47DCD">
      <w:pPr>
        <w:spacing w:after="0"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934568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5FAB870B" w14:textId="77777777" w:rsidR="00D67FF7" w:rsidRPr="00934568" w:rsidRDefault="00D67FF7" w:rsidP="00A47DC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268AAC1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46B8E53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7D3FC251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lastRenderedPageBreak/>
        <w:t>stwierdzenie przez Zamawiającego wady fizycznej lub prawnej przedmiotu umowy,</w:t>
      </w:r>
    </w:p>
    <w:p w14:paraId="120E9829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54F024C0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1BBEBB02" w14:textId="77777777" w:rsidR="00D67FF7" w:rsidRPr="00934568" w:rsidRDefault="00D67FF7" w:rsidP="00D67FF7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zwłoka w dostawie przedmiotu zamówienia przekraczającego 10 dni.</w:t>
      </w:r>
    </w:p>
    <w:p w14:paraId="7F190CB8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F09FC9B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D2CB9A0" w14:textId="77777777" w:rsidR="00D67FF7" w:rsidRPr="00934568" w:rsidRDefault="00D67FF7" w:rsidP="00D67FF7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77D9F794" w14:textId="77777777" w:rsidR="00D67FF7" w:rsidRPr="00934568" w:rsidRDefault="00D67FF7" w:rsidP="00D67FF7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7FFBDB67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7C1CFB52" w14:textId="77777777" w:rsidR="00D67FF7" w:rsidRPr="00934568" w:rsidRDefault="00D67FF7" w:rsidP="00D67FF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24 miesi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ęcy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7EE27132" w14:textId="77777777" w:rsidR="00D67FF7" w:rsidRPr="00934568" w:rsidRDefault="00D67FF7" w:rsidP="00D67FF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miesi</w:t>
      </w:r>
      <w:r>
        <w:rPr>
          <w:rFonts w:eastAsia="Times New Roman" w:cstheme="minorHAnsi"/>
          <w:sz w:val="24"/>
          <w:szCs w:val="24"/>
          <w:lang w:eastAsia="pl-PL"/>
        </w:rPr>
        <w:t>ęcy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501D8778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7E2ED9F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7C2BD3B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04E283C9" w14:textId="77777777" w:rsidR="00D67FF7" w:rsidRPr="00934568" w:rsidRDefault="00D67FF7" w:rsidP="00D67FF7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00E67989" w14:textId="77777777" w:rsidR="00D67FF7" w:rsidRPr="00934568" w:rsidRDefault="00D67FF7" w:rsidP="00D67FF7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24D12323" w14:textId="77777777" w:rsidR="00D67FF7" w:rsidRPr="00934568" w:rsidRDefault="00D67FF7" w:rsidP="00D67FF7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063DA932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069099FA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746FCD7E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002B4FC7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18A03DDE" w14:textId="77777777" w:rsidR="00D67FF7" w:rsidRPr="00934568" w:rsidRDefault="00D67FF7" w:rsidP="00D67FF7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56722672" w14:textId="77777777" w:rsidR="00D67FF7" w:rsidRPr="00934568" w:rsidRDefault="00D67FF7" w:rsidP="00D67FF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nie wyczerpania kwoty maksymalnego zobowiązania Zamawiającego, o której mowa w § 4 ust. 2 Umowy przed upływem terminu, o którym mowa w § 10 ust. 1 Umowy – poprzez wydłużenie </w:t>
      </w:r>
      <w:r w:rsidRPr="00934568">
        <w:rPr>
          <w:rFonts w:cstheme="minorHAnsi"/>
          <w:sz w:val="24"/>
          <w:szCs w:val="24"/>
        </w:rPr>
        <w:lastRenderedPageBreak/>
        <w:t xml:space="preserve">terminu obowiązywania Umowy maksymalnie o </w:t>
      </w:r>
      <w:r>
        <w:rPr>
          <w:rFonts w:cstheme="minorHAnsi"/>
          <w:sz w:val="24"/>
          <w:szCs w:val="24"/>
        </w:rPr>
        <w:t>6 miesięcy</w:t>
      </w:r>
      <w:r w:rsidRPr="00934568">
        <w:rPr>
          <w:rFonts w:cstheme="minorHAnsi"/>
          <w:sz w:val="24"/>
          <w:szCs w:val="24"/>
        </w:rPr>
        <w:t>, ale nie dłużej niż do czasu wyczerpania kwoty maksymalnego zobowiązania Zamawiającego;</w:t>
      </w:r>
    </w:p>
    <w:p w14:paraId="7439BF7B" w14:textId="77777777" w:rsidR="00D67FF7" w:rsidRPr="00934568" w:rsidRDefault="00D67FF7" w:rsidP="00D67FF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6673BC74" w14:textId="77777777" w:rsidR="00D67FF7" w:rsidRPr="00934568" w:rsidRDefault="00D67FF7" w:rsidP="00D67FF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okresowych obniżek cen produktów objętych Umową, w przypadku ustalenia cen promocyjnych przez producenta</w:t>
      </w:r>
    </w:p>
    <w:p w14:paraId="0111A834" w14:textId="77777777" w:rsidR="00D67FF7" w:rsidRDefault="00D67FF7" w:rsidP="00D67FF7">
      <w:pPr>
        <w:numPr>
          <w:ilvl w:val="0"/>
          <w:numId w:val="22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Powyższe zmiany nie mogą być niekorzystne dla Zamawiającego.</w:t>
      </w:r>
    </w:p>
    <w:p w14:paraId="1D6E823F" w14:textId="77777777" w:rsidR="00D67FF7" w:rsidRPr="00D95C50" w:rsidRDefault="00D67FF7" w:rsidP="00D67FF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D95C50">
        <w:rPr>
          <w:rFonts w:cs="Calibri"/>
          <w:bCs/>
          <w:sz w:val="24"/>
          <w:szCs w:val="24"/>
        </w:rPr>
        <w:t xml:space="preserve">Cena będzie stała przez okres 12 miesięcy. Po upływie tego okresu dopuszcza się wprowadzenie odpowiednich zmian wysokości wynagrodzenia należnego wykonawcy, w przypadku zmiany: </w:t>
      </w:r>
    </w:p>
    <w:p w14:paraId="33877CEF" w14:textId="77777777" w:rsidR="00D67FF7" w:rsidRPr="00D95C50" w:rsidRDefault="00D67FF7" w:rsidP="00D67FF7">
      <w:pPr>
        <w:numPr>
          <w:ilvl w:val="0"/>
          <w:numId w:val="38"/>
        </w:numPr>
        <w:autoSpaceDN w:val="0"/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stawki podatku od towarów i usług, </w:t>
      </w:r>
    </w:p>
    <w:p w14:paraId="6FD0BE31" w14:textId="77777777" w:rsidR="00D67FF7" w:rsidRPr="00D95C50" w:rsidRDefault="00D67FF7" w:rsidP="00D67FF7">
      <w:pPr>
        <w:numPr>
          <w:ilvl w:val="0"/>
          <w:numId w:val="38"/>
        </w:numPr>
        <w:autoSpaceDN w:val="0"/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361D4C6F" w14:textId="77777777" w:rsidR="00D67FF7" w:rsidRPr="00D95C50" w:rsidRDefault="00D67FF7" w:rsidP="00D67FF7">
      <w:pPr>
        <w:numPr>
          <w:ilvl w:val="0"/>
          <w:numId w:val="38"/>
        </w:numPr>
        <w:autoSpaceDN w:val="0"/>
        <w:spacing w:after="0"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1D0A0C7A" w14:textId="77777777" w:rsidR="00D67FF7" w:rsidRPr="00D95C50" w:rsidRDefault="00D67FF7" w:rsidP="00D67FF7">
      <w:pPr>
        <w:numPr>
          <w:ilvl w:val="0"/>
          <w:numId w:val="38"/>
        </w:numPr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zasad gromadzenia i wysokości wpłat do pracowniczych planów kapitałowych, o których mowa w ustawie z dnia 4 października 2018 r. o pracowniczych planach kapitałowych (Dz. U. 2024 poz. 427) </w:t>
      </w:r>
    </w:p>
    <w:p w14:paraId="258D691B" w14:textId="77777777" w:rsidR="00D67FF7" w:rsidRPr="00D95C50" w:rsidRDefault="00D67FF7" w:rsidP="00D67FF7">
      <w:pPr>
        <w:numPr>
          <w:ilvl w:val="0"/>
          <w:numId w:val="38"/>
        </w:numPr>
        <w:spacing w:line="259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3D0600E8" w14:textId="77777777" w:rsidR="00D67FF7" w:rsidRPr="00D95C50" w:rsidRDefault="00D67FF7" w:rsidP="00D67FF7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2A5DA4CA" w14:textId="77777777" w:rsidR="00D67FF7" w:rsidRPr="00D95C50" w:rsidRDefault="00D67FF7" w:rsidP="00D67FF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587B16C" w14:textId="77777777" w:rsidR="00D67FF7" w:rsidRPr="00D95C50" w:rsidRDefault="00D67FF7" w:rsidP="00D67FF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21AE667C" w14:textId="77777777" w:rsidR="00D67FF7" w:rsidRPr="006C0EEA" w:rsidRDefault="00D67FF7" w:rsidP="00D67FF7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Wykonawcy, o której mowa w ust. 6 dotyczy jedynie niewykonanej części zamówienia.</w:t>
      </w:r>
    </w:p>
    <w:p w14:paraId="3A9E6C41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357"/>
        <w:textAlignment w:val="baseline"/>
        <w:rPr>
          <w:rFonts w:cstheme="minorHAnsi"/>
          <w:bCs/>
          <w:sz w:val="24"/>
          <w:szCs w:val="24"/>
        </w:rPr>
      </w:pPr>
    </w:p>
    <w:p w14:paraId="6AABBED8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59C55E60" w14:textId="77777777" w:rsidR="00D67FF7" w:rsidRPr="00934568" w:rsidRDefault="00D67FF7" w:rsidP="00D67FF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34568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34568">
        <w:rPr>
          <w:rFonts w:cstheme="minorHAnsi"/>
          <w:b/>
          <w:bCs/>
          <w:sz w:val="24"/>
          <w:szCs w:val="24"/>
        </w:rPr>
        <w:t xml:space="preserve"> – wzrost cen materiałów i kosztów</w:t>
      </w:r>
    </w:p>
    <w:p w14:paraId="03C27706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Zamawiający dopuszcza możliwość waloryzacji cen w drodze porozumienia stron. </w:t>
      </w:r>
    </w:p>
    <w:p w14:paraId="565CD51B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26841ED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34B60820" w14:textId="77777777" w:rsidR="00D67FF7" w:rsidRPr="00934568" w:rsidRDefault="00D67FF7" w:rsidP="00D67FF7">
      <w:pPr>
        <w:spacing w:line="276" w:lineRule="auto"/>
        <w:ind w:left="426"/>
        <w:contextualSpacing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lastRenderedPageBreak/>
        <w:t>Jeżeli umowa została zawarta po upływie 180 dni od dnia upływu terminu składania ofert, początkowym terminem ustalenia zmiany wynagrodzenia jest dzień otwarcia ofert.</w:t>
      </w:r>
    </w:p>
    <w:p w14:paraId="46628419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C729011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620DC5F9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Nowa cena będzie obowiązywała od daty wskazanej w aneksie do umowy.</w:t>
      </w:r>
    </w:p>
    <w:p w14:paraId="4570CD94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38B84BB" w14:textId="77777777" w:rsidR="00D67FF7" w:rsidRPr="00934568" w:rsidRDefault="00D67FF7" w:rsidP="00D67FF7">
      <w:pPr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A6FA4DE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5814B58F" w14:textId="77777777" w:rsidR="00D67FF7" w:rsidRPr="00934568" w:rsidRDefault="00D67FF7" w:rsidP="00D67FF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D8611C8" w14:textId="77777777" w:rsidR="00D67FF7" w:rsidRPr="00934568" w:rsidRDefault="00D67FF7" w:rsidP="00D67FF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B64EF8A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3A46385B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32ECCFE1" w14:textId="77777777" w:rsidR="00D67FF7" w:rsidRPr="00934568" w:rsidRDefault="00D67FF7" w:rsidP="00D67FF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1EFB5E4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sz w:val="24"/>
          <w:szCs w:val="24"/>
          <w:lang w:eastAsia="pl-PL"/>
        </w:rPr>
        <w:tab/>
      </w:r>
    </w:p>
    <w:p w14:paraId="2421CCCA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ind w:left="1416"/>
        <w:jc w:val="both"/>
        <w:textAlignment w:val="baseline"/>
        <w:rPr>
          <w:rFonts w:eastAsiaTheme="minorEastAsia" w:cstheme="minorHAnsi"/>
          <w:b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3FBA1682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60FE4ABF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16867335" w14:textId="77777777" w:rsidR="00D67FF7" w:rsidRPr="00C12531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3EFE685C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40F65C6D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4644949E" w14:textId="77777777" w:rsidR="00D67FF7" w:rsidRDefault="00D67FF7" w:rsidP="00D67FF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7012F4E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3D96FF66" w14:textId="77777777" w:rsidR="00E46643" w:rsidRDefault="00E46643" w:rsidP="002F426C">
      <w:pPr>
        <w:spacing w:line="276" w:lineRule="auto"/>
        <w:rPr>
          <w:rFonts w:cstheme="minorHAnsi"/>
          <w:u w:val="single"/>
        </w:rPr>
      </w:pPr>
    </w:p>
    <w:p w14:paraId="35E06F69" w14:textId="77777777" w:rsidR="00E46643" w:rsidRDefault="00E46643" w:rsidP="002F426C">
      <w:pPr>
        <w:spacing w:line="276" w:lineRule="auto"/>
        <w:rPr>
          <w:rFonts w:cstheme="minorHAnsi"/>
          <w:u w:val="single"/>
        </w:rPr>
      </w:pPr>
    </w:p>
    <w:p w14:paraId="1090B800" w14:textId="77777777" w:rsidR="00D67FF7" w:rsidRDefault="00D67FF7" w:rsidP="002F426C">
      <w:pPr>
        <w:spacing w:line="276" w:lineRule="auto"/>
        <w:rPr>
          <w:rFonts w:cstheme="minorHAnsi"/>
          <w:u w:val="single"/>
        </w:rPr>
      </w:pPr>
    </w:p>
    <w:p w14:paraId="75759A15" w14:textId="77777777" w:rsidR="00D67FF7" w:rsidRDefault="00D67FF7" w:rsidP="002F426C">
      <w:pPr>
        <w:spacing w:line="276" w:lineRule="auto"/>
        <w:rPr>
          <w:rFonts w:cstheme="minorHAnsi"/>
          <w:u w:val="single"/>
        </w:rPr>
      </w:pPr>
    </w:p>
    <w:p w14:paraId="4060071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3A6FE079" w14:textId="77777777" w:rsidR="0011008F" w:rsidRPr="007B66C0" w:rsidRDefault="0011008F" w:rsidP="002F426C">
      <w:pPr>
        <w:spacing w:line="276" w:lineRule="auto"/>
        <w:rPr>
          <w:rFonts w:cstheme="minorHAnsi"/>
          <w:u w:val="single"/>
        </w:rPr>
      </w:pPr>
    </w:p>
    <w:p w14:paraId="54DCC460" w14:textId="38DB8FFE" w:rsidR="00FB4CA1" w:rsidRPr="007B66C0" w:rsidRDefault="00FB4CA1" w:rsidP="00FB4CA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4 do zapytania ofertowego</w:t>
      </w:r>
    </w:p>
    <w:p w14:paraId="5C68C6D6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49B0A4D1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3966DA7F" w14:textId="77777777" w:rsidR="00FB4CA1" w:rsidRPr="007B66C0" w:rsidRDefault="00FB4CA1" w:rsidP="00FB4CA1">
      <w:pPr>
        <w:spacing w:line="276" w:lineRule="auto"/>
        <w:rPr>
          <w:rFonts w:cstheme="minorHAnsi"/>
          <w:u w:val="single"/>
        </w:rPr>
      </w:pPr>
      <w:r w:rsidRPr="007B66C0">
        <w:rPr>
          <w:rFonts w:cstheme="minorHAnsi"/>
          <w:u w:val="single"/>
        </w:rPr>
        <w:t>Informacja RODO</w:t>
      </w:r>
    </w:p>
    <w:p w14:paraId="27CA25FB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2E0A6123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Zgodnie z art. 13 ust. 1 i 2 </w:t>
      </w:r>
      <w:r w:rsidRPr="007B66C0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7B66C0">
        <w:rPr>
          <w:rFonts w:eastAsia="Times New Roman" w:cstheme="minorHAnsi"/>
          <w:lang w:eastAsia="pl-PL"/>
        </w:rPr>
        <w:t xml:space="preserve">dalej „RODO”, informuję, że: </w:t>
      </w:r>
    </w:p>
    <w:p w14:paraId="5F3D36C2" w14:textId="11C0BDCE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b/>
          <w:i/>
        </w:rPr>
      </w:pPr>
      <w:r w:rsidRPr="007B66C0">
        <w:rPr>
          <w:rFonts w:cstheme="minorHAnsi"/>
          <w:b/>
        </w:rPr>
        <w:t xml:space="preserve">administratorem Pani/Pana danych osobowych jest Szpital Specjalistyczny w Pile im. Stanisława Staszica, ul. Rydygiera </w:t>
      </w:r>
      <w:r w:rsidR="00FA5036" w:rsidRPr="007B66C0">
        <w:rPr>
          <w:rFonts w:cstheme="minorHAnsi"/>
          <w:b/>
        </w:rPr>
        <w:t xml:space="preserve">Ludwika </w:t>
      </w:r>
      <w:r w:rsidRPr="007B66C0">
        <w:rPr>
          <w:rFonts w:cstheme="minorHAnsi"/>
          <w:b/>
        </w:rPr>
        <w:t>1; 64-920 Piła</w:t>
      </w:r>
    </w:p>
    <w:p w14:paraId="4A6A8F69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750C8E4D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Pani/Pana dane osobowe przetwarzane będą w celu związanym z danym postępowaniem;</w:t>
      </w:r>
    </w:p>
    <w:p w14:paraId="7DBC1408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Odbiorcami Pani/Pana danych osobowych będą osoby lub podmioty, którym udostępniona zostanie dokumentacja postępowania</w:t>
      </w:r>
    </w:p>
    <w:p w14:paraId="3359850C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C51E6D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D128D65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w odniesieniu do Pani/Pana danych osobowych decyzje nie będą podejmowane w sposób zautomatyzowany, stosowanie do art. 22 RODO;</w:t>
      </w:r>
    </w:p>
    <w:p w14:paraId="0BC71EC1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posiada Pani/Pan:</w:t>
      </w:r>
    </w:p>
    <w:p w14:paraId="70F39B64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cstheme="minorHAnsi"/>
          <w:color w:val="00B0F0"/>
        </w:rPr>
      </w:pPr>
      <w:r w:rsidRPr="007B66C0">
        <w:rPr>
          <w:rFonts w:cstheme="minorHAnsi"/>
        </w:rPr>
        <w:t>na podstawie art. 15 RODO prawo dostępu do danych osobowych Pani/Pana dotyczących;</w:t>
      </w:r>
    </w:p>
    <w:p w14:paraId="4C9D3DE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7B66C0">
        <w:rPr>
          <w:rFonts w:eastAsia="Times New Roman" w:cstheme="minorHAnsi"/>
          <w:vertAlign w:val="superscript"/>
          <w:lang w:eastAsia="pl-PL"/>
        </w:rPr>
        <w:footnoteReference w:id="1"/>
      </w:r>
      <w:r w:rsidRPr="007B66C0">
        <w:rPr>
          <w:rFonts w:eastAsia="Times New Roman" w:cstheme="minorHAnsi"/>
          <w:lang w:eastAsia="pl-PL"/>
        </w:rPr>
        <w:t>;</w:t>
      </w:r>
    </w:p>
    <w:p w14:paraId="475C49B1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7B66C0">
        <w:rPr>
          <w:rFonts w:eastAsia="Times New Roman" w:cstheme="minorHAnsi"/>
          <w:vertAlign w:val="superscript"/>
          <w:lang w:eastAsia="pl-PL"/>
        </w:rPr>
        <w:footnoteReference w:id="2"/>
      </w:r>
      <w:r w:rsidRPr="007B66C0">
        <w:rPr>
          <w:rFonts w:eastAsia="Times New Roman" w:cstheme="minorHAnsi"/>
          <w:lang w:eastAsia="pl-PL"/>
        </w:rPr>
        <w:t xml:space="preserve">;  </w:t>
      </w:r>
    </w:p>
    <w:p w14:paraId="3A83DA6D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F5F5A3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i/>
          <w:color w:val="00B0F0"/>
        </w:rPr>
      </w:pPr>
      <w:r w:rsidRPr="007B66C0">
        <w:rPr>
          <w:rFonts w:cstheme="minorHAnsi"/>
        </w:rPr>
        <w:t>nie przysługuje Pani/Panu:</w:t>
      </w:r>
    </w:p>
    <w:p w14:paraId="3815E3C7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AD0087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59E14F10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3A2FB7E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p w14:paraId="55C2C8F8" w14:textId="77777777" w:rsidR="002D2304" w:rsidRPr="007B66C0" w:rsidRDefault="002D2304">
      <w:pPr>
        <w:rPr>
          <w:rFonts w:cstheme="minorHAnsi"/>
        </w:rPr>
      </w:pPr>
    </w:p>
    <w:sectPr w:rsidR="002D2304" w:rsidRPr="007B66C0" w:rsidSect="00034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A13F" w14:textId="77777777" w:rsidR="002F426C" w:rsidRDefault="002F426C" w:rsidP="002F426C">
      <w:pPr>
        <w:spacing w:after="0" w:line="240" w:lineRule="auto"/>
      </w:pPr>
      <w:r>
        <w:separator/>
      </w:r>
    </w:p>
  </w:endnote>
  <w:endnote w:type="continuationSeparator" w:id="0">
    <w:p w14:paraId="7B5CE37B" w14:textId="77777777" w:rsidR="002F426C" w:rsidRDefault="002F426C" w:rsidP="002F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42C2" w14:textId="77777777" w:rsidR="002F426C" w:rsidRDefault="002F426C" w:rsidP="002F426C">
      <w:pPr>
        <w:spacing w:after="0" w:line="240" w:lineRule="auto"/>
      </w:pPr>
      <w:r>
        <w:separator/>
      </w:r>
    </w:p>
  </w:footnote>
  <w:footnote w:type="continuationSeparator" w:id="0">
    <w:p w14:paraId="33FA3BFF" w14:textId="77777777" w:rsidR="002F426C" w:rsidRDefault="002F426C" w:rsidP="002F426C">
      <w:pPr>
        <w:spacing w:after="0" w:line="240" w:lineRule="auto"/>
      </w:pPr>
      <w:r>
        <w:continuationSeparator/>
      </w:r>
    </w:p>
  </w:footnote>
  <w:footnote w:id="1">
    <w:p w14:paraId="0E96F315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4FF82C18" w14:textId="77777777" w:rsidR="002F426C" w:rsidRDefault="002F426C" w:rsidP="002F426C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7EC068C9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43975"/>
    <w:multiLevelType w:val="hybridMultilevel"/>
    <w:tmpl w:val="1860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7C24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15D35"/>
    <w:multiLevelType w:val="hybridMultilevel"/>
    <w:tmpl w:val="2B581BD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DEA0AB4"/>
    <w:multiLevelType w:val="hybridMultilevel"/>
    <w:tmpl w:val="8B8E3850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30A82D6E">
      <w:numFmt w:val="bullet"/>
      <w:lvlText w:val="•"/>
      <w:lvlJc w:val="left"/>
      <w:pPr>
        <w:ind w:left="1140" w:hanging="42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32C6A"/>
    <w:multiLevelType w:val="hybridMultilevel"/>
    <w:tmpl w:val="2A94D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0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num w:numId="1" w16cid:durableId="3167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7928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569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310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5292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192740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53694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2691735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648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3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574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8074186">
    <w:abstractNumId w:val="20"/>
  </w:num>
  <w:num w:numId="13" w16cid:durableId="5214059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61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10882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012567">
    <w:abstractNumId w:val="18"/>
    <w:lvlOverride w:ilvl="0">
      <w:startOverride w:val="1"/>
    </w:lvlOverride>
  </w:num>
  <w:num w:numId="17" w16cid:durableId="290333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7192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4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1199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179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05463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37956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264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3750175">
    <w:abstractNumId w:val="9"/>
  </w:num>
  <w:num w:numId="27" w16cid:durableId="928732973">
    <w:abstractNumId w:val="4"/>
  </w:num>
  <w:num w:numId="28" w16cid:durableId="839153074">
    <w:abstractNumId w:val="0"/>
  </w:num>
  <w:num w:numId="29" w16cid:durableId="800225118">
    <w:abstractNumId w:val="14"/>
  </w:num>
  <w:num w:numId="30" w16cid:durableId="1214120350">
    <w:abstractNumId w:val="22"/>
  </w:num>
  <w:num w:numId="31" w16cid:durableId="774641690">
    <w:abstractNumId w:val="19"/>
  </w:num>
  <w:num w:numId="32" w16cid:durableId="1172791609">
    <w:abstractNumId w:val="6"/>
  </w:num>
  <w:num w:numId="33" w16cid:durableId="524249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9298001">
    <w:abstractNumId w:val="8"/>
  </w:num>
  <w:num w:numId="35" w16cid:durableId="380518816">
    <w:abstractNumId w:val="1"/>
  </w:num>
  <w:num w:numId="36" w16cid:durableId="1671059492">
    <w:abstractNumId w:val="23"/>
  </w:num>
  <w:num w:numId="37" w16cid:durableId="35013580">
    <w:abstractNumId w:val="26"/>
  </w:num>
  <w:num w:numId="38" w16cid:durableId="777994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C"/>
    <w:rsid w:val="00000557"/>
    <w:rsid w:val="00015C33"/>
    <w:rsid w:val="00034EFE"/>
    <w:rsid w:val="000A30E3"/>
    <w:rsid w:val="000D384D"/>
    <w:rsid w:val="000E318B"/>
    <w:rsid w:val="00100295"/>
    <w:rsid w:val="0011008F"/>
    <w:rsid w:val="00130A0C"/>
    <w:rsid w:val="001515BB"/>
    <w:rsid w:val="00173877"/>
    <w:rsid w:val="00175465"/>
    <w:rsid w:val="00177791"/>
    <w:rsid w:val="001B5B27"/>
    <w:rsid w:val="001E18F4"/>
    <w:rsid w:val="001F074E"/>
    <w:rsid w:val="00215165"/>
    <w:rsid w:val="002B51C4"/>
    <w:rsid w:val="002B66F3"/>
    <w:rsid w:val="002D2304"/>
    <w:rsid w:val="002F426C"/>
    <w:rsid w:val="002F476C"/>
    <w:rsid w:val="002F66C0"/>
    <w:rsid w:val="002F686D"/>
    <w:rsid w:val="002F7C85"/>
    <w:rsid w:val="00303FF8"/>
    <w:rsid w:val="00320121"/>
    <w:rsid w:val="00391ACE"/>
    <w:rsid w:val="003A19CB"/>
    <w:rsid w:val="003A6A6A"/>
    <w:rsid w:val="003C07F8"/>
    <w:rsid w:val="003D0F6A"/>
    <w:rsid w:val="00444B77"/>
    <w:rsid w:val="00446350"/>
    <w:rsid w:val="0045576F"/>
    <w:rsid w:val="004B1BAB"/>
    <w:rsid w:val="004C014C"/>
    <w:rsid w:val="004D3392"/>
    <w:rsid w:val="004E3FE0"/>
    <w:rsid w:val="00533A3B"/>
    <w:rsid w:val="0057527F"/>
    <w:rsid w:val="00624E29"/>
    <w:rsid w:val="00646300"/>
    <w:rsid w:val="00672CDE"/>
    <w:rsid w:val="00685785"/>
    <w:rsid w:val="006B258D"/>
    <w:rsid w:val="00723621"/>
    <w:rsid w:val="00776E6F"/>
    <w:rsid w:val="007B66C0"/>
    <w:rsid w:val="007C14EF"/>
    <w:rsid w:val="007E1AD1"/>
    <w:rsid w:val="008447AF"/>
    <w:rsid w:val="008750FE"/>
    <w:rsid w:val="008A5E2B"/>
    <w:rsid w:val="008C425C"/>
    <w:rsid w:val="008E59AD"/>
    <w:rsid w:val="00900F5B"/>
    <w:rsid w:val="00982BD5"/>
    <w:rsid w:val="00A47DCD"/>
    <w:rsid w:val="00A61896"/>
    <w:rsid w:val="00A74EE3"/>
    <w:rsid w:val="00A75C92"/>
    <w:rsid w:val="00A84850"/>
    <w:rsid w:val="00A90765"/>
    <w:rsid w:val="00AB6E83"/>
    <w:rsid w:val="00AE5053"/>
    <w:rsid w:val="00B03560"/>
    <w:rsid w:val="00B1147F"/>
    <w:rsid w:val="00B24905"/>
    <w:rsid w:val="00B70496"/>
    <w:rsid w:val="00BA0DE3"/>
    <w:rsid w:val="00BB1789"/>
    <w:rsid w:val="00BB40F3"/>
    <w:rsid w:val="00C111A8"/>
    <w:rsid w:val="00C137E4"/>
    <w:rsid w:val="00C4336E"/>
    <w:rsid w:val="00C53C17"/>
    <w:rsid w:val="00C735A3"/>
    <w:rsid w:val="00CC3E6D"/>
    <w:rsid w:val="00D13C1F"/>
    <w:rsid w:val="00D369A9"/>
    <w:rsid w:val="00D67FF7"/>
    <w:rsid w:val="00DC5C64"/>
    <w:rsid w:val="00E46643"/>
    <w:rsid w:val="00E57613"/>
    <w:rsid w:val="00E672B8"/>
    <w:rsid w:val="00ED25BF"/>
    <w:rsid w:val="00EE001A"/>
    <w:rsid w:val="00EF1E89"/>
    <w:rsid w:val="00EF457A"/>
    <w:rsid w:val="00F1054C"/>
    <w:rsid w:val="00F43B92"/>
    <w:rsid w:val="00FA5036"/>
    <w:rsid w:val="00FA7C0E"/>
    <w:rsid w:val="00FB1A6C"/>
    <w:rsid w:val="00FB4CA1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C2D"/>
  <w15:chartTrackingRefBased/>
  <w15:docId w15:val="{DB1B670E-7874-4A70-A73A-599192BE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26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F426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26C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2F42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426C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2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26C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F4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2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Elenco Normale Znak,wypunktowanie Znak,Podsis rysunku Znak,BulletC Znak,Bullet Number Znak,List Paragraph1 Znak,List Paragraph2 Znak,ISCG Numerowanie Znak,lp11 Znak,List Paragraph11 Znak,Bullet 1 Znak,Normalny1 Znak"/>
    <w:link w:val="Akapitzlist"/>
    <w:uiPriority w:val="34"/>
    <w:locked/>
    <w:rsid w:val="002F426C"/>
  </w:style>
  <w:style w:type="paragraph" w:styleId="Akapitzlist">
    <w:name w:val="List Paragraph"/>
    <w:aliases w:val="CW_Lista,Elenco Normale,wypunktowanie,Podsis rysunku,BulletC,Bullet Number,List Paragraph1,List Paragraph2,ISCG Numerowanie,lp11,List Paragraph11,Bullet 1,Use Case List Paragraph,Body MS Bullet,Colorful List Accent 1,Normalny1,Numerowanie"/>
    <w:basedOn w:val="Normalny"/>
    <w:link w:val="AkapitzlistZnak"/>
    <w:uiPriority w:val="34"/>
    <w:qFormat/>
    <w:rsid w:val="002F426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uiPriority w:val="99"/>
    <w:rsid w:val="002F42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26C"/>
    <w:rPr>
      <w:vertAlign w:val="superscript"/>
    </w:rPr>
  </w:style>
  <w:style w:type="table" w:styleId="Tabela-Siatka">
    <w:name w:val="Table Grid"/>
    <w:basedOn w:val="Standardowy"/>
    <w:rsid w:val="002F426C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4226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80</cp:revision>
  <cp:lastPrinted>2025-05-20T07:31:00Z</cp:lastPrinted>
  <dcterms:created xsi:type="dcterms:W3CDTF">2024-01-23T12:39:00Z</dcterms:created>
  <dcterms:modified xsi:type="dcterms:W3CDTF">2025-05-20T07:42:00Z</dcterms:modified>
</cp:coreProperties>
</file>