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Default="004F3F90" w:rsidP="00B7543B">
      <w:pPr>
        <w:keepNext/>
        <w:jc w:val="center"/>
        <w:outlineLvl w:val="2"/>
        <w:rPr>
          <w:rFonts w:ascii="Calibri" w:hAnsi="Calibri" w:cs="Calibri"/>
          <w:b/>
          <w:sz w:val="20"/>
          <w:szCs w:val="20"/>
        </w:rPr>
      </w:pPr>
    </w:p>
    <w:p w:rsidR="00D3144C" w:rsidRPr="000B2DE3" w:rsidRDefault="00D3144C"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C850E9" w:rsidRDefault="00B7543B" w:rsidP="00B7543B">
      <w:pPr>
        <w:rPr>
          <w:rFonts w:ascii="Calibri" w:hAnsi="Calibri" w:cs="Calibri"/>
          <w:b/>
          <w:iCs/>
          <w:sz w:val="20"/>
          <w:szCs w:val="20"/>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C850E9" w:rsidRDefault="004F3F90" w:rsidP="004F3F90">
      <w:pPr>
        <w:autoSpaceDE w:val="0"/>
        <w:autoSpaceDN w:val="0"/>
        <w:adjustRightInd w:val="0"/>
        <w:spacing w:line="360" w:lineRule="auto"/>
        <w:rPr>
          <w:rFonts w:asciiTheme="minorHAnsi" w:eastAsia="Calibri" w:hAnsiTheme="minorHAnsi" w:cstheme="minorHAnsi"/>
          <w:sz w:val="12"/>
          <w:szCs w:val="12"/>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C850E9"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567353"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567353"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567353"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850E9" w:rsidRDefault="004F3F90" w:rsidP="00F93055">
      <w:pPr>
        <w:rPr>
          <w:rFonts w:ascii="Calibri" w:hAnsi="Calibri" w:cs="Calibri"/>
          <w:sz w:val="4"/>
          <w:szCs w:val="4"/>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415DD6">
        <w:rPr>
          <w:rFonts w:ascii="Calibri" w:hAnsi="Calibri" w:cs="Calibri"/>
          <w:b/>
          <w:bCs/>
          <w:iCs/>
        </w:rPr>
        <w:t>Budowa nowej przestrzeni wypoczynkowej przy ul. Nowy Rynek – II etap</w:t>
      </w:r>
      <w:r w:rsidR="000B2DE3">
        <w:rPr>
          <w:rFonts w:ascii="Calibri" w:hAnsi="Calibri" w:cs="Calibri"/>
          <w:b/>
          <w:bCs/>
          <w:iCs/>
        </w:rPr>
        <w:t>”:</w:t>
      </w:r>
      <w:r w:rsidR="00EA4A35">
        <w:rPr>
          <w:rFonts w:ascii="Calibri" w:hAnsi="Calibri" w:cs="Calibri"/>
          <w:b/>
          <w:bCs/>
          <w:iCs/>
        </w:rPr>
        <w:t xml:space="preserve"> </w:t>
      </w:r>
    </w:p>
    <w:p w:rsidR="00D3144C" w:rsidRDefault="00D3144C" w:rsidP="006E448D">
      <w:pPr>
        <w:spacing w:line="360" w:lineRule="auto"/>
        <w:jc w:val="both"/>
        <w:rPr>
          <w:rFonts w:ascii="Calibri" w:hAnsi="Calibri" w:cs="Calibri"/>
          <w:b/>
          <w:bCs/>
          <w:iCs/>
        </w:rPr>
      </w:pP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F21181" w:rsidRPr="00C20583" w:rsidRDefault="00F21181" w:rsidP="00F21181">
      <w:pPr>
        <w:pStyle w:val="Tekstpodstawowywcity"/>
        <w:rPr>
          <w:rFonts w:ascii="Calibri" w:hAnsi="Calibri" w:cs="Calibri"/>
          <w:b/>
          <w:bCs/>
          <w:szCs w:val="24"/>
          <w:lang w:val="pl-PL"/>
        </w:rPr>
      </w:pPr>
      <w:r w:rsidRPr="00C20583">
        <w:rPr>
          <w:rFonts w:asciiTheme="minorHAnsi" w:hAnsiTheme="minorHAnsi" w:cstheme="minorHAnsi"/>
          <w:b/>
          <w:bCs/>
          <w:szCs w:val="24"/>
        </w:rPr>
        <w:t>wartość brutto</w:t>
      </w:r>
      <w:r w:rsidRPr="00C20583">
        <w:rPr>
          <w:rFonts w:asciiTheme="minorHAnsi" w:hAnsiTheme="minorHAnsi" w:cstheme="minorHAnsi"/>
          <w:b/>
          <w:bCs/>
          <w:szCs w:val="24"/>
          <w:lang w:val="pl-PL"/>
        </w:rPr>
        <w:t xml:space="preserve"> </w:t>
      </w:r>
      <w:r>
        <w:rPr>
          <w:rFonts w:asciiTheme="minorHAnsi" w:hAnsiTheme="minorHAnsi" w:cstheme="minorHAnsi"/>
          <w:bCs/>
          <w:lang w:val="pl-PL"/>
        </w:rPr>
        <w:t>(</w:t>
      </w:r>
      <w:r w:rsidRPr="0056112E">
        <w:rPr>
          <w:rFonts w:asciiTheme="minorHAnsi" w:hAnsiTheme="minorHAnsi" w:cstheme="minorHAnsi"/>
          <w:bCs/>
          <w:lang w:val="pl-PL"/>
        </w:rPr>
        <w:t>tożsama z wartością z wiersza 3, kolumna 5 poniższej tabeli</w:t>
      </w:r>
      <w:r w:rsidRPr="001025FF">
        <w:rPr>
          <w:rFonts w:ascii="Times New Roman" w:hAnsi="Times New Roman"/>
          <w:bCs/>
          <w:lang w:val="pl-PL"/>
        </w:rPr>
        <w:t>)</w:t>
      </w:r>
    </w:p>
    <w:p w:rsidR="00F21181" w:rsidRPr="00C20583" w:rsidRDefault="00F21181" w:rsidP="00F21181">
      <w:pPr>
        <w:pStyle w:val="Tekstpodstawowywcity"/>
        <w:rPr>
          <w:rFonts w:ascii="Calibri" w:hAnsi="Calibri" w:cs="Calibri"/>
          <w:szCs w:val="24"/>
          <w:lang w:val="pl-PL"/>
        </w:rPr>
      </w:pP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zł (słownie: ............................</w:t>
      </w:r>
      <w:r>
        <w:rPr>
          <w:rFonts w:ascii="Calibri" w:hAnsi="Calibri" w:cs="Calibri"/>
          <w:szCs w:val="24"/>
          <w:lang w:val="pl-PL"/>
        </w:rPr>
        <w:t>....................</w:t>
      </w:r>
      <w:r>
        <w:rPr>
          <w:rFonts w:ascii="Calibri" w:hAnsi="Calibri" w:cs="Calibri"/>
          <w:szCs w:val="24"/>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w:t>
      </w:r>
      <w:r>
        <w:rPr>
          <w:rFonts w:ascii="Calibri" w:hAnsi="Calibri" w:cs="Calibri"/>
          <w:szCs w:val="24"/>
          <w:lang w:val="pl-PL"/>
        </w:rPr>
        <w:t xml:space="preserve">, w tym: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739"/>
        <w:gridCol w:w="1842"/>
        <w:gridCol w:w="2185"/>
        <w:gridCol w:w="2068"/>
      </w:tblGrid>
      <w:tr w:rsidR="00F21181" w:rsidRPr="00F2159F" w:rsidTr="0029013D">
        <w:tc>
          <w:tcPr>
            <w:tcW w:w="517"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p>
        </w:tc>
        <w:tc>
          <w:tcPr>
            <w:tcW w:w="2739"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p>
        </w:tc>
        <w:tc>
          <w:tcPr>
            <w:tcW w:w="1842"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netto</w:t>
            </w:r>
          </w:p>
        </w:tc>
        <w:tc>
          <w:tcPr>
            <w:tcW w:w="2185"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Stawka podatku VAT</w:t>
            </w:r>
          </w:p>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podatku VAT</w:t>
            </w:r>
          </w:p>
        </w:tc>
        <w:tc>
          <w:tcPr>
            <w:tcW w:w="2068"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brutto</w:t>
            </w:r>
          </w:p>
        </w:tc>
      </w:tr>
      <w:tr w:rsidR="00F21181" w:rsidRPr="00F2159F" w:rsidTr="0029013D">
        <w:tc>
          <w:tcPr>
            <w:tcW w:w="517"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1842"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3.</w:t>
            </w:r>
          </w:p>
        </w:tc>
        <w:tc>
          <w:tcPr>
            <w:tcW w:w="2185"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4</w:t>
            </w:r>
          </w:p>
        </w:tc>
        <w:tc>
          <w:tcPr>
            <w:tcW w:w="2068"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5=3+4</w:t>
            </w:r>
          </w:p>
        </w:tc>
      </w:tr>
      <w:tr w:rsidR="00F21181" w:rsidRPr="00F2159F" w:rsidTr="0029013D">
        <w:tc>
          <w:tcPr>
            <w:tcW w:w="517"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F21181" w:rsidRPr="00F2159F" w:rsidRDefault="00F21181" w:rsidP="0029013D">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Zagospodarowanie zieleni</w:t>
            </w:r>
          </w:p>
        </w:tc>
        <w:tc>
          <w:tcPr>
            <w:tcW w:w="1842" w:type="dxa"/>
            <w:vAlign w:val="bottom"/>
          </w:tcPr>
          <w:p w:rsidR="00F21181" w:rsidRPr="00F2159F" w:rsidRDefault="00F21181" w:rsidP="0029013D">
            <w:pPr>
              <w:jc w:val="center"/>
              <w:rPr>
                <w:sz w:val="22"/>
                <w:szCs w:val="22"/>
              </w:rPr>
            </w:pPr>
            <w:r w:rsidRPr="00F2159F">
              <w:rPr>
                <w:rFonts w:asciiTheme="minorHAnsi" w:hAnsiTheme="minorHAnsi" w:cstheme="minorHAnsi"/>
                <w:sz w:val="22"/>
                <w:szCs w:val="22"/>
              </w:rPr>
              <w:t>…………..</w:t>
            </w:r>
          </w:p>
        </w:tc>
        <w:tc>
          <w:tcPr>
            <w:tcW w:w="2185"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56112E">
              <w:rPr>
                <w:rFonts w:asciiTheme="minorHAnsi" w:hAnsiTheme="minorHAnsi" w:cstheme="minorHAnsi"/>
                <w:sz w:val="22"/>
                <w:szCs w:val="22"/>
                <w:lang w:val="pl-PL"/>
              </w:rPr>
              <w:t>8 %</w:t>
            </w:r>
          </w:p>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F21181" w:rsidRPr="00F2159F" w:rsidRDefault="00F21181" w:rsidP="0029013D">
            <w:pPr>
              <w:jc w:val="center"/>
              <w:rPr>
                <w:sz w:val="22"/>
                <w:szCs w:val="22"/>
              </w:rPr>
            </w:pPr>
            <w:r w:rsidRPr="00F2159F">
              <w:rPr>
                <w:rFonts w:asciiTheme="minorHAnsi" w:hAnsiTheme="minorHAnsi" w:cstheme="minorHAnsi"/>
                <w:sz w:val="22"/>
                <w:szCs w:val="22"/>
              </w:rPr>
              <w:t>…………..</w:t>
            </w:r>
          </w:p>
        </w:tc>
      </w:tr>
      <w:tr w:rsidR="00F21181" w:rsidRPr="00F2159F" w:rsidTr="0029013D">
        <w:tc>
          <w:tcPr>
            <w:tcW w:w="517"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2739" w:type="dxa"/>
            <w:vAlign w:val="center"/>
          </w:tcPr>
          <w:p w:rsidR="00F21181" w:rsidRPr="00F2159F" w:rsidRDefault="00F21181" w:rsidP="0029013D">
            <w:pPr>
              <w:pStyle w:val="Tekstpodstawowywcity"/>
              <w:spacing w:line="240" w:lineRule="auto"/>
              <w:ind w:left="0"/>
              <w:jc w:val="left"/>
              <w:rPr>
                <w:rFonts w:asciiTheme="minorHAnsi" w:hAnsiTheme="minorHAnsi" w:cstheme="minorHAnsi"/>
                <w:sz w:val="22"/>
                <w:szCs w:val="22"/>
                <w:lang w:val="pl-PL"/>
              </w:rPr>
            </w:pPr>
            <w:r>
              <w:rPr>
                <w:rFonts w:asciiTheme="minorHAnsi" w:hAnsiTheme="minorHAnsi" w:cstheme="minorHAnsi"/>
                <w:sz w:val="22"/>
                <w:szCs w:val="22"/>
                <w:lang w:val="pl-PL"/>
              </w:rPr>
              <w:t xml:space="preserve">Pozostałe roboty </w:t>
            </w:r>
          </w:p>
        </w:tc>
        <w:tc>
          <w:tcPr>
            <w:tcW w:w="1842" w:type="dxa"/>
            <w:vAlign w:val="bottom"/>
          </w:tcPr>
          <w:p w:rsidR="00F21181" w:rsidRPr="00F2159F" w:rsidRDefault="00F21181" w:rsidP="0029013D">
            <w:pPr>
              <w:jc w:val="center"/>
              <w:rPr>
                <w:sz w:val="22"/>
                <w:szCs w:val="22"/>
              </w:rPr>
            </w:pPr>
            <w:r w:rsidRPr="00F2159F">
              <w:rPr>
                <w:rFonts w:asciiTheme="minorHAnsi" w:hAnsiTheme="minorHAnsi" w:cstheme="minorHAnsi"/>
                <w:sz w:val="22"/>
                <w:szCs w:val="22"/>
              </w:rPr>
              <w:t>…………..</w:t>
            </w:r>
          </w:p>
        </w:tc>
        <w:tc>
          <w:tcPr>
            <w:tcW w:w="2185"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23</w:t>
            </w:r>
            <w:r w:rsidRPr="00F2159F">
              <w:rPr>
                <w:rFonts w:asciiTheme="minorHAnsi" w:hAnsiTheme="minorHAnsi" w:cstheme="minorHAnsi"/>
                <w:sz w:val="22"/>
                <w:szCs w:val="22"/>
                <w:lang w:val="pl-PL"/>
              </w:rPr>
              <w:t xml:space="preserve"> %</w:t>
            </w:r>
          </w:p>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F21181" w:rsidRPr="00F2159F" w:rsidRDefault="00F21181" w:rsidP="0029013D">
            <w:pPr>
              <w:jc w:val="center"/>
              <w:rPr>
                <w:sz w:val="22"/>
                <w:szCs w:val="22"/>
              </w:rPr>
            </w:pPr>
            <w:r w:rsidRPr="00F2159F">
              <w:rPr>
                <w:rFonts w:asciiTheme="minorHAnsi" w:hAnsiTheme="minorHAnsi" w:cstheme="minorHAnsi"/>
                <w:sz w:val="22"/>
                <w:szCs w:val="22"/>
              </w:rPr>
              <w:t>…………..</w:t>
            </w:r>
          </w:p>
        </w:tc>
      </w:tr>
      <w:tr w:rsidR="00F21181" w:rsidRPr="00F2159F" w:rsidTr="0029013D">
        <w:tc>
          <w:tcPr>
            <w:tcW w:w="517" w:type="dxa"/>
            <w:vAlign w:val="center"/>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3</w:t>
            </w:r>
            <w:r w:rsidRPr="00F2159F">
              <w:rPr>
                <w:rFonts w:asciiTheme="minorHAnsi" w:hAnsiTheme="minorHAnsi" w:cstheme="minorHAnsi"/>
                <w:sz w:val="22"/>
                <w:szCs w:val="22"/>
                <w:lang w:val="pl-PL"/>
              </w:rPr>
              <w:t>.</w:t>
            </w:r>
          </w:p>
        </w:tc>
        <w:tc>
          <w:tcPr>
            <w:tcW w:w="2739" w:type="dxa"/>
            <w:vAlign w:val="center"/>
          </w:tcPr>
          <w:p w:rsidR="00F21181" w:rsidRPr="00F2159F" w:rsidRDefault="00F21181" w:rsidP="0029013D">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Razem</w:t>
            </w:r>
          </w:p>
        </w:tc>
        <w:tc>
          <w:tcPr>
            <w:tcW w:w="1842" w:type="dxa"/>
            <w:vAlign w:val="bottom"/>
          </w:tcPr>
          <w:p w:rsidR="00F21181" w:rsidRPr="00F2159F" w:rsidRDefault="00F21181" w:rsidP="0029013D">
            <w:pPr>
              <w:spacing w:before="240"/>
              <w:jc w:val="center"/>
              <w:rPr>
                <w:sz w:val="22"/>
                <w:szCs w:val="22"/>
              </w:rPr>
            </w:pPr>
            <w:r w:rsidRPr="00F2159F">
              <w:rPr>
                <w:rFonts w:asciiTheme="minorHAnsi" w:hAnsiTheme="minorHAnsi" w:cstheme="minorHAnsi"/>
                <w:sz w:val="22"/>
                <w:szCs w:val="22"/>
              </w:rPr>
              <w:t>…………..</w:t>
            </w:r>
          </w:p>
        </w:tc>
        <w:tc>
          <w:tcPr>
            <w:tcW w:w="2185" w:type="dxa"/>
            <w:vAlign w:val="bottom"/>
          </w:tcPr>
          <w:p w:rsidR="00F21181" w:rsidRPr="00F2159F" w:rsidRDefault="00F21181" w:rsidP="0029013D">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F21181" w:rsidRPr="00F2159F" w:rsidRDefault="00F21181" w:rsidP="0029013D">
            <w:pPr>
              <w:spacing w:before="240"/>
              <w:jc w:val="center"/>
              <w:rPr>
                <w:sz w:val="22"/>
                <w:szCs w:val="22"/>
              </w:rPr>
            </w:pPr>
            <w:r w:rsidRPr="00F2159F">
              <w:rPr>
                <w:rFonts w:asciiTheme="minorHAnsi" w:hAnsiTheme="minorHAnsi" w:cstheme="minorHAnsi"/>
                <w:sz w:val="22"/>
                <w:szCs w:val="22"/>
              </w:rPr>
              <w:t>…………..</w:t>
            </w:r>
          </w:p>
        </w:tc>
      </w:tr>
    </w:tbl>
    <w:p w:rsidR="005A5E94" w:rsidRPr="004F3F90" w:rsidRDefault="005A5E94" w:rsidP="00F21181">
      <w:pPr>
        <w:numPr>
          <w:ilvl w:val="0"/>
          <w:numId w:val="1"/>
        </w:numPr>
        <w:spacing w:before="120"/>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415DD6">
        <w:rPr>
          <w:rFonts w:ascii="Calibri" w:hAnsi="Calibri" w:cs="Calibri"/>
        </w:rPr>
        <w:t>60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415DD6">
        <w:rPr>
          <w:rFonts w:ascii="Calibri" w:hAnsi="Calibri" w:cs="Calibri"/>
        </w:rPr>
        <w:t>35</w:t>
      </w:r>
      <w:r w:rsidRPr="00182D71">
        <w:rPr>
          <w:rFonts w:ascii="Calibri" w:hAnsi="Calibri" w:cs="Calibri"/>
        </w:rPr>
        <w:t xml:space="preserve"> dni od dnia zawarcia umowy.</w:t>
      </w:r>
    </w:p>
    <w:p w:rsidR="00C4547E"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415DD6">
        <w:rPr>
          <w:rFonts w:ascii="Calibri" w:hAnsi="Calibri" w:cs="Calibri"/>
        </w:rPr>
        <w:t>60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415DD6">
        <w:rPr>
          <w:rFonts w:ascii="Calibri" w:hAnsi="Calibri" w:cs="Calibri"/>
        </w:rPr>
        <w:t>nu realizacji zamówienia niż 35</w:t>
      </w:r>
      <w:r w:rsidRPr="00182D71">
        <w:rPr>
          <w:rFonts w:ascii="Calibri" w:hAnsi="Calibri" w:cs="Calibri"/>
        </w:rPr>
        <w:t xml:space="preserve"> dni Zamawiający do oceny ofert przyjmie minimalny termin realizacji zamówienia akceptowany przez Zamawiającego tj. </w:t>
      </w:r>
      <w:r w:rsidR="00415DD6">
        <w:rPr>
          <w:rFonts w:ascii="Calibri" w:hAnsi="Calibri" w:cs="Calibri"/>
        </w:rPr>
        <w:t>35</w:t>
      </w:r>
      <w:r w:rsidRPr="00182D71">
        <w:rPr>
          <w:rFonts w:ascii="Calibri" w:hAnsi="Calibri" w:cs="Calibri"/>
        </w:rPr>
        <w:t xml:space="preserve"> dni</w:t>
      </w:r>
      <w:r w:rsidRPr="004F3F90">
        <w:rPr>
          <w:rFonts w:ascii="Calibri" w:hAnsi="Calibri" w:cs="Calibri"/>
        </w:rPr>
        <w:t>.</w:t>
      </w:r>
    </w:p>
    <w:p w:rsidR="00415C30" w:rsidRPr="004F3F90" w:rsidRDefault="00415C30" w:rsidP="00C4547E">
      <w:pPr>
        <w:ind w:left="340"/>
        <w:jc w:val="both"/>
        <w:rPr>
          <w:rFonts w:ascii="Calibri" w:hAnsi="Calibri" w:cs="Calibri"/>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415DD6">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415DD6">
        <w:rPr>
          <w:rFonts w:ascii="Calibri" w:hAnsi="Calibri" w:cs="Calibri"/>
          <w:spacing w:val="2"/>
        </w:rPr>
        <w:t>um oceny ofert wynosi 48</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415DD6">
        <w:rPr>
          <w:rFonts w:ascii="Calibri" w:hAnsi="Calibri" w:cs="Calibri"/>
          <w:bCs/>
        </w:rPr>
        <w:t>24</w:t>
      </w:r>
      <w:r w:rsidR="00AE62A5" w:rsidRPr="00C24FA3">
        <w:rPr>
          <w:rFonts w:ascii="Calibri" w:hAnsi="Calibri" w:cs="Calibri"/>
          <w:bCs/>
        </w:rPr>
        <w:t xml:space="preserve"> miesi</w:t>
      </w:r>
      <w:r w:rsidR="00415DD6">
        <w:rPr>
          <w:rFonts w:ascii="Calibri" w:hAnsi="Calibri" w:cs="Calibri"/>
          <w:bCs/>
        </w:rPr>
        <w:t>ące</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415DD6">
        <w:rPr>
          <w:rFonts w:ascii="Calibri" w:hAnsi="Calibri" w:cs="Calibri"/>
          <w:bCs/>
        </w:rPr>
        <w:t>ż 48</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415DD6">
        <w:rPr>
          <w:rFonts w:ascii="Calibri" w:hAnsi="Calibri" w:cs="Calibri"/>
          <w:bCs/>
        </w:rPr>
        <w:t>48</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15C30" w:rsidRPr="00C24FA3" w:rsidRDefault="00415C3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567353"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Default="00567353"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415C30" w:rsidRPr="00CE5794" w:rsidRDefault="00415C30" w:rsidP="00CE5794">
      <w:pPr>
        <w:suppressAutoHyphens/>
        <w:ind w:left="357"/>
        <w:jc w:val="both"/>
        <w:rPr>
          <w:rFonts w:asciiTheme="minorHAnsi" w:hAnsiTheme="minorHAnsi" w:cstheme="minorHAnsi"/>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37338B" w:rsidRPr="0037338B" w:rsidRDefault="0037338B" w:rsidP="0037338B">
      <w:pPr>
        <w:numPr>
          <w:ilvl w:val="0"/>
          <w:numId w:val="2"/>
        </w:numPr>
        <w:jc w:val="both"/>
        <w:rPr>
          <w:rFonts w:ascii="Calibri" w:hAnsi="Calibri" w:cs="Calibri"/>
        </w:rPr>
      </w:pPr>
      <w:r w:rsidRPr="00B96B7F">
        <w:rPr>
          <w:rFonts w:ascii="Calibri" w:hAnsi="Calibri" w:cs="Calibri"/>
        </w:rPr>
        <w:t>wypełniliśmy obowiązki informacy</w:t>
      </w:r>
      <w:r w:rsidR="00F21181">
        <w:rPr>
          <w:rFonts w:ascii="Calibri" w:hAnsi="Calibri" w:cs="Calibri"/>
        </w:rPr>
        <w:t xml:space="preserve">jne przewidziane w art. 13 lub </w:t>
      </w:r>
      <w:r w:rsidRPr="00B96B7F">
        <w:rPr>
          <w:rFonts w:ascii="Calibri" w:hAnsi="Calibri" w:cs="Calibri"/>
        </w:rP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w:t>
      </w:r>
      <w:r w:rsidR="00F21181">
        <w:rPr>
          <w:rFonts w:ascii="Calibri" w:hAnsi="Calibri" w:cs="Calibri"/>
        </w:rPr>
        <w:t xml:space="preserve">ielenie zamówienia publicznego </w:t>
      </w:r>
      <w:r w:rsidRPr="00B96B7F">
        <w:rPr>
          <w:rFonts w:ascii="Calibri" w:hAnsi="Calibri" w:cs="Calibri"/>
        </w:rP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0E538B">
        <w:rPr>
          <w:rFonts w:ascii="Calibri" w:hAnsi="Calibri" w:cs="Calibri"/>
        </w:rPr>
        <w:t>1997 roku Kodeks karny (t.</w:t>
      </w:r>
      <w:r w:rsidRPr="003C4759">
        <w:rPr>
          <w:rFonts w:ascii="Calibri" w:hAnsi="Calibri" w:cs="Calibri"/>
        </w:rPr>
        <w:t xml:space="preserve">j. Dz. U. z </w:t>
      </w:r>
      <w:r w:rsidR="000E538B">
        <w:rPr>
          <w:rFonts w:ascii="Calibri" w:hAnsi="Calibri" w:cs="Calibri"/>
        </w:rPr>
        <w:t>2024</w:t>
      </w:r>
      <w:r w:rsidRPr="003C4759">
        <w:rPr>
          <w:rFonts w:ascii="Calibri" w:hAnsi="Calibri" w:cs="Calibri"/>
        </w:rPr>
        <w:t xml:space="preserve"> roku, poz. </w:t>
      </w:r>
      <w:r w:rsidR="001B6301">
        <w:rPr>
          <w:rFonts w:ascii="Calibri" w:hAnsi="Calibri" w:cs="Calibri"/>
        </w:rPr>
        <w:t>1</w:t>
      </w:r>
      <w:r w:rsidR="000E538B">
        <w:rPr>
          <w:rFonts w:ascii="Calibri" w:hAnsi="Calibri" w:cs="Calibri"/>
        </w:rPr>
        <w:t>7</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F21181">
        <w:rPr>
          <w:rFonts w:ascii="Calibri" w:hAnsi="Calibri" w:cs="Calibri"/>
          <w:i/>
          <w:iCs/>
          <w:sz w:val="22"/>
        </w:rPr>
        <w:t xml:space="preserve">                            </w:t>
      </w:r>
      <w:bookmarkStart w:id="0" w:name="_GoBack"/>
      <w:bookmarkEnd w:id="0"/>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AC68C3" w:rsidRPr="00C850E9" w:rsidRDefault="00E65D27" w:rsidP="00C850E9">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7"/>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4F78DC">
      <w:pPr>
        <w:jc w:val="both"/>
        <w:rPr>
          <w:rFonts w:ascii="Calibri" w:hAnsi="Calibri" w:cs="Calibri"/>
          <w:i/>
          <w:iCs/>
          <w:szCs w:val="20"/>
        </w:rPr>
      </w:pPr>
    </w:p>
    <w:p w:rsidR="008F78E7" w:rsidRPr="003C4759" w:rsidRDefault="00404A8F" w:rsidP="00C850E9">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C850E9">
      <w:headerReference w:type="default" r:id="rId9"/>
      <w:footerReference w:type="default" r:id="rId10"/>
      <w:pgSz w:w="11906" w:h="16838"/>
      <w:pgMar w:top="1417" w:right="1417" w:bottom="993"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53" w:rsidRDefault="00567353">
      <w:r>
        <w:separator/>
      </w:r>
    </w:p>
  </w:endnote>
  <w:endnote w:type="continuationSeparator" w:id="0">
    <w:p w:rsidR="00567353" w:rsidRDefault="0056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850E9" w:rsidRDefault="00810972" w:rsidP="00C850E9">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F21181">
      <w:rPr>
        <w:rFonts w:asciiTheme="minorHAnsi" w:hAnsiTheme="minorHAnsi" w:cstheme="minorHAnsi"/>
        <w:noProof/>
        <w:sz w:val="20"/>
        <w:szCs w:val="20"/>
      </w:rPr>
      <w:t>3</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F21181">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53" w:rsidRDefault="00567353">
      <w:r>
        <w:separator/>
      </w:r>
    </w:p>
  </w:footnote>
  <w:footnote w:type="continuationSeparator" w:id="0">
    <w:p w:rsidR="00567353" w:rsidRDefault="00567353">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850E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C850E9">
        <w:rPr>
          <w:rFonts w:asciiTheme="minorHAnsi" w:hAnsiTheme="minorHAnsi" w:cstheme="minorHAnsi"/>
          <w:iCs/>
          <w:color w:val="000000"/>
          <w:sz w:val="16"/>
          <w:szCs w:val="16"/>
        </w:rPr>
        <w:t>236</w:t>
      </w:r>
      <w:r w:rsidR="003A5F3A">
        <w:rPr>
          <w:rFonts w:asciiTheme="minorHAnsi" w:hAnsiTheme="minorHAnsi" w:cstheme="minorHAnsi"/>
          <w:iCs/>
          <w:color w:val="000000"/>
          <w:sz w:val="16"/>
          <w:szCs w:val="16"/>
        </w:rPr>
        <w:t>.</w:t>
      </w:r>
      <w:r w:rsidR="00D3144C">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 xml:space="preserve">arów </w:t>
      </w:r>
      <w:r w:rsidR="00A6322B">
        <w:rPr>
          <w:rFonts w:ascii="Calibri" w:hAnsi="Calibri"/>
          <w:sz w:val="16"/>
          <w:szCs w:val="16"/>
        </w:rPr>
        <w:t>i usług (t.j. Dz. U z 2024 r., poz. 361</w:t>
      </w:r>
      <w:r w:rsidR="00415DD6">
        <w:rPr>
          <w:rFonts w:ascii="Calibri" w:hAnsi="Calibri"/>
          <w:sz w:val="16"/>
          <w:szCs w:val="16"/>
        </w:rPr>
        <w:t xml:space="preserve">                        </w:t>
      </w:r>
      <w:r w:rsidR="008345F8">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w:t>
      </w:r>
      <w:r w:rsidR="00A6322B">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37338B" w:rsidRPr="00C53476" w:rsidRDefault="0037338B" w:rsidP="0037338B">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37338B" w:rsidRPr="00C53476" w:rsidRDefault="0037338B" w:rsidP="0037338B">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37338B" w:rsidRPr="009E62E3" w:rsidRDefault="0037338B" w:rsidP="0037338B">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7">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6A" w:rsidRDefault="0005166A" w:rsidP="0005166A">
    <w:pPr>
      <w:pStyle w:val="Nagwek1"/>
      <w:numPr>
        <w:ilvl w:val="0"/>
        <w:numId w:val="0"/>
      </w:numPr>
      <w:ind w:left="340"/>
      <w:jc w:val="right"/>
      <w:rPr>
        <w:rFonts w:ascii="Calibri" w:hAnsi="Calibri" w:cs="Calibri"/>
        <w:sz w:val="18"/>
        <w:szCs w:val="18"/>
      </w:rPr>
    </w:pPr>
  </w:p>
  <w:p w:rsidR="0005166A" w:rsidRPr="0005166A" w:rsidRDefault="0005166A" w:rsidP="0005166A">
    <w:pPr>
      <w:pStyle w:val="Nagwek1"/>
      <w:numPr>
        <w:ilvl w:val="0"/>
        <w:numId w:val="0"/>
      </w:numPr>
      <w:tabs>
        <w:tab w:val="left" w:pos="8196"/>
      </w:tabs>
      <w:spacing w:line="240" w:lineRule="auto"/>
      <w:jc w:val="left"/>
      <w:rPr>
        <w:rFonts w:ascii="Calibri" w:hAnsi="Calibri" w:cs="Calibri"/>
        <w:b w:val="0"/>
        <w:bCs w:val="0"/>
        <w:iCs/>
        <w:sz w:val="12"/>
        <w:szCs w:val="12"/>
      </w:rPr>
    </w:pPr>
    <w:r>
      <w:rPr>
        <w:rFonts w:ascii="Calibri" w:hAnsi="Calibri" w:cs="Calibri"/>
        <w:b w:val="0"/>
        <w:bCs w:val="0"/>
        <w:iCs/>
        <w:sz w:val="18"/>
      </w:rPr>
      <w:tab/>
    </w:r>
  </w:p>
  <w:p w:rsidR="00D3144C" w:rsidRDefault="00D3144C" w:rsidP="0005166A">
    <w:pPr>
      <w:pStyle w:val="Nagwek1"/>
      <w:numPr>
        <w:ilvl w:val="0"/>
        <w:numId w:val="0"/>
      </w:numPr>
      <w:spacing w:line="240" w:lineRule="auto"/>
      <w:jc w:val="right"/>
      <w:rPr>
        <w:rFonts w:ascii="Calibri" w:hAnsi="Calibri" w:cs="Calibri"/>
        <w:b w:val="0"/>
        <w:bCs w:val="0"/>
        <w:iCs/>
        <w:sz w:val="18"/>
      </w:rPr>
    </w:pPr>
  </w:p>
  <w:p w:rsidR="00E46A30" w:rsidRPr="0005166A" w:rsidRDefault="0005166A" w:rsidP="0005166A">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w:t>
    </w:r>
    <w:r w:rsidR="00EA4A35">
      <w:rPr>
        <w:rFonts w:ascii="Calibri" w:hAnsi="Calibri" w:cs="Calibri"/>
        <w:b w:val="0"/>
        <w:bCs w:val="0"/>
        <w:iCs/>
        <w:sz w:val="18"/>
      </w:rPr>
      <w:t>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66A"/>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538B"/>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63A5"/>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38B"/>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15C30"/>
    <w:rsid w:val="00415DD6"/>
    <w:rsid w:val="00423FCD"/>
    <w:rsid w:val="00437439"/>
    <w:rsid w:val="00453B2F"/>
    <w:rsid w:val="00465C86"/>
    <w:rsid w:val="00467F53"/>
    <w:rsid w:val="00480D41"/>
    <w:rsid w:val="004A6AC6"/>
    <w:rsid w:val="004C4D21"/>
    <w:rsid w:val="004F3F90"/>
    <w:rsid w:val="004F78DC"/>
    <w:rsid w:val="005062A7"/>
    <w:rsid w:val="005114EF"/>
    <w:rsid w:val="005143F2"/>
    <w:rsid w:val="00520346"/>
    <w:rsid w:val="00524A66"/>
    <w:rsid w:val="005265CF"/>
    <w:rsid w:val="00542879"/>
    <w:rsid w:val="005618FA"/>
    <w:rsid w:val="005672BD"/>
    <w:rsid w:val="00567353"/>
    <w:rsid w:val="0058028E"/>
    <w:rsid w:val="00584BB4"/>
    <w:rsid w:val="00597054"/>
    <w:rsid w:val="005A06D3"/>
    <w:rsid w:val="005A5E94"/>
    <w:rsid w:val="005B2D70"/>
    <w:rsid w:val="005D13D6"/>
    <w:rsid w:val="005D20A0"/>
    <w:rsid w:val="005D38AB"/>
    <w:rsid w:val="005D6930"/>
    <w:rsid w:val="005E23BC"/>
    <w:rsid w:val="005E3DFB"/>
    <w:rsid w:val="005F7F36"/>
    <w:rsid w:val="006140E7"/>
    <w:rsid w:val="00616555"/>
    <w:rsid w:val="00621160"/>
    <w:rsid w:val="00625989"/>
    <w:rsid w:val="006272F5"/>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0731"/>
    <w:rsid w:val="00803B62"/>
    <w:rsid w:val="008061AD"/>
    <w:rsid w:val="00810972"/>
    <w:rsid w:val="008144C3"/>
    <w:rsid w:val="008309FA"/>
    <w:rsid w:val="00833652"/>
    <w:rsid w:val="008345F8"/>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2B34"/>
    <w:rsid w:val="009B453C"/>
    <w:rsid w:val="009C5456"/>
    <w:rsid w:val="009D0848"/>
    <w:rsid w:val="009D36AF"/>
    <w:rsid w:val="009D622A"/>
    <w:rsid w:val="009E2D97"/>
    <w:rsid w:val="00A00148"/>
    <w:rsid w:val="00A06073"/>
    <w:rsid w:val="00A272ED"/>
    <w:rsid w:val="00A33A33"/>
    <w:rsid w:val="00A45560"/>
    <w:rsid w:val="00A45C90"/>
    <w:rsid w:val="00A4767E"/>
    <w:rsid w:val="00A5076C"/>
    <w:rsid w:val="00A53137"/>
    <w:rsid w:val="00A5510D"/>
    <w:rsid w:val="00A631D7"/>
    <w:rsid w:val="00A6322B"/>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6308B"/>
    <w:rsid w:val="00C841F4"/>
    <w:rsid w:val="00C850E9"/>
    <w:rsid w:val="00C87E25"/>
    <w:rsid w:val="00CA2180"/>
    <w:rsid w:val="00CB1B31"/>
    <w:rsid w:val="00CC0943"/>
    <w:rsid w:val="00CE14BE"/>
    <w:rsid w:val="00CE5794"/>
    <w:rsid w:val="00CF597C"/>
    <w:rsid w:val="00D0029A"/>
    <w:rsid w:val="00D03963"/>
    <w:rsid w:val="00D06388"/>
    <w:rsid w:val="00D07C6E"/>
    <w:rsid w:val="00D07EDD"/>
    <w:rsid w:val="00D3144C"/>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21181"/>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37338B"/>
    <w:rPr>
      <w:vertAlign w:val="superscript"/>
    </w:rPr>
  </w:style>
  <w:style w:type="character" w:customStyle="1" w:styleId="Odwoanieprzypisudolnego1">
    <w:name w:val="Odwołanie przypisu dolnego1"/>
    <w:rsid w:val="00373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59BDC090-41B7-4698-9353-D6F62611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1186</Words>
  <Characters>7121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36</cp:revision>
  <cp:lastPrinted>2020-02-19T11:52:00Z</cp:lastPrinted>
  <dcterms:created xsi:type="dcterms:W3CDTF">2021-07-01T08:14:00Z</dcterms:created>
  <dcterms:modified xsi:type="dcterms:W3CDTF">2025-04-10T11:42:00Z</dcterms:modified>
</cp:coreProperties>
</file>