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F070F" w14:textId="1199A08E" w:rsidR="009659E6" w:rsidRDefault="003D1D59" w:rsidP="003D1D59">
      <w:pPr>
        <w:jc w:val="both"/>
      </w:pPr>
      <w:r w:rsidRPr="003D1D59">
        <w:t xml:space="preserve">Przedmiotem </w:t>
      </w:r>
      <w:r w:rsidRPr="003D1D59">
        <w:tab/>
        <w:t>opracowania jest „Docieplenie elewacji, dachu, stropu wewnętrznego, wymiana stolarki drzwiowej i okiennej, dachówki, remont elewacji oraz wykonanie prac towarzyszących w budynku przy ul. Podgórzyn 5 w ramach zadania: „Kompleksowa modernizacja energetyczna komunalnych budynków mieszkalnych w gminie Żnin” przy Podgórzyn 5, 88-400 Żnin, województwo kujawsko-pomorskie, powiat żniński, gmina Żnin,  dz. nr ewid. 177, obręb 0022 Podgórzyn.</w:t>
      </w:r>
    </w:p>
    <w:p w14:paraId="11AEAD48" w14:textId="77777777" w:rsidR="003D1D59" w:rsidRDefault="003D1D59" w:rsidP="003D1D59">
      <w:pPr>
        <w:jc w:val="both"/>
      </w:pPr>
      <w:r w:rsidRPr="003D1D59">
        <w:t>Budynek znajduje się w wojewódzkiej ewidencji obiektów zabytkowych województwa kujawsko-pomorskiego oraz leży na terenie strefy B ochrony konserwatorskiej wyznaczonej w studium uwarunkować i kierunków zagospodarowania przestrzennego gminy Żnin.</w:t>
      </w:r>
    </w:p>
    <w:p w14:paraId="753A6D1C" w14:textId="77777777" w:rsidR="003D1D59" w:rsidRDefault="003D1D59" w:rsidP="003D1D59">
      <w:pPr>
        <w:spacing w:after="0" w:line="240" w:lineRule="auto"/>
        <w:jc w:val="both"/>
      </w:pPr>
      <w:r>
        <w:t>Zakres projektowy obejmuje:</w:t>
      </w:r>
    </w:p>
    <w:p w14:paraId="5D78AFB9" w14:textId="77777777" w:rsidR="003D1D59" w:rsidRDefault="003D1D59" w:rsidP="003D1D59">
      <w:pPr>
        <w:spacing w:after="0" w:line="240" w:lineRule="auto"/>
        <w:jc w:val="both"/>
      </w:pPr>
      <w:r>
        <w:t>•</w:t>
      </w:r>
      <w:r>
        <w:tab/>
        <w:t>inwentaryzację stanu istniejącego w zakresie niezbędnym do prowadzenia robót budowlanych;</w:t>
      </w:r>
    </w:p>
    <w:p w14:paraId="79FA436A" w14:textId="77777777" w:rsidR="003D1D59" w:rsidRDefault="003D1D59" w:rsidP="003D1D59">
      <w:pPr>
        <w:spacing w:after="0" w:line="240" w:lineRule="auto"/>
        <w:jc w:val="both"/>
      </w:pPr>
      <w:r>
        <w:t>•</w:t>
      </w:r>
      <w:r>
        <w:tab/>
        <w:t>ocieplenie elewacji;</w:t>
      </w:r>
    </w:p>
    <w:p w14:paraId="10F93957" w14:textId="77777777" w:rsidR="003D1D59" w:rsidRDefault="003D1D59" w:rsidP="003D1D59">
      <w:pPr>
        <w:spacing w:after="0" w:line="240" w:lineRule="auto"/>
        <w:jc w:val="both"/>
      </w:pPr>
      <w:r>
        <w:t>•</w:t>
      </w:r>
      <w:r>
        <w:tab/>
        <w:t>ocieplenie połaci dachowej w części użytkowej;</w:t>
      </w:r>
    </w:p>
    <w:p w14:paraId="44196D96" w14:textId="77777777" w:rsidR="003D1D59" w:rsidRDefault="003D1D59" w:rsidP="003D1D59">
      <w:pPr>
        <w:spacing w:after="0" w:line="240" w:lineRule="auto"/>
        <w:jc w:val="both"/>
      </w:pPr>
      <w:r>
        <w:t>•</w:t>
      </w:r>
      <w:r>
        <w:tab/>
        <w:t>ocieplenie stropu poddasza nad częścią użytkową</w:t>
      </w:r>
    </w:p>
    <w:p w14:paraId="1E8DE910" w14:textId="77777777" w:rsidR="003D1D59" w:rsidRDefault="003D1D59" w:rsidP="003D1D59">
      <w:pPr>
        <w:spacing w:after="0" w:line="240" w:lineRule="auto"/>
        <w:jc w:val="both"/>
      </w:pPr>
      <w:r>
        <w:t>•</w:t>
      </w:r>
      <w:r>
        <w:tab/>
        <w:t>wymiana stolarki okiennej;</w:t>
      </w:r>
    </w:p>
    <w:p w14:paraId="4532CEEC" w14:textId="77777777" w:rsidR="003D1D59" w:rsidRDefault="003D1D59" w:rsidP="003D1D59">
      <w:pPr>
        <w:spacing w:after="0" w:line="240" w:lineRule="auto"/>
        <w:jc w:val="both"/>
      </w:pPr>
      <w:r>
        <w:t>•</w:t>
      </w:r>
      <w:r>
        <w:tab/>
        <w:t>wymiana stolarki drzwiowej;</w:t>
      </w:r>
    </w:p>
    <w:p w14:paraId="493911D8" w14:textId="77777777" w:rsidR="003D1D59" w:rsidRDefault="003D1D59" w:rsidP="003D1D59">
      <w:pPr>
        <w:spacing w:after="0" w:line="240" w:lineRule="auto"/>
        <w:jc w:val="both"/>
      </w:pPr>
      <w:r>
        <w:t>•</w:t>
      </w:r>
      <w:r>
        <w:tab/>
        <w:t>remont elewacji;</w:t>
      </w:r>
    </w:p>
    <w:p w14:paraId="2D6E6AB4" w14:textId="77777777" w:rsidR="003D1D59" w:rsidRDefault="003D1D59" w:rsidP="003D1D59">
      <w:pPr>
        <w:spacing w:after="0" w:line="240" w:lineRule="auto"/>
        <w:jc w:val="both"/>
      </w:pPr>
      <w:r>
        <w:t>•</w:t>
      </w:r>
      <w:r>
        <w:tab/>
        <w:t xml:space="preserve">wykonanie instalacji oświetleniowej na częściach wspólnych (wg projektu instalacji </w:t>
      </w:r>
      <w:r>
        <w:br/>
        <w:t xml:space="preserve">              elektrycznych);</w:t>
      </w:r>
    </w:p>
    <w:p w14:paraId="00005010" w14:textId="77777777" w:rsidR="003D1D59" w:rsidRDefault="003D1D59" w:rsidP="003D1D59">
      <w:pPr>
        <w:spacing w:after="0" w:line="240" w:lineRule="auto"/>
        <w:jc w:val="both"/>
      </w:pPr>
      <w:r>
        <w:t>•</w:t>
      </w:r>
      <w:r>
        <w:tab/>
        <w:t>montaż paneli fotowoltaicznych (wg projektu instalacji elektrycznych).</w:t>
      </w:r>
    </w:p>
    <w:p w14:paraId="270C3308" w14:textId="77777777" w:rsidR="003D1D59" w:rsidRPr="003D1D59" w:rsidRDefault="003D1D59" w:rsidP="003D1D59">
      <w:pPr>
        <w:spacing w:after="0" w:line="240" w:lineRule="auto"/>
        <w:jc w:val="both"/>
        <w:rPr>
          <w:u w:val="single"/>
        </w:rPr>
      </w:pPr>
      <w:r w:rsidRPr="003D1D59">
        <w:rPr>
          <w:u w:val="single"/>
        </w:rPr>
        <w:t>Czyszczenie i renowacja elewacji</w:t>
      </w:r>
    </w:p>
    <w:p w14:paraId="1A0E7CBF" w14:textId="77777777" w:rsidR="003D1D59" w:rsidRDefault="003D1D59" w:rsidP="003D1D59">
      <w:pPr>
        <w:spacing w:after="0" w:line="240" w:lineRule="auto"/>
        <w:jc w:val="both"/>
      </w:pPr>
      <w:r>
        <w:t xml:space="preserve">Ze względu na zalecenia konserwatorskie nie wykonujemy docieplenia ścian zewnętrznych – elewacji zachodniej i północnej </w:t>
      </w:r>
    </w:p>
    <w:p w14:paraId="38D46D8D" w14:textId="77777777" w:rsidR="003D1D59" w:rsidRPr="003D1D59" w:rsidRDefault="003D1D59" w:rsidP="003D1D59">
      <w:pPr>
        <w:spacing w:after="0" w:line="240" w:lineRule="auto"/>
        <w:jc w:val="both"/>
        <w:rPr>
          <w:u w:val="single"/>
        </w:rPr>
      </w:pPr>
      <w:r w:rsidRPr="003D1D59">
        <w:rPr>
          <w:u w:val="single"/>
        </w:rPr>
        <w:t>Docieplenie ścian fundamentowych</w:t>
      </w:r>
    </w:p>
    <w:p w14:paraId="487B7C9C" w14:textId="77777777" w:rsidR="003D1D59" w:rsidRDefault="003D1D59" w:rsidP="003D1D59">
      <w:pPr>
        <w:spacing w:after="0" w:line="240" w:lineRule="auto"/>
        <w:jc w:val="both"/>
      </w:pPr>
      <w:r>
        <w:t>Należy wykonać izolację pionową przeciwwilgociową. Na powierzchni ścian fundamentowych należy wykonać powłokę z dyspersyjnej masy asfaltowo-kauczukowej, bitumiczno-polimerowej lub innej równoważne. Masę izolacyjną nakładać na zimno w dwóch warstwach, krzyżowo, zgodnie z instrukcją producenta. Podczas nakładania izolacji powierzchnię ściany należy chronić przed opadami, aż do całkowitego wyschnięcia masy.</w:t>
      </w:r>
    </w:p>
    <w:p w14:paraId="446843F7" w14:textId="77777777" w:rsidR="003D1D59" w:rsidRPr="003D1D59" w:rsidRDefault="003D1D59" w:rsidP="003D1D59">
      <w:pPr>
        <w:spacing w:after="0" w:line="240" w:lineRule="auto"/>
        <w:jc w:val="both"/>
        <w:rPr>
          <w:u w:val="single"/>
        </w:rPr>
      </w:pPr>
      <w:r w:rsidRPr="003D1D59">
        <w:rPr>
          <w:u w:val="single"/>
        </w:rPr>
        <w:t>Wymiana stolarki okiennej</w:t>
      </w:r>
    </w:p>
    <w:p w14:paraId="6F0425A8" w14:textId="77777777" w:rsidR="003D1D59" w:rsidRDefault="003D1D59" w:rsidP="003D1D59">
      <w:pPr>
        <w:spacing w:after="0" w:line="240" w:lineRule="auto"/>
        <w:jc w:val="both"/>
      </w:pPr>
      <w:r>
        <w:t>Okan nowe drewniane w kolorze białym. Dobór nowych okien wymaga zachowania kształtów, proporcji i formy zewnętrznego otworu okiennego. Okna wyposażone w zestawy trójszybowe zespolone, dobór wg producenta pozwalający uzyskać wymagany współczynnik przenikania ciepła Umax=0,9 W/m2K. W nowych oknach (1szt. na okno na pomieszczenie) należy zamontować nawiewniki higrosterowane EXR (wydajność 30m3/h) z okapem standardowym, w górnej części stolarki w sposób nie naruszający termiki profili, w przyldze okiennej i ościeżnicowej.</w:t>
      </w:r>
    </w:p>
    <w:p w14:paraId="0D259073" w14:textId="77777777" w:rsidR="003D1D59" w:rsidRPr="003D1D59" w:rsidRDefault="003D1D59" w:rsidP="003D1D59">
      <w:pPr>
        <w:spacing w:after="0" w:line="240" w:lineRule="auto"/>
        <w:jc w:val="both"/>
        <w:rPr>
          <w:u w:val="single"/>
        </w:rPr>
      </w:pPr>
      <w:r w:rsidRPr="003D1D59">
        <w:rPr>
          <w:u w:val="single"/>
        </w:rPr>
        <w:t>Rynny, rury spustowe i obróbki blacharskie</w:t>
      </w:r>
    </w:p>
    <w:p w14:paraId="75234D56" w14:textId="77777777" w:rsidR="003D1D59" w:rsidRDefault="003D1D59" w:rsidP="003D1D59">
      <w:pPr>
        <w:spacing w:after="0" w:line="240" w:lineRule="auto"/>
        <w:jc w:val="both"/>
      </w:pPr>
      <w:r>
        <w:t xml:space="preserve">Podczas wykonywania prac, należy zdemontować rynny, rury spustowe wraz z czyszczakami oraz opierzenie z blachy powlekanej. Następnie po zakończeniu robót należy zamontować nowe rynny, rury spustowe i opierzenie z blachy stalowej powlekanej w kolorze zgodnym z częścią rysunkową, o grubości minimum 0,6mm. Elementy obróbek blacharskich należy łączyć ze sobą za pomocą elastycznego kleju. Wszelkie krawędzie i połączenia z elementami budynku uszczelnić uszczelniaczem dekarskim trwale-elastycznym odpornym na starzenie, degradację biologiczną i odpornym na działanie warunków atmosferycznych i promieniowanie UV. </w:t>
      </w:r>
    </w:p>
    <w:p w14:paraId="665AD9F8" w14:textId="77777777" w:rsidR="003D1D59" w:rsidRDefault="003D1D59" w:rsidP="003D1D59">
      <w:pPr>
        <w:spacing w:after="0" w:line="240" w:lineRule="auto"/>
        <w:jc w:val="both"/>
      </w:pPr>
      <w:r>
        <w:t xml:space="preserve">Drobne elementy elewacyjne należy na czas robót zdemontować. Po zakończeniu prac należy je ponownie zamontować lub wymienić na nowe, wg wytycznych inwestora. Elementy w złym stanie technicznym wymienić. </w:t>
      </w:r>
    </w:p>
    <w:p w14:paraId="4668F781" w14:textId="77777777" w:rsidR="003D1D59" w:rsidRPr="003D1D59" w:rsidRDefault="003D1D59" w:rsidP="003D1D59">
      <w:pPr>
        <w:spacing w:after="0" w:line="240" w:lineRule="auto"/>
        <w:jc w:val="both"/>
        <w:rPr>
          <w:u w:val="single"/>
        </w:rPr>
      </w:pPr>
      <w:r w:rsidRPr="003D1D59">
        <w:rPr>
          <w:u w:val="single"/>
        </w:rPr>
        <w:t>Okablowanie</w:t>
      </w:r>
    </w:p>
    <w:p w14:paraId="43EBE5BB" w14:textId="77777777" w:rsidR="003D1D59" w:rsidRDefault="003D1D59" w:rsidP="003D1D59">
      <w:pPr>
        <w:spacing w:after="0" w:line="240" w:lineRule="auto"/>
        <w:jc w:val="both"/>
      </w:pPr>
      <w:r>
        <w:t xml:space="preserve">Istniejące okablowanie znajdujące się na elewacji prowadzić należy zdemontować i następnie zabezpieczyć rurami elektroinstalacyjnymi karbowanymi NRO - samogasnącymi (peszel PCV) mocowanymi do ściany budynku pod izolacja termiczną. Miejsca złączy kablowych umieścić należy w </w:t>
      </w:r>
    </w:p>
    <w:p w14:paraId="4BD916EB" w14:textId="77777777" w:rsidR="003D1D59" w:rsidRDefault="003D1D59" w:rsidP="003D1D59">
      <w:pPr>
        <w:spacing w:after="0" w:line="240" w:lineRule="auto"/>
        <w:jc w:val="both"/>
      </w:pPr>
      <w:r>
        <w:lastRenderedPageBreak/>
        <w:t>WSZELKIE PRACE MONTAŻOWE, REMONTOWE WYKONAĆ ZGODNIE Z TECHNOLOGIĄ PRODUCENTA DANEGO SYSTEMU, Z UŻYCIEM SYSTEMOWYCH AKCESORIÓW, ZGODNIE ZE SZTUKĄ BUDOWLANĄ. ZE WZGLĘDU NA WYMAGANIA ZWIĄZANE Z OCHRONĄ ŚRODOWISKANATURALNEGO WSZYSTKIE ZAPRAWY, FARBY ORAZ TYNKI MUSZĄ BYĆ WODOROZCIEŃCZALNE. PRODUKTY TE NIE MOGĄ ZAWIERAĆ ROZPUSZCZALNIKÓW ORGANICZNYCH, ALKOHOLU, GLIKOLU LUB POCHODNYCH WYMIENIONYCH SUBSTANCJI.</w:t>
      </w:r>
    </w:p>
    <w:sectPr w:rsidR="003D1D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D59"/>
    <w:rsid w:val="003D1D59"/>
    <w:rsid w:val="003E1584"/>
    <w:rsid w:val="005606C9"/>
    <w:rsid w:val="00717BE8"/>
    <w:rsid w:val="009659E6"/>
    <w:rsid w:val="00BF19AA"/>
    <w:rsid w:val="00C00737"/>
    <w:rsid w:val="00CB6EF3"/>
    <w:rsid w:val="00E0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8F019"/>
  <w15:chartTrackingRefBased/>
  <w15:docId w15:val="{B4971ED0-DCAD-44F0-99DB-BD764949E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D1D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1D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1D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1D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1D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1D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1D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1D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1D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1D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1D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1D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1D5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1D5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1D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1D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1D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1D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1D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1D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1D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1D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1D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1D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1D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1D5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1D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1D5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1D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557</Words>
  <Characters>3343</Characters>
  <Application>Microsoft Office Word</Application>
  <DocSecurity>0</DocSecurity>
  <Lines>27</Lines>
  <Paragraphs>7</Paragraphs>
  <ScaleCrop>false</ScaleCrop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Piekarski</dc:creator>
  <cp:keywords/>
  <dc:description/>
  <cp:lastModifiedBy>Beata Basińska</cp:lastModifiedBy>
  <cp:revision>2</cp:revision>
  <dcterms:created xsi:type="dcterms:W3CDTF">2025-01-27T12:20:00Z</dcterms:created>
  <dcterms:modified xsi:type="dcterms:W3CDTF">2025-03-03T09:36:00Z</dcterms:modified>
</cp:coreProperties>
</file>