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EB" w:rsidRDefault="00EE5FEB" w:rsidP="0025113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</w:p>
    <w:p w:rsidR="00EE5FEB" w:rsidRDefault="00EE5FEB" w:rsidP="0025113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</w:p>
    <w:p w:rsidR="00897D85" w:rsidRPr="00F3598D" w:rsidRDefault="00897D85" w:rsidP="00897D8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bCs/>
          <w:sz w:val="24"/>
          <w:szCs w:val="24"/>
          <w:lang w:eastAsia="pl-PL"/>
        </w:rPr>
        <w:t>Załącznik nr 1</w:t>
      </w:r>
    </w:p>
    <w:p w:rsidR="00897D85" w:rsidRPr="00F3598D" w:rsidRDefault="00897D85" w:rsidP="00897D85">
      <w:pPr>
        <w:spacing w:after="12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b/>
          <w:bCs/>
          <w:sz w:val="24"/>
          <w:szCs w:val="24"/>
          <w:lang w:eastAsia="pl-PL"/>
        </w:rPr>
        <w:t>OPIS PRZEDMIOTU ZAMÓWEINIA</w:t>
      </w:r>
    </w:p>
    <w:p w:rsidR="00897D85" w:rsidRPr="00F3598D" w:rsidRDefault="00897D85" w:rsidP="00897D85">
      <w:pPr>
        <w:spacing w:after="12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pl-PL"/>
        </w:rPr>
      </w:pPr>
    </w:p>
    <w:p w:rsidR="00897D85" w:rsidRPr="00F3598D" w:rsidRDefault="00897D85" w:rsidP="00897D85">
      <w:pPr>
        <w:numPr>
          <w:ilvl w:val="0"/>
          <w:numId w:val="1"/>
        </w:numPr>
        <w:spacing w:after="0" w:line="240" w:lineRule="auto"/>
        <w:jc w:val="both"/>
        <w:rPr>
          <w:rFonts w:eastAsia="Verdana" w:cstheme="minorHAnsi"/>
          <w:b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Zamawiający:</w:t>
      </w:r>
      <w:r w:rsidRPr="00F3598D">
        <w:rPr>
          <w:rFonts w:eastAsia="Times New Roman" w:cstheme="minorHAnsi"/>
          <w:sz w:val="24"/>
          <w:szCs w:val="24"/>
          <w:lang w:eastAsia="pl-PL"/>
        </w:rPr>
        <w:tab/>
      </w:r>
      <w:r w:rsidRPr="00F3598D">
        <w:rPr>
          <w:rFonts w:eastAsia="Verdana" w:cstheme="minorHAnsi"/>
          <w:b/>
          <w:sz w:val="24"/>
          <w:szCs w:val="24"/>
          <w:lang w:eastAsia="pl-PL"/>
        </w:rPr>
        <w:t xml:space="preserve">Specjalistyczna Przychodnia Lekarska dla Pracowników Wojska SPZOZ </w:t>
      </w:r>
    </w:p>
    <w:p w:rsidR="00897D85" w:rsidRPr="00F3598D" w:rsidRDefault="00897D85" w:rsidP="00897D85">
      <w:pPr>
        <w:spacing w:after="0" w:line="240" w:lineRule="auto"/>
        <w:ind w:left="1758" w:firstLine="369"/>
        <w:jc w:val="both"/>
        <w:rPr>
          <w:rFonts w:eastAsia="Verdana" w:cstheme="minorHAnsi"/>
          <w:b/>
          <w:sz w:val="24"/>
          <w:szCs w:val="24"/>
          <w:lang w:eastAsia="pl-PL"/>
        </w:rPr>
      </w:pPr>
      <w:r w:rsidRPr="00F3598D">
        <w:rPr>
          <w:rFonts w:eastAsia="Verdana" w:cstheme="minorHAnsi"/>
          <w:b/>
          <w:sz w:val="24"/>
          <w:szCs w:val="24"/>
          <w:lang w:eastAsia="pl-PL"/>
        </w:rPr>
        <w:t>w Warszawie</w:t>
      </w:r>
    </w:p>
    <w:p w:rsidR="00897D85" w:rsidRPr="00F3598D" w:rsidRDefault="00897D85" w:rsidP="00897D85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Adres zamawiającego:</w:t>
      </w:r>
      <w:r w:rsidRPr="00F3598D">
        <w:rPr>
          <w:rFonts w:eastAsia="Times New Roman" w:cstheme="minorHAnsi"/>
          <w:sz w:val="24"/>
          <w:szCs w:val="24"/>
          <w:lang w:eastAsia="pl-PL"/>
        </w:rPr>
        <w:tab/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Verdana" w:cstheme="minorHAnsi"/>
          <w:sz w:val="24"/>
          <w:szCs w:val="24"/>
          <w:lang w:eastAsia="pl-PL"/>
        </w:rPr>
      </w:pPr>
      <w:r w:rsidRPr="00F3598D">
        <w:rPr>
          <w:rFonts w:eastAsia="Verdana" w:cstheme="minorHAnsi"/>
          <w:sz w:val="24"/>
          <w:szCs w:val="24"/>
          <w:lang w:eastAsia="pl-PL"/>
        </w:rPr>
        <w:t>00-911 Warszawa ul. Nowowiejska 31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tel.: 22 526 42 17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fax.: 261 87 41 70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val="en-US" w:eastAsia="pl-PL"/>
        </w:rPr>
      </w:pPr>
      <w:r w:rsidRPr="00F3598D"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e-mail: 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nieruchomosci@spl.pl</w:t>
      </w:r>
      <w:r w:rsidRPr="00F3598D">
        <w:rPr>
          <w:rFonts w:eastAsia="Times New Roman" w:cstheme="minorHAnsi"/>
          <w:sz w:val="24"/>
          <w:szCs w:val="24"/>
          <w:lang w:eastAsia="pl-PL"/>
        </w:rPr>
        <w:br/>
      </w:r>
      <w:r w:rsidRPr="00F3598D">
        <w:rPr>
          <w:rFonts w:eastAsia="Times New Roman" w:cstheme="minorHAnsi"/>
          <w:b/>
          <w:bCs/>
          <w:sz w:val="24"/>
          <w:szCs w:val="24"/>
          <w:lang w:eastAsia="pl-PL"/>
        </w:rPr>
        <w:t>strona internetowa: http://www.spl.pl/</w:t>
      </w:r>
    </w:p>
    <w:p w:rsidR="00897D85" w:rsidRPr="00F3598D" w:rsidRDefault="00897D85" w:rsidP="00897D85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Przedmiot zamówienia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Przedmiotem, z</w:t>
      </w:r>
      <w:r>
        <w:rPr>
          <w:rFonts w:cstheme="minorHAnsi"/>
          <w:sz w:val="24"/>
          <w:szCs w:val="24"/>
        </w:rPr>
        <w:t>wanym także dalej „Zamówieniem</w:t>
      </w:r>
      <w:r w:rsidRPr="00F3598D">
        <w:rPr>
          <w:rFonts w:cstheme="minorHAnsi"/>
          <w:sz w:val="24"/>
          <w:szCs w:val="24"/>
        </w:rPr>
        <w:t xml:space="preserve"> jest montaż szklanych drzwi przeciwpożarowych wewnętrznych z doświetleniem o odporności ogniowej (EI-60) (1 szt.) wraz z pracami towarzyszącymi w Filii Specjalistycznej Przychodni Lekarskiej dla Pracowników Wojska SPZOZ w Warszawie przy ul. Andersa 16. 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Termin obowiązywania umowy – 30 dni kalendarzowych od dnia </w:t>
      </w:r>
      <w:r>
        <w:rPr>
          <w:rFonts w:cstheme="minorHAnsi"/>
          <w:sz w:val="24"/>
          <w:szCs w:val="24"/>
        </w:rPr>
        <w:t>jej zawarcia.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Zakres prac:</w:t>
      </w:r>
    </w:p>
    <w:p w:rsidR="00897D85" w:rsidRPr="00EC2133" w:rsidRDefault="00897D85" w:rsidP="00897D85">
      <w:pPr>
        <w:pStyle w:val="Akapitzlist"/>
        <w:numPr>
          <w:ilvl w:val="0"/>
          <w:numId w:val="5"/>
        </w:numPr>
        <w:rPr>
          <w:rFonts w:cstheme="minorHAnsi"/>
          <w:color w:val="FF0000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Dostawa i montaż nowych drzwi szklanych z doświetleniem (skrzydeł i ościeżnic) wraz z</w:t>
      </w:r>
      <w:r>
        <w:rPr>
          <w:rFonts w:cstheme="minorHAnsi"/>
          <w:sz w:val="24"/>
          <w:szCs w:val="24"/>
        </w:rPr>
        <w:t> </w:t>
      </w:r>
      <w:r w:rsidRPr="00F3598D">
        <w:rPr>
          <w:rFonts w:cstheme="minorHAnsi"/>
          <w:sz w:val="24"/>
          <w:szCs w:val="24"/>
        </w:rPr>
        <w:t xml:space="preserve">samozamykaczem, 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Wykonanie / dostosowanie przegród (ściany) dla drzwi do klasy odporności ogniowej (EI-60) wraz z wykonaniem uszczelnienia, prac tynkarskich oraz malarskich;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Kompleksowe sprzątanie miejsca prowadzenia prac;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Wymiary: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Drzwi 1-skrzydłowe wewnętrzne, aluminiowe z doświetleniem.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Wymiary przegrody (ściany): szerokość 1,5m, wys. 2,0m, szerokość jednego skrzydła min. 90 cm.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Ogólne założenia:</w:t>
      </w:r>
    </w:p>
    <w:p w:rsidR="00897D85" w:rsidRPr="00F3598D" w:rsidRDefault="00897D85" w:rsidP="00897D85">
      <w:pPr>
        <w:jc w:val="both"/>
        <w:rPr>
          <w:rFonts w:cstheme="minorHAnsi"/>
          <w:color w:val="FF0000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Drzwi muszą posiadać 60 minutową odporność ogniową (EI-60), dymoszczelne zgodnie z</w:t>
      </w:r>
      <w:r>
        <w:rPr>
          <w:rFonts w:cstheme="minorHAnsi"/>
          <w:sz w:val="24"/>
          <w:szCs w:val="24"/>
        </w:rPr>
        <w:t> </w:t>
      </w:r>
      <w:r w:rsidRPr="00F3598D">
        <w:rPr>
          <w:rFonts w:cstheme="minorHAnsi"/>
          <w:sz w:val="24"/>
          <w:szCs w:val="24"/>
        </w:rPr>
        <w:t>wymogami dymoszczelności zestawione w normie wyrobu PN-EN 16034:2014-11 stosowana łączenie z normą PN-EN 14351-2</w:t>
      </w:r>
      <w:r w:rsidRPr="00F3598D">
        <w:rPr>
          <w:rFonts w:cstheme="minorHAnsi"/>
          <w:color w:val="FF0000"/>
          <w:sz w:val="24"/>
          <w:szCs w:val="24"/>
        </w:rPr>
        <w:t>.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lastRenderedPageBreak/>
        <w:t>Drzwi oraz sposób ich montażu powinny spełniać przepisy określone w Prawie budowlanym, Rozporządzeniu Ministra Infrastruktury z dnia 12 kwietnia 2002 r. w sprawie warunków technicznych, jakim powinny odpowiadać budynki i ich usytuowanie oraz Rozporządzeniem Ministra Spraw wewnętrznych i Administracji z dnia 7 czerwca 2010 r. w sprawie ochrony przeciwpożarowej budynków i innych obiektów budowlanych i terenów. Wyposażone w certyfikowany zamek, tabliczkę znamionową oraz wszystkie konieczne oznakowania drzwi.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Wykonawca udzieli 48-miesięcznej gwarancji na wykonane prace budowlane związane z dostosowaniem otworów drzwiowych, drzwi przeciwpożarowe oraz prace montażowe związane z instalacją drzwi. Dodatkowo Wykonawca oświadcza, że wszystkie prace związane z Zamówieniem, wykonane zostaną zgodnie z obowiązującymi przepisami prawa i spełniać będą wymogi ochrony przeciwpożarowej. 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Zamawiający, przed złożeniem oferty, zaleca wykonanie wizji lokalnej, po wcześniejszym uzgodnieniu terminu.</w:t>
      </w:r>
      <w:r>
        <w:rPr>
          <w:rFonts w:cstheme="minorHAnsi"/>
          <w:sz w:val="24"/>
          <w:szCs w:val="24"/>
        </w:rPr>
        <w:t xml:space="preserve"> Kontakt z osobą odpowiedzialną tel. </w:t>
      </w:r>
      <w:r w:rsidRPr="007533B1">
        <w:rPr>
          <w:rFonts w:cstheme="minorHAnsi"/>
          <w:sz w:val="24"/>
          <w:szCs w:val="24"/>
          <w:u w:val="single"/>
        </w:rPr>
        <w:t>664 425 635</w:t>
      </w:r>
      <w:r>
        <w:rPr>
          <w:rFonts w:cstheme="minorHAnsi"/>
          <w:sz w:val="24"/>
          <w:szCs w:val="24"/>
        </w:rPr>
        <w:t>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 Uwagi: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 rozpoczęciem prac należy zabezpieczyć czujki pożarowe przed zapyleniem.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Zamawiający wymaga uzgadniania w trybie roboczym próbek materiałów i elementów do wbudowania lub zainstalowania.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Ze względu na specyfikę pracy Przychodni Zamawiający wymaga zorganizowania robót budowlanych przy założeniu, że roboty odbywać się będą w godzinach popołudniowych tj. od godz. 16</w:t>
      </w:r>
      <w:r w:rsidRPr="00F3598D">
        <w:rPr>
          <w:rFonts w:cstheme="minorHAnsi"/>
          <w:sz w:val="24"/>
          <w:szCs w:val="24"/>
          <w:vertAlign w:val="superscript"/>
        </w:rPr>
        <w:t>00</w:t>
      </w:r>
      <w:r w:rsidRPr="00F3598D">
        <w:rPr>
          <w:rFonts w:cstheme="minorHAnsi"/>
          <w:sz w:val="24"/>
          <w:szCs w:val="24"/>
        </w:rPr>
        <w:t xml:space="preserve"> do godz. 19</w:t>
      </w:r>
      <w:r w:rsidRPr="00F3598D">
        <w:rPr>
          <w:rFonts w:cstheme="minorHAnsi"/>
          <w:sz w:val="24"/>
          <w:szCs w:val="24"/>
          <w:vertAlign w:val="superscript"/>
        </w:rPr>
        <w:t>30</w:t>
      </w:r>
      <w:r w:rsidRPr="00F3598D">
        <w:rPr>
          <w:rFonts w:cstheme="minorHAnsi"/>
          <w:sz w:val="24"/>
          <w:szCs w:val="24"/>
        </w:rPr>
        <w:t>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eastAsia="Times New Roman" w:cstheme="minorHAnsi"/>
          <w:bCs/>
          <w:sz w:val="24"/>
          <w:szCs w:val="24"/>
          <w:lang w:eastAsia="pl-PL"/>
        </w:rPr>
        <w:t>Zaoferowane drzwi muszą być fabrycznie nowe.</w:t>
      </w:r>
    </w:p>
    <w:p w:rsidR="00897D85" w:rsidRPr="002E7BD3" w:rsidRDefault="00897D85" w:rsidP="00897D85">
      <w:pPr>
        <w:pStyle w:val="Akapitzlist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 xml:space="preserve">Zgodnie z art. 99 ust. 5 i 6 Ustawy Prawo zamówień publicznych </w:t>
      </w:r>
      <w:r w:rsidRPr="002E7BD3">
        <w:rPr>
          <w:rFonts w:eastAsia="Times New Roman" w:cstheme="minorHAnsi"/>
          <w:bCs/>
          <w:sz w:val="24"/>
          <w:szCs w:val="24"/>
          <w:lang w:eastAsia="pl-PL"/>
        </w:rPr>
        <w:t>Wykonaw</w:t>
      </w:r>
      <w:bookmarkStart w:id="0" w:name="_GoBack"/>
      <w:bookmarkEnd w:id="0"/>
      <w:r w:rsidRPr="002E7BD3">
        <w:rPr>
          <w:rFonts w:eastAsia="Times New Roman" w:cstheme="minorHAnsi"/>
          <w:bCs/>
          <w:sz w:val="24"/>
          <w:szCs w:val="24"/>
          <w:lang w:eastAsia="pl-PL"/>
        </w:rPr>
        <w:t xml:space="preserve">ca dołączy do oferty </w:t>
      </w:r>
      <w:r w:rsidRPr="002E7BD3">
        <w:rPr>
          <w:rFonts w:eastAsia="Times New Roman" w:cstheme="minorHAnsi"/>
          <w:sz w:val="24"/>
          <w:szCs w:val="24"/>
          <w:lang w:eastAsia="pl-PL"/>
        </w:rPr>
        <w:t xml:space="preserve">Certyfikat Zgodności dla drzwi przeciwogniowych </w:t>
      </w:r>
      <w:r w:rsidRPr="002E7BD3">
        <w:rPr>
          <w:rFonts w:eastAsia="Times New Roman" w:cstheme="minorHAnsi"/>
          <w:bCs/>
          <w:sz w:val="24"/>
          <w:szCs w:val="24"/>
          <w:lang w:eastAsia="pl-PL"/>
        </w:rPr>
        <w:t>oraz atest zezwalający na stosowanie w placówkach służby zdrowia.</w:t>
      </w:r>
      <w:r w:rsidRPr="002E7BD3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97D85" w:rsidRPr="00F3598D" w:rsidRDefault="00897D85" w:rsidP="00897D85">
      <w:pPr>
        <w:numPr>
          <w:ilvl w:val="0"/>
          <w:numId w:val="2"/>
        </w:numPr>
        <w:spacing w:before="12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ciężar udowodnienia, że oferowane materiały są równoważne w stosunku do produktów opisanych przez Zamawiającego spoczywa na składającym ofertę.</w:t>
      </w:r>
    </w:p>
    <w:p w:rsidR="00897D85" w:rsidRDefault="00897D85" w:rsidP="00897D85">
      <w:pPr>
        <w:spacing w:before="120" w:after="0" w:line="240" w:lineRule="auto"/>
        <w:ind w:left="425"/>
        <w:rPr>
          <w:rFonts w:eastAsia="Calibri" w:cstheme="minorHAnsi"/>
          <w:sz w:val="24"/>
          <w:szCs w:val="24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 xml:space="preserve">Kody dotyczące przedmiotu zamówienia określone we Wspólnym Słowniku Zamówień </w:t>
      </w:r>
      <w:r w:rsidRPr="00F3598D">
        <w:rPr>
          <w:rFonts w:eastAsia="Calibri" w:cstheme="minorHAnsi"/>
          <w:sz w:val="24"/>
          <w:szCs w:val="24"/>
        </w:rPr>
        <w:t>Klasyfikacja według Wspólnego Słownika Zamówień CPV:</w:t>
      </w:r>
    </w:p>
    <w:p w:rsidR="00897D85" w:rsidRPr="00EC2A50" w:rsidRDefault="00897D85" w:rsidP="00897D85">
      <w:pPr>
        <w:spacing w:before="120" w:after="0" w:line="240" w:lineRule="auto"/>
        <w:ind w:left="1841" w:firstLine="283"/>
        <w:rPr>
          <w:rFonts w:eastAsia="Calibri" w:cstheme="minorHAnsi"/>
          <w:sz w:val="24"/>
          <w:szCs w:val="24"/>
        </w:rPr>
      </w:pPr>
      <w:r>
        <w:rPr>
          <w:b/>
          <w:bCs/>
        </w:rPr>
        <w:t xml:space="preserve">- </w:t>
      </w:r>
      <w:r w:rsidRPr="00897D85">
        <w:rPr>
          <w:bCs/>
        </w:rPr>
        <w:t>44221220-3</w:t>
      </w:r>
      <w:r>
        <w:t xml:space="preserve"> </w:t>
      </w:r>
      <w:r w:rsidRPr="00F3598D">
        <w:rPr>
          <w:rFonts w:eastAsia="Times New Roman" w:cstheme="minorHAnsi"/>
          <w:sz w:val="24"/>
          <w:szCs w:val="24"/>
          <w:lang w:eastAsia="pl-PL"/>
        </w:rPr>
        <w:t>–</w:t>
      </w:r>
      <w:r w:rsidRPr="00EC2A50">
        <w:rPr>
          <w:sz w:val="24"/>
          <w:szCs w:val="24"/>
        </w:rPr>
        <w:t>Drzwi przeciwpożarowe</w:t>
      </w:r>
    </w:p>
    <w:p w:rsidR="00897D85" w:rsidRPr="00F3598D" w:rsidRDefault="00897D85" w:rsidP="00897D85">
      <w:pPr>
        <w:spacing w:after="0" w:line="240" w:lineRule="auto"/>
        <w:ind w:left="425"/>
        <w:rPr>
          <w:rFonts w:eastAsia="Calibri" w:cstheme="minorHAnsi"/>
          <w:sz w:val="24"/>
          <w:szCs w:val="24"/>
        </w:rPr>
      </w:pPr>
      <w:r w:rsidRPr="00F3598D">
        <w:rPr>
          <w:rFonts w:eastAsia="Calibri" w:cstheme="minorHAnsi"/>
          <w:sz w:val="24"/>
          <w:szCs w:val="24"/>
        </w:rPr>
        <w:tab/>
      </w:r>
      <w:r w:rsidRPr="00F3598D">
        <w:rPr>
          <w:rFonts w:eastAsia="Calibri" w:cstheme="minorHAnsi"/>
          <w:sz w:val="24"/>
          <w:szCs w:val="24"/>
        </w:rPr>
        <w:tab/>
      </w:r>
      <w:r w:rsidRPr="00F3598D">
        <w:rPr>
          <w:rFonts w:eastAsia="Calibri" w:cstheme="minorHAnsi"/>
          <w:sz w:val="24"/>
          <w:szCs w:val="24"/>
        </w:rPr>
        <w:tab/>
        <w:t xml:space="preserve">- 44111000-1 </w:t>
      </w:r>
      <w:r w:rsidRPr="00F3598D">
        <w:rPr>
          <w:rFonts w:eastAsia="Times New Roman" w:cstheme="minorHAnsi"/>
          <w:sz w:val="24"/>
          <w:szCs w:val="24"/>
          <w:lang w:eastAsia="pl-PL"/>
        </w:rPr>
        <w:t>–</w:t>
      </w:r>
      <w:r w:rsidRPr="00F3598D">
        <w:rPr>
          <w:rFonts w:eastAsia="Calibri" w:cstheme="minorHAnsi"/>
          <w:sz w:val="24"/>
          <w:szCs w:val="24"/>
        </w:rPr>
        <w:t>Materiały budowlane</w:t>
      </w:r>
    </w:p>
    <w:p w:rsidR="00897D85" w:rsidRPr="00F3598D" w:rsidRDefault="00897D85" w:rsidP="00897D85">
      <w:pPr>
        <w:spacing w:after="0" w:line="240" w:lineRule="auto"/>
        <w:ind w:left="720" w:right="-11"/>
        <w:contextualSpacing/>
        <w:rPr>
          <w:rFonts w:eastAsia="Arial" w:cstheme="minorHAnsi"/>
          <w:sz w:val="24"/>
          <w:szCs w:val="24"/>
          <w:lang w:eastAsia="pl-PL"/>
        </w:rPr>
      </w:pPr>
      <w:r w:rsidRPr="00F3598D">
        <w:rPr>
          <w:rFonts w:eastAsia="Arial" w:cstheme="minorHAnsi"/>
          <w:sz w:val="24"/>
          <w:szCs w:val="24"/>
          <w:lang w:eastAsia="pl-PL"/>
        </w:rPr>
        <w:tab/>
      </w:r>
      <w:r w:rsidRPr="00F3598D">
        <w:rPr>
          <w:rFonts w:eastAsia="Arial" w:cstheme="minorHAnsi"/>
          <w:sz w:val="24"/>
          <w:szCs w:val="24"/>
          <w:lang w:eastAsia="pl-PL"/>
        </w:rPr>
        <w:tab/>
        <w:t>- 44520000-1 – Zamki, klucze, zawiasy;</w:t>
      </w:r>
    </w:p>
    <w:p w:rsidR="00897D85" w:rsidRPr="00F3598D" w:rsidRDefault="00897D85" w:rsidP="00897D85">
      <w:pPr>
        <w:spacing w:after="0" w:line="240" w:lineRule="auto"/>
        <w:ind w:left="720" w:right="-11"/>
        <w:contextualSpacing/>
        <w:rPr>
          <w:rFonts w:eastAsia="Arial" w:cstheme="minorHAnsi"/>
          <w:sz w:val="24"/>
          <w:szCs w:val="24"/>
          <w:lang w:eastAsia="pl-PL"/>
        </w:rPr>
      </w:pPr>
      <w:r w:rsidRPr="00F3598D">
        <w:rPr>
          <w:rFonts w:eastAsia="Arial" w:cstheme="minorHAnsi"/>
          <w:sz w:val="24"/>
          <w:szCs w:val="24"/>
          <w:lang w:eastAsia="pl-PL"/>
        </w:rPr>
        <w:tab/>
      </w:r>
      <w:r w:rsidRPr="00F3598D">
        <w:rPr>
          <w:rFonts w:eastAsia="Arial" w:cstheme="minorHAnsi"/>
          <w:sz w:val="24"/>
          <w:szCs w:val="24"/>
          <w:lang w:eastAsia="pl-PL"/>
        </w:rPr>
        <w:tab/>
        <w:t>- 44316400-2 – Drobne artykuły metalowe;</w:t>
      </w:r>
    </w:p>
    <w:p w:rsidR="00897D85" w:rsidRDefault="00897D85" w:rsidP="00897D85">
      <w:pPr>
        <w:spacing w:after="120" w:line="240" w:lineRule="auto"/>
        <w:ind w:left="426"/>
        <w:jc w:val="both"/>
        <w:rPr>
          <w:rFonts w:eastAsia="Times New Roman" w:cstheme="minorHAnsi"/>
          <w:spacing w:val="-4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Termin wykonania przedmiotu zamówienia -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pacing w:val="-4"/>
          <w:sz w:val="24"/>
          <w:szCs w:val="24"/>
          <w:lang w:eastAsia="pl-PL"/>
        </w:rPr>
        <w:t>30 dni</w:t>
      </w:r>
      <w:r w:rsidRPr="00F3598D">
        <w:rPr>
          <w:rFonts w:eastAsia="Times New Roman" w:cstheme="minorHAnsi"/>
          <w:spacing w:val="-4"/>
          <w:sz w:val="24"/>
          <w:szCs w:val="24"/>
          <w:lang w:eastAsia="pl-PL"/>
        </w:rPr>
        <w:t xml:space="preserve"> od dnia podpisania umowy lub do wykorzystania kwoty brutto przedmiotowego zamówienia.</w:t>
      </w:r>
    </w:p>
    <w:p w:rsidR="007533B1" w:rsidRDefault="007533B1" w:rsidP="00897D85">
      <w:pPr>
        <w:spacing w:after="120" w:line="240" w:lineRule="auto"/>
        <w:ind w:left="426"/>
        <w:jc w:val="both"/>
        <w:rPr>
          <w:rFonts w:eastAsia="Times New Roman" w:cstheme="minorHAnsi"/>
          <w:spacing w:val="-4"/>
          <w:sz w:val="24"/>
          <w:szCs w:val="24"/>
          <w:lang w:eastAsia="pl-PL"/>
        </w:rPr>
      </w:pPr>
    </w:p>
    <w:p w:rsidR="009E28F3" w:rsidRPr="00D83208" w:rsidRDefault="009E28F3" w:rsidP="00897D85">
      <w:pPr>
        <w:spacing w:after="120" w:line="240" w:lineRule="auto"/>
        <w:jc w:val="center"/>
        <w:rPr>
          <w:rFonts w:eastAsia="Times New Roman" w:cstheme="minorHAnsi"/>
          <w:spacing w:val="-4"/>
          <w:sz w:val="24"/>
          <w:szCs w:val="24"/>
          <w:lang w:eastAsia="pl-PL"/>
        </w:rPr>
      </w:pPr>
    </w:p>
    <w:sectPr w:rsidR="009E28F3" w:rsidRPr="00D83208" w:rsidSect="00251135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A5A" w:rsidRDefault="001B1A5A" w:rsidP="00251135">
      <w:pPr>
        <w:spacing w:after="0" w:line="240" w:lineRule="auto"/>
      </w:pPr>
      <w:r>
        <w:separator/>
      </w:r>
    </w:p>
  </w:endnote>
  <w:endnote w:type="continuationSeparator" w:id="0">
    <w:p w:rsidR="001B1A5A" w:rsidRDefault="001B1A5A" w:rsidP="0025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A5A" w:rsidRDefault="001B1A5A" w:rsidP="00251135">
      <w:pPr>
        <w:spacing w:after="0" w:line="240" w:lineRule="auto"/>
      </w:pPr>
      <w:r>
        <w:separator/>
      </w:r>
    </w:p>
  </w:footnote>
  <w:footnote w:type="continuationSeparator" w:id="0">
    <w:p w:rsidR="001B1A5A" w:rsidRDefault="001B1A5A" w:rsidP="00251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FEB" w:rsidRPr="00EE5FEB" w:rsidRDefault="00EE5FEB" w:rsidP="00EE5FEB">
    <w:pPr>
      <w:widowControl w:val="0"/>
      <w:spacing w:after="0" w:line="252" w:lineRule="exact"/>
      <w:jc w:val="center"/>
      <w:rPr>
        <w:rFonts w:ascii="Times New Roman" w:eastAsia="Times New Roman" w:hAnsi="Times New Roman" w:cs="Times New Roman"/>
        <w:b/>
        <w:bCs/>
        <w:spacing w:val="-2"/>
        <w:sz w:val="20"/>
        <w:szCs w:val="20"/>
      </w:rPr>
    </w:pPr>
    <w:r w:rsidRPr="00EE5FEB">
      <w:rPr>
        <w:rFonts w:ascii="Arial" w:eastAsia="Times New Roman" w:hAnsi="Arial" w:cs="Arial"/>
        <w:b/>
        <w:bCs/>
        <w:noProof/>
        <w:spacing w:val="-2"/>
        <w:sz w:val="24"/>
        <w:lang w:eastAsia="pl-PL"/>
      </w:rPr>
      <w:drawing>
        <wp:anchor distT="0" distB="0" distL="114300" distR="114300" simplePos="0" relativeHeight="251659264" behindDoc="0" locked="0" layoutInCell="1" allowOverlap="1" wp14:anchorId="6FDBB9D1" wp14:editId="5B748A0D">
          <wp:simplePos x="0" y="0"/>
          <wp:positionH relativeFrom="column">
            <wp:posOffset>-837738</wp:posOffset>
          </wp:positionH>
          <wp:positionV relativeFrom="paragraph">
            <wp:posOffset>-35864</wp:posOffset>
          </wp:positionV>
          <wp:extent cx="1158447" cy="1046074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spacing w:val="-2"/>
      </w:rPr>
      <w:t>SPECJALISTYCZNA PRZYCHODNIA LEKARSKA DLA PRACOWNIKÓW WOJSKA</w:t>
    </w:r>
  </w:p>
  <w:p w:rsidR="00EE5FEB" w:rsidRPr="00EE5FEB" w:rsidRDefault="00EE5FEB" w:rsidP="00EE5FEB">
    <w:pPr>
      <w:widowControl w:val="0"/>
      <w:spacing w:after="0"/>
      <w:jc w:val="center"/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0" locked="0" layoutInCell="1" allowOverlap="1" wp14:anchorId="20E0E9C5" wp14:editId="6F74E442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1312" behindDoc="1" locked="0" layoutInCell="1" allowOverlap="1" wp14:anchorId="7265B2EE" wp14:editId="428E5783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  <w:t>Samodzielny Publiczny Zakład Opieki Zdrowotnej w Warszawie</w:t>
    </w:r>
  </w:p>
  <w:p w:rsidR="00EE5FEB" w:rsidRPr="00EE5FEB" w:rsidRDefault="00EE5FEB" w:rsidP="00EE5FEB">
    <w:pPr>
      <w:spacing w:after="0"/>
      <w:jc w:val="center"/>
      <w:rPr>
        <w:rFonts w:ascii="Times New Roman" w:eastAsia="Calibri" w:hAnsi="Times New Roman" w:cs="Times New Roman"/>
        <w:lang w:eastAsia="pl-PL"/>
      </w:rPr>
    </w:pPr>
    <w:r w:rsidRPr="00EE5FEB">
      <w:rPr>
        <w:rFonts w:ascii="Times New Roman" w:eastAsia="Calibri" w:hAnsi="Times New Roman" w:cs="Times New Roman"/>
        <w:lang w:eastAsia="pl-PL"/>
      </w:rPr>
      <w:t>ul. Nowowiejska 31, 00-911 Warszawa</w:t>
    </w:r>
  </w:p>
  <w:p w:rsidR="00EE5FEB" w:rsidRPr="00EE5FEB" w:rsidRDefault="00EE5FEB" w:rsidP="00EE5FEB">
    <w:pPr>
      <w:widowControl w:val="0"/>
      <w:spacing w:after="0" w:line="180" w:lineRule="exact"/>
      <w:ind w:left="708" w:firstLine="708"/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inline distT="0" distB="0" distL="0" distR="0" wp14:anchorId="69C00A97" wp14:editId="07632012">
          <wp:extent cx="5762625" cy="5762625"/>
          <wp:effectExtent l="0" t="0" r="0" b="0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5FEB"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REGON 013280825; NIP 526-22-66-523; tel.: 22 526 42 17; fax: 261 874 170</w:t>
    </w:r>
  </w:p>
  <w:p w:rsidR="00EE5FEB" w:rsidRPr="00EE5FEB" w:rsidRDefault="00EE5FEB" w:rsidP="00EE5FEB">
    <w:pPr>
      <w:widowControl w:val="0"/>
      <w:spacing w:after="0" w:line="220" w:lineRule="exact"/>
      <w:jc w:val="center"/>
      <w:rPr>
        <w:rFonts w:ascii="Times New Roman" w:eastAsia="Times New Roman" w:hAnsi="Times New Roman" w:cs="Times New Roman"/>
        <w:color w:val="000000"/>
        <w:spacing w:val="-1"/>
        <w:lang w:eastAsia="pl-PL"/>
      </w:rPr>
    </w:pPr>
  </w:p>
  <w:p w:rsidR="00251135" w:rsidRDefault="002511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45D"/>
    <w:multiLevelType w:val="hybridMultilevel"/>
    <w:tmpl w:val="F3F46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53BCE"/>
    <w:multiLevelType w:val="hybridMultilevel"/>
    <w:tmpl w:val="28522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628C6"/>
    <w:multiLevelType w:val="hybridMultilevel"/>
    <w:tmpl w:val="40705FEE"/>
    <w:lvl w:ilvl="0" w:tplc="80A845C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32807"/>
    <w:multiLevelType w:val="hybridMultilevel"/>
    <w:tmpl w:val="9C6A2860"/>
    <w:lvl w:ilvl="0" w:tplc="AD9E02B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8026A4"/>
    <w:multiLevelType w:val="hybridMultilevel"/>
    <w:tmpl w:val="19A29E9C"/>
    <w:lvl w:ilvl="0" w:tplc="A59E14D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F14466"/>
    <w:multiLevelType w:val="hybridMultilevel"/>
    <w:tmpl w:val="7276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35"/>
    <w:rsid w:val="001B1A5A"/>
    <w:rsid w:val="00251135"/>
    <w:rsid w:val="00516980"/>
    <w:rsid w:val="006D5F2B"/>
    <w:rsid w:val="007533B1"/>
    <w:rsid w:val="00897D85"/>
    <w:rsid w:val="009E28F3"/>
    <w:rsid w:val="00BF14F1"/>
    <w:rsid w:val="00D83208"/>
    <w:rsid w:val="00EE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D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1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35"/>
  </w:style>
  <w:style w:type="paragraph" w:styleId="Stopka">
    <w:name w:val="footer"/>
    <w:basedOn w:val="Normalny"/>
    <w:link w:val="Stopka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35"/>
  </w:style>
  <w:style w:type="paragraph" w:styleId="Tekstdymka">
    <w:name w:val="Balloon Text"/>
    <w:basedOn w:val="Normalny"/>
    <w:link w:val="TekstdymkaZnak"/>
    <w:uiPriority w:val="99"/>
    <w:semiHidden/>
    <w:unhideWhenUsed/>
    <w:rsid w:val="00EE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D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1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35"/>
  </w:style>
  <w:style w:type="paragraph" w:styleId="Stopka">
    <w:name w:val="footer"/>
    <w:basedOn w:val="Normalny"/>
    <w:link w:val="Stopka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35"/>
  </w:style>
  <w:style w:type="paragraph" w:styleId="Tekstdymka">
    <w:name w:val="Balloon Text"/>
    <w:basedOn w:val="Normalny"/>
    <w:link w:val="TekstdymkaZnak"/>
    <w:uiPriority w:val="99"/>
    <w:semiHidden/>
    <w:unhideWhenUsed/>
    <w:rsid w:val="00EE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2914A-F31D-4FF9-937C-9C3420754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 Pal</dc:creator>
  <cp:lastModifiedBy>Bogusław Pal</cp:lastModifiedBy>
  <cp:revision>4</cp:revision>
  <cp:lastPrinted>2025-04-07T07:16:00Z</cp:lastPrinted>
  <dcterms:created xsi:type="dcterms:W3CDTF">2025-04-07T07:21:00Z</dcterms:created>
  <dcterms:modified xsi:type="dcterms:W3CDTF">2025-04-17T07:32:00Z</dcterms:modified>
</cp:coreProperties>
</file>