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5F" w:rsidRDefault="00E85F5F" w:rsidP="00E85F5F">
      <w:r>
        <w:t>B</w:t>
      </w:r>
      <w:bookmarkStart w:id="0" w:name="_GoBack"/>
      <w:bookmarkEnd w:id="0"/>
      <w:r>
        <w:t>ramka SMS:</w:t>
      </w:r>
    </w:p>
    <w:p w:rsidR="00E85F5F" w:rsidRDefault="00E85F5F" w:rsidP="00E85F5F">
      <w:r>
        <w:t>Bramka musi umożliwiać realizację pojedynczej lub masowej wysyłki SMS-ów bez konieczności deklarowania ich liczby. System powinien automatycznie podsumowywać liczbę wysłanych wiadomości na koniec miesiąca i naliczać odpowiednią stawkę.</w:t>
      </w:r>
    </w:p>
    <w:p w:rsidR="00E85F5F" w:rsidRDefault="00E85F5F" w:rsidP="00E85F5F">
      <w:r>
        <w:t>System powinien posiadać panel klienta obsługujący generowanie raportów, tworzenie subkont dla użytkowników z różnymi poziomami uprawnień oraz zarządzanie polami nadawcy.</w:t>
      </w:r>
    </w:p>
    <w:p w:rsidR="00E85F5F" w:rsidRDefault="00E85F5F" w:rsidP="00E85F5F">
      <w:r>
        <w:t>System powinien umożliwiać integrację z systemami zewnętrznymi poprzez API zapewniając elastyczność i pełną automatyzację procesu wysyłki wiadomości.</w:t>
      </w:r>
    </w:p>
    <w:p w:rsidR="00E85F5F" w:rsidRDefault="00E85F5F" w:rsidP="00E85F5F">
      <w:r>
        <w:t>System musi mieć możliwość ustawienia wymogu okresowej zmiany danych logowania oraz ograniczenia dostępu do panelu i API z określonych adresów IP.</w:t>
      </w:r>
    </w:p>
    <w:p w:rsidR="00E85F5F" w:rsidRDefault="00E85F5F" w:rsidP="00E85F5F">
      <w:r>
        <w:t>API musi być wystawione na protokole HTTP/S obsługiwanym metodami GET, POST, PUSH.</w:t>
      </w:r>
    </w:p>
    <w:p w:rsidR="00E85F5F" w:rsidRDefault="00E85F5F" w:rsidP="00E85F5F">
      <w:r>
        <w:t xml:space="preserve">System musi mieć możliwość ustawienia własnej nazwy nadawcy dla wysyłanych </w:t>
      </w:r>
      <w:proofErr w:type="spellStart"/>
      <w:r>
        <w:t>SMSów</w:t>
      </w:r>
      <w:proofErr w:type="spellEnd"/>
      <w:r>
        <w:t>.</w:t>
      </w:r>
    </w:p>
    <w:p w:rsidR="00E85F5F" w:rsidRDefault="00E85F5F" w:rsidP="00E85F5F">
      <w:r>
        <w:t>System musi zapewniać funkcję ograniczenia krajów wysyłki.</w:t>
      </w:r>
    </w:p>
    <w:p w:rsidR="00E85F5F" w:rsidRDefault="00E85F5F" w:rsidP="00E85F5F">
      <w:proofErr w:type="spellStart"/>
      <w:r>
        <w:t>SMSy</w:t>
      </w:r>
      <w:proofErr w:type="spellEnd"/>
      <w:r>
        <w:t xml:space="preserve"> powinny być wysyłane z infrastruktury zapewniającej punkt styku z siecią telefonii komórkowej z IMSI w którym kod kraju (MCC) to +48 / 0048.</w:t>
      </w:r>
    </w:p>
    <w:p w:rsidR="00917EC7" w:rsidRDefault="00E85F5F" w:rsidP="00E85F5F">
      <w:r>
        <w:t>Firma musi zaoferować wsparcie dedykowanego opiekuna klienta na każdym etapie współpracy, musi posiadać certyfikat ISO 27001 oraz deklarować zgodność z RODO, DORA i NIS2.</w:t>
      </w:r>
    </w:p>
    <w:sectPr w:rsidR="0091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6"/>
    <w:rsid w:val="00410A06"/>
    <w:rsid w:val="00917EC7"/>
    <w:rsid w:val="00E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0A0C"/>
  <w15:chartTrackingRefBased/>
  <w15:docId w15:val="{D47061C2-D0BE-4DFD-9C59-3124880F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Company>4 Wojskowy Szpital Kliniczny z Poliklinką SPZOZ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2</cp:revision>
  <dcterms:created xsi:type="dcterms:W3CDTF">2025-03-14T10:13:00Z</dcterms:created>
  <dcterms:modified xsi:type="dcterms:W3CDTF">2025-03-14T10:13:00Z</dcterms:modified>
</cp:coreProperties>
</file>