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Opracowanie dokumentacji projektowej wraz z analizą rzeczowo-finansową dla zadania pn. “Budowa budynków wielorodzinnych w gminie Lubawa”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, prowadzonego przez Zamawiającego oświadczam, co następuje: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36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2.Oświadczam,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sfsbnXpXRISi1N/oL8yp3BkdFQ==">CgMxLjAyCWlkLmdqZGd4czIKaWQuMzBqMHpsbDgAaiMKFHN1Z2dlc3QuemhpeGkycDA3dmkwEgtLYXJvbCBOb3dha2onChRzdWdnZXN0LmQ5MW1sa25uZDdiYhIPT2xnYSBHdcW6bmljemFraiMKFHN1Z2dlc3QudTIyMHQ0YWF5eGZmEgtLYXJvbCBOb3dha2ojChRzdWdnZXN0Lml3ZTFodnF1d3VqMRILS2Fyb2wgTm93YWtyITFrdU02Sk9mN0lTX0pQOGhJWUwwX3l1RlFrWHZMbzI1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