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3783" w14:textId="77777777" w:rsidR="00904D9C" w:rsidRPr="00325ED2" w:rsidRDefault="00904D9C" w:rsidP="00904D9C">
      <w:pPr>
        <w:overflowPunct/>
        <w:autoSpaceDE/>
        <w:autoSpaceDN/>
        <w:adjustRightInd/>
        <w:spacing w:line="276" w:lineRule="auto"/>
        <w:jc w:val="left"/>
        <w:textAlignment w:val="auto"/>
        <w:rPr>
          <w:rFonts w:eastAsia="Arial" w:cs="Arial"/>
          <w:b/>
        </w:rPr>
      </w:pPr>
      <w:r w:rsidRPr="00325ED2">
        <w:rPr>
          <w:rFonts w:eastAsia="Arial" w:cs="Arial"/>
          <w:b/>
        </w:rPr>
        <w:t>ZAŁĄCZNIKI DO SWZ</w:t>
      </w:r>
    </w:p>
    <w:p w14:paraId="203380C5" w14:textId="77777777" w:rsidR="00904D9C" w:rsidRPr="00325ED2" w:rsidRDefault="00904D9C" w:rsidP="00904D9C">
      <w:pPr>
        <w:overflowPunct/>
        <w:autoSpaceDE/>
        <w:autoSpaceDN/>
        <w:adjustRightInd/>
        <w:spacing w:line="276" w:lineRule="auto"/>
        <w:jc w:val="left"/>
        <w:textAlignment w:val="auto"/>
        <w:rPr>
          <w:rFonts w:eastAsia="Arial" w:cs="Arial"/>
          <w:b/>
          <w:sz w:val="28"/>
          <w:szCs w:val="28"/>
        </w:rPr>
      </w:pPr>
    </w:p>
    <w:p w14:paraId="72DFD9C8" w14:textId="77777777" w:rsidR="00904D9C" w:rsidRPr="00325ED2" w:rsidRDefault="00904D9C" w:rsidP="00904D9C">
      <w:pPr>
        <w:pStyle w:val="ZACZNIKI"/>
        <w:spacing w:line="276" w:lineRule="auto"/>
        <w:rPr>
          <w:rFonts w:eastAsia="Arial" w:cs="Arial"/>
          <w:sz w:val="22"/>
        </w:rPr>
      </w:pPr>
      <w:r w:rsidRPr="00325ED2">
        <w:rPr>
          <w:rFonts w:eastAsia="Arial" w:cs="Arial"/>
          <w:sz w:val="22"/>
        </w:rPr>
        <w:t>Załącznik nr 1 do SWZ – Opis Przedmiotu Zamówienia</w:t>
      </w:r>
    </w:p>
    <w:p w14:paraId="10B2D428" w14:textId="77777777" w:rsidR="00904D9C" w:rsidRPr="00325ED2" w:rsidRDefault="00904D9C" w:rsidP="00904D9C">
      <w:pPr>
        <w:pStyle w:val="ZACZNIKI"/>
        <w:spacing w:line="276" w:lineRule="auto"/>
        <w:rPr>
          <w:rFonts w:eastAsia="Arial" w:cs="Arial"/>
          <w:sz w:val="22"/>
          <w:szCs w:val="20"/>
        </w:rPr>
      </w:pPr>
    </w:p>
    <w:p w14:paraId="3781B7CE" w14:textId="3107DF45" w:rsidR="00904D9C" w:rsidRPr="00325ED2" w:rsidRDefault="00904D9C" w:rsidP="00AC2871">
      <w:pPr>
        <w:overflowPunct/>
        <w:autoSpaceDE/>
        <w:autoSpaceDN/>
        <w:adjustRightInd/>
        <w:spacing w:after="160" w:line="259" w:lineRule="auto"/>
        <w:textAlignment w:val="auto"/>
        <w:rPr>
          <w:rFonts w:cstheme="minorHAnsi"/>
          <w:sz w:val="18"/>
          <w:szCs w:val="18"/>
        </w:rPr>
      </w:pPr>
      <w:r w:rsidRPr="00325ED2">
        <w:rPr>
          <w:rFonts w:cs="Arial"/>
          <w:sz w:val="22"/>
          <w:szCs w:val="22"/>
        </w:rPr>
        <w:t xml:space="preserve">Szczegółowe określenie przedmiotu zamówienia na wykonanie </w:t>
      </w:r>
      <w:r w:rsidR="00AC2871" w:rsidRPr="00325ED2">
        <w:rPr>
          <w:rFonts w:cstheme="minorHAnsi"/>
          <w:i/>
          <w:iCs/>
          <w:sz w:val="22"/>
          <w:szCs w:val="22"/>
        </w:rPr>
        <w:t>Ewaluacji podsumowującej efekty realizacji Programu NPRCz 2.0 na l</w:t>
      </w:r>
      <w:r w:rsidR="0062368E" w:rsidRPr="00325ED2">
        <w:rPr>
          <w:rFonts w:cstheme="minorHAnsi"/>
          <w:i/>
          <w:iCs/>
          <w:sz w:val="22"/>
          <w:szCs w:val="22"/>
        </w:rPr>
        <w:t>ata</w:t>
      </w:r>
      <w:r w:rsidR="00AC2871" w:rsidRPr="00325ED2">
        <w:rPr>
          <w:rFonts w:cstheme="minorHAnsi"/>
          <w:i/>
          <w:iCs/>
          <w:sz w:val="22"/>
          <w:szCs w:val="22"/>
        </w:rPr>
        <w:t xml:space="preserve"> 2021-2025 (NCK)</w:t>
      </w:r>
      <w:r w:rsidRPr="00325ED2">
        <w:rPr>
          <w:rFonts w:cs="Arial"/>
          <w:i/>
          <w:iCs/>
          <w:sz w:val="22"/>
          <w:szCs w:val="22"/>
        </w:rPr>
        <w:t>.</w:t>
      </w:r>
      <w:r w:rsidRPr="00325ED2">
        <w:rPr>
          <w:rFonts w:cs="Arial"/>
          <w:sz w:val="22"/>
          <w:szCs w:val="22"/>
        </w:rPr>
        <w:t xml:space="preserve"> Kluczowe założenia dotyczące celów oraz sposobu realizacji niniejszego badania wynikają z</w:t>
      </w:r>
      <w:r w:rsidRPr="00325ED2">
        <w:rPr>
          <w:rFonts w:cs="Arial"/>
          <w:b/>
          <w:bCs/>
          <w:sz w:val="22"/>
          <w:szCs w:val="22"/>
        </w:rPr>
        <w:t xml:space="preserve"> Planu Ewaluacji i Monitoringu NPRCz 2.0 na lata 2021-2025</w:t>
      </w:r>
      <w:r w:rsidRPr="00325ED2">
        <w:rPr>
          <w:rStyle w:val="Odwoanieprzypisudolnego"/>
          <w:rFonts w:cs="Arial"/>
          <w:b/>
          <w:bCs/>
          <w:sz w:val="22"/>
          <w:szCs w:val="22"/>
        </w:rPr>
        <w:footnoteReference w:id="1"/>
      </w:r>
      <w:r w:rsidRPr="00325ED2">
        <w:rPr>
          <w:rFonts w:cs="Arial"/>
          <w:sz w:val="22"/>
          <w:szCs w:val="22"/>
        </w:rPr>
        <w:t xml:space="preserve">. </w:t>
      </w:r>
    </w:p>
    <w:p w14:paraId="0675394C" w14:textId="77777777" w:rsidR="00904D9C" w:rsidRPr="00325ED2" w:rsidRDefault="00904D9C" w:rsidP="00904D9C">
      <w:pPr>
        <w:spacing w:line="276" w:lineRule="auto"/>
        <w:rPr>
          <w:rFonts w:cs="Arial"/>
          <w:sz w:val="22"/>
          <w:szCs w:val="22"/>
        </w:rPr>
      </w:pPr>
    </w:p>
    <w:p w14:paraId="5A23DBD2" w14:textId="77777777" w:rsidR="00904D9C" w:rsidRPr="00325ED2" w:rsidRDefault="00904D9C" w:rsidP="00904D9C">
      <w:pPr>
        <w:pStyle w:val="Akapitzlist"/>
        <w:numPr>
          <w:ilvl w:val="0"/>
          <w:numId w:val="1"/>
        </w:numPr>
        <w:overflowPunct/>
        <w:autoSpaceDE/>
        <w:autoSpaceDN/>
        <w:adjustRightInd/>
        <w:spacing w:after="160" w:line="276" w:lineRule="auto"/>
        <w:textAlignment w:val="auto"/>
        <w:rPr>
          <w:rFonts w:cs="Arial"/>
          <w:sz w:val="22"/>
          <w:szCs w:val="22"/>
        </w:rPr>
      </w:pPr>
      <w:r w:rsidRPr="00325ED2">
        <w:rPr>
          <w:rFonts w:cs="Arial"/>
          <w:sz w:val="22"/>
          <w:szCs w:val="22"/>
        </w:rPr>
        <w:t xml:space="preserve">KONTEKST BADANIA </w:t>
      </w:r>
    </w:p>
    <w:p w14:paraId="2CB4DE82" w14:textId="42C2432E" w:rsidR="00904D9C" w:rsidRPr="00325ED2" w:rsidRDefault="00904D9C" w:rsidP="00904D9C">
      <w:pPr>
        <w:spacing w:line="276" w:lineRule="auto"/>
        <w:rPr>
          <w:rFonts w:cs="Arial"/>
          <w:sz w:val="22"/>
          <w:szCs w:val="22"/>
        </w:rPr>
      </w:pPr>
      <w:r w:rsidRPr="00325ED2">
        <w:rPr>
          <w:rFonts w:cs="Arial"/>
          <w:sz w:val="22"/>
          <w:szCs w:val="22"/>
        </w:rPr>
        <w:t>Narodowe Centrum Kultury (NCK) jest państwową instytucją kultury podległą Ministerstwu Kultury i Dziedzictwa Narodowego. Zgodnie ze statutem do zadań NCK należy m.in. prowadzenie działań mających na celu zwiększenie dostępu do kultury i przeciwdziałanie wykluczeniu z uczestnictwa w kulturze. Zadanie to jest realizowane poprzez programy wspierające finansowo zadania podmiotów prowadzących działalność w dziedzinie kultury i ochrony dziedzictwa narodowego. Jednym z takich programów jest Narodowy Program Rozwoju Czytelnictwa 2.0 na lata 2021-2025</w:t>
      </w:r>
      <w:r w:rsidRPr="00325ED2">
        <w:rPr>
          <w:rStyle w:val="Odwoanieprzypisudolnego"/>
          <w:rFonts w:cs="Arial"/>
          <w:sz w:val="22"/>
          <w:szCs w:val="22"/>
        </w:rPr>
        <w:footnoteReference w:id="2"/>
      </w:r>
      <w:r w:rsidRPr="00325ED2">
        <w:rPr>
          <w:rFonts w:cs="Arial"/>
          <w:sz w:val="22"/>
          <w:szCs w:val="22"/>
        </w:rPr>
        <w:t xml:space="preserve"> (dalej Program lub NPRCz 2.0) – wieloletni program, którego rolą jest tworzenie warunków dla rozwoju czytelnictwa Polaków, również poprzez zapewnienie środków finansowych na realizację określonych przedsięwzięć i inicjatyw. Zgodnie z zapisami Programu: „realizacja tego zamierzenia będzie opierać się na działaniach skierowanych do bibliotek publicznych oraz bibliotek szkolnych i pedagogicznych, postrzeganych </w:t>
      </w:r>
      <w:r w:rsidRPr="00325ED2">
        <w:rPr>
          <w:rFonts w:cs="Arial"/>
          <w:i/>
          <w:iCs/>
          <w:sz w:val="22"/>
          <w:szCs w:val="22"/>
        </w:rPr>
        <w:t xml:space="preserve">en </w:t>
      </w:r>
      <w:proofErr w:type="spellStart"/>
      <w:r w:rsidRPr="00325ED2">
        <w:rPr>
          <w:rFonts w:cs="Arial"/>
          <w:i/>
          <w:iCs/>
          <w:sz w:val="22"/>
          <w:szCs w:val="22"/>
        </w:rPr>
        <w:t>bloc</w:t>
      </w:r>
      <w:proofErr w:type="spellEnd"/>
      <w:r w:rsidRPr="00325ED2">
        <w:rPr>
          <w:rFonts w:cs="Arial"/>
          <w:i/>
          <w:iCs/>
          <w:sz w:val="22"/>
          <w:szCs w:val="22"/>
        </w:rPr>
        <w:t xml:space="preserve"> </w:t>
      </w:r>
      <w:r w:rsidRPr="00325ED2">
        <w:rPr>
          <w:rFonts w:cs="Arial"/>
          <w:sz w:val="22"/>
          <w:szCs w:val="22"/>
        </w:rPr>
        <w:t xml:space="preserve">jako instytucjonalna agenda państwa gwarantująca każdemu obywatelowi równy i demokratyczny dostęp do wiedzy i uczestnictwa w kulturze książki”. </w:t>
      </w:r>
    </w:p>
    <w:p w14:paraId="31C8E530" w14:textId="77777777" w:rsidR="00904D9C" w:rsidRPr="00325ED2" w:rsidRDefault="00904D9C" w:rsidP="00904D9C">
      <w:pPr>
        <w:spacing w:line="276" w:lineRule="auto"/>
        <w:rPr>
          <w:rFonts w:cs="Arial"/>
          <w:sz w:val="22"/>
          <w:szCs w:val="22"/>
        </w:rPr>
      </w:pPr>
      <w:r w:rsidRPr="00325ED2">
        <w:rPr>
          <w:rFonts w:cs="Arial"/>
          <w:b/>
          <w:bCs/>
          <w:sz w:val="22"/>
          <w:szCs w:val="22"/>
        </w:rPr>
        <w:t xml:space="preserve">Głównym celem Programu jest wzmocnienie czytelnictwa w Polsce oraz rozwój bibliotek </w:t>
      </w:r>
      <w:r w:rsidRPr="00325ED2">
        <w:rPr>
          <w:rFonts w:cs="Arial"/>
          <w:sz w:val="22"/>
          <w:szCs w:val="22"/>
        </w:rPr>
        <w:t xml:space="preserve">do 2025 r. Cel ten będzie realizowany przez cztery cele szczegółowe, tj.: </w:t>
      </w:r>
    </w:p>
    <w:p w14:paraId="030D329D" w14:textId="77777777" w:rsidR="00904D9C" w:rsidRPr="00325ED2" w:rsidRDefault="00904D9C" w:rsidP="00904D9C">
      <w:pPr>
        <w:spacing w:line="276" w:lineRule="auto"/>
        <w:rPr>
          <w:rFonts w:cs="Arial"/>
          <w:sz w:val="22"/>
          <w:szCs w:val="22"/>
        </w:rPr>
      </w:pPr>
    </w:p>
    <w:p w14:paraId="2C5B7226" w14:textId="77777777" w:rsidR="00904D9C" w:rsidRPr="00325ED2" w:rsidRDefault="00904D9C" w:rsidP="00904D9C">
      <w:pPr>
        <w:pStyle w:val="Akapitzlist"/>
        <w:numPr>
          <w:ilvl w:val="0"/>
          <w:numId w:val="2"/>
        </w:numPr>
        <w:overflowPunct/>
        <w:autoSpaceDE/>
        <w:autoSpaceDN/>
        <w:adjustRightInd/>
        <w:spacing w:after="160" w:line="276" w:lineRule="auto"/>
        <w:textAlignment w:val="auto"/>
        <w:rPr>
          <w:rFonts w:cs="Arial"/>
          <w:sz w:val="22"/>
          <w:szCs w:val="22"/>
        </w:rPr>
      </w:pPr>
      <w:r w:rsidRPr="00325ED2">
        <w:rPr>
          <w:rFonts w:cs="Arial"/>
          <w:sz w:val="22"/>
          <w:szCs w:val="22"/>
        </w:rPr>
        <w:t xml:space="preserve">Cel szczegółowy 1: Wzmocnienie potencjału bibliotek w środowiskach lokalnych poprzez wzrost atrakcyjności i dostępności ich zbiorów; </w:t>
      </w:r>
    </w:p>
    <w:p w14:paraId="4B36EFBA" w14:textId="77777777" w:rsidR="00904D9C" w:rsidRPr="00325ED2" w:rsidRDefault="00904D9C" w:rsidP="00904D9C">
      <w:pPr>
        <w:pStyle w:val="Akapitzlist"/>
        <w:numPr>
          <w:ilvl w:val="0"/>
          <w:numId w:val="2"/>
        </w:numPr>
        <w:overflowPunct/>
        <w:autoSpaceDE/>
        <w:autoSpaceDN/>
        <w:adjustRightInd/>
        <w:spacing w:after="160" w:line="276" w:lineRule="auto"/>
        <w:textAlignment w:val="auto"/>
        <w:rPr>
          <w:rFonts w:cs="Arial"/>
          <w:sz w:val="22"/>
          <w:szCs w:val="22"/>
        </w:rPr>
      </w:pPr>
      <w:r w:rsidRPr="00325ED2">
        <w:rPr>
          <w:rFonts w:cs="Arial"/>
          <w:sz w:val="22"/>
          <w:szCs w:val="22"/>
        </w:rPr>
        <w:t xml:space="preserve">Cel szczegółowy 2: Poprawa atrakcyjności bibliotek publicznych, poprzez inwestycje w ich infrastrukturę; </w:t>
      </w:r>
    </w:p>
    <w:p w14:paraId="15978DD6" w14:textId="77777777" w:rsidR="00904D9C" w:rsidRPr="00325ED2" w:rsidRDefault="00904D9C" w:rsidP="00904D9C">
      <w:pPr>
        <w:pStyle w:val="Akapitzlist"/>
        <w:numPr>
          <w:ilvl w:val="0"/>
          <w:numId w:val="2"/>
        </w:numPr>
        <w:overflowPunct/>
        <w:autoSpaceDE/>
        <w:autoSpaceDN/>
        <w:adjustRightInd/>
        <w:spacing w:after="160" w:line="276" w:lineRule="auto"/>
        <w:textAlignment w:val="auto"/>
        <w:rPr>
          <w:rFonts w:cs="Arial"/>
          <w:sz w:val="22"/>
          <w:szCs w:val="22"/>
        </w:rPr>
      </w:pPr>
      <w:r w:rsidRPr="00325ED2">
        <w:rPr>
          <w:rFonts w:cs="Arial"/>
          <w:sz w:val="22"/>
          <w:szCs w:val="22"/>
        </w:rPr>
        <w:t xml:space="preserve">Cel szczegółowy 3: Wzmocnienie potencjału przedszkoli, bibliotek szkolnych i pedagogicznych poprzez wzrost atrakcyjności ich zbiorów; </w:t>
      </w:r>
    </w:p>
    <w:p w14:paraId="7229075B" w14:textId="77777777" w:rsidR="00904D9C" w:rsidRPr="00325ED2" w:rsidRDefault="00904D9C" w:rsidP="00904D9C">
      <w:pPr>
        <w:pStyle w:val="Akapitzlist"/>
        <w:numPr>
          <w:ilvl w:val="0"/>
          <w:numId w:val="2"/>
        </w:numPr>
        <w:overflowPunct/>
        <w:autoSpaceDE/>
        <w:autoSpaceDN/>
        <w:adjustRightInd/>
        <w:spacing w:after="160" w:line="276" w:lineRule="auto"/>
        <w:textAlignment w:val="auto"/>
        <w:rPr>
          <w:rFonts w:cs="Arial"/>
          <w:sz w:val="22"/>
          <w:szCs w:val="22"/>
        </w:rPr>
      </w:pPr>
      <w:r w:rsidRPr="00325ED2">
        <w:rPr>
          <w:rFonts w:cs="Arial"/>
          <w:sz w:val="22"/>
          <w:szCs w:val="22"/>
        </w:rPr>
        <w:t xml:space="preserve">Cel szczegółowy 4: Rozwijanie funkcjonalności bibliotek publicznych jako instytucji działających na rzecz włączenia społecznego oraz promocja </w:t>
      </w:r>
      <w:proofErr w:type="spellStart"/>
      <w:r w:rsidRPr="00325ED2">
        <w:rPr>
          <w:rFonts w:cs="Arial"/>
          <w:sz w:val="22"/>
          <w:szCs w:val="22"/>
        </w:rPr>
        <w:t>NPRCz</w:t>
      </w:r>
      <w:proofErr w:type="spellEnd"/>
      <w:r w:rsidRPr="00325ED2">
        <w:rPr>
          <w:rFonts w:cs="Arial"/>
          <w:sz w:val="22"/>
          <w:szCs w:val="22"/>
        </w:rPr>
        <w:t xml:space="preserve"> 2.0. </w:t>
      </w:r>
    </w:p>
    <w:p w14:paraId="2B0C2C3D" w14:textId="4EA80005" w:rsidR="00904D9C" w:rsidRPr="00325ED2" w:rsidRDefault="00904D9C" w:rsidP="00904D9C">
      <w:pPr>
        <w:spacing w:line="276" w:lineRule="auto"/>
        <w:rPr>
          <w:rFonts w:cs="Arial"/>
          <w:sz w:val="22"/>
          <w:szCs w:val="22"/>
        </w:rPr>
      </w:pPr>
      <w:r w:rsidRPr="00325ED2">
        <w:rPr>
          <w:rFonts w:cs="Arial"/>
          <w:sz w:val="22"/>
          <w:szCs w:val="22"/>
        </w:rPr>
        <w:t xml:space="preserve">Za </w:t>
      </w:r>
      <w:r w:rsidRPr="00325ED2">
        <w:rPr>
          <w:rFonts w:cs="Arial"/>
          <w:b/>
          <w:bCs/>
          <w:sz w:val="22"/>
          <w:szCs w:val="22"/>
        </w:rPr>
        <w:t xml:space="preserve">zarządzanie Programem </w:t>
      </w:r>
      <w:r w:rsidRPr="00325ED2">
        <w:rPr>
          <w:rFonts w:cs="Arial"/>
          <w:sz w:val="22"/>
          <w:szCs w:val="22"/>
        </w:rPr>
        <w:t xml:space="preserve">odpowiadają minister właściwy do spraw kultury i ochrony dziedzictwa narodowego oraz minister właściwy do spraw oświaty i wychowania. Za jego </w:t>
      </w:r>
      <w:r w:rsidRPr="00325ED2">
        <w:rPr>
          <w:rFonts w:cs="Arial"/>
          <w:b/>
          <w:bCs/>
          <w:sz w:val="22"/>
          <w:szCs w:val="22"/>
        </w:rPr>
        <w:t xml:space="preserve">wdrażanie </w:t>
      </w:r>
      <w:r w:rsidRPr="00325ED2">
        <w:rPr>
          <w:rFonts w:cs="Arial"/>
          <w:sz w:val="22"/>
          <w:szCs w:val="22"/>
        </w:rPr>
        <w:t xml:space="preserve">odpowiedzialni są Operatorzy priorytetów, tj.: Biblioteka Narodowa, Instytut Książki, </w:t>
      </w:r>
      <w:r w:rsidR="002644BB" w:rsidRPr="00325ED2">
        <w:rPr>
          <w:rFonts w:cs="Arial"/>
          <w:sz w:val="22"/>
          <w:szCs w:val="22"/>
        </w:rPr>
        <w:t>Ministerstwo Edukacji Narodowej</w:t>
      </w:r>
      <w:r w:rsidR="007641C5" w:rsidRPr="00325ED2">
        <w:rPr>
          <w:rFonts w:cs="Arial"/>
          <w:sz w:val="22"/>
          <w:szCs w:val="22"/>
        </w:rPr>
        <w:t xml:space="preserve"> – Departament Kształcenia Ogólnego</w:t>
      </w:r>
      <w:r w:rsidR="002644BB" w:rsidRPr="00325ED2">
        <w:rPr>
          <w:rFonts w:cs="Arial"/>
          <w:sz w:val="22"/>
          <w:szCs w:val="22"/>
        </w:rPr>
        <w:t xml:space="preserve"> </w:t>
      </w:r>
      <w:r w:rsidRPr="00325ED2">
        <w:rPr>
          <w:rFonts w:cs="Arial"/>
          <w:sz w:val="22"/>
          <w:szCs w:val="22"/>
        </w:rPr>
        <w:t xml:space="preserve">(wraz z wojewodami jako koordynatorami wojewódzkimi Priorytetu 3) oraz Narodowe Centrum Kultury. Natomiast beneficjentami mogą być: biblioteki publiczne lub biblioteki publiczne wchodzące w skład innej instytucji kultury lub inne zaliczone przez ministra właściwego ds. kultury i ochrony dziedzictwa narodowego do ogólnokrajowej sieci bibliotecznej, jak również placówki </w:t>
      </w:r>
      <w:r w:rsidRPr="00325ED2">
        <w:rPr>
          <w:rFonts w:cs="Arial"/>
          <w:sz w:val="22"/>
          <w:szCs w:val="22"/>
        </w:rPr>
        <w:lastRenderedPageBreak/>
        <w:t>wychowania przedszkolnego, szkoły i biblioteki pedagogiczne (z uwzględnieniem dodatkowych uwarunkowań dla beneficjentów wskazanych w opisach poszczególnych Kierunków interwencji NPRCz 2.0). W odniesieniu do Priorytetu 3 NPRCz 2.0 występuje dodatkowo kategoria beneficjentów pośrednich, którymi są organy prowadzące placówki wychowania przedszkolnego, szkoły podstawowe, szkoły ponadpodstawowe (z wyłączeniem szkół dla dorosłych i szkół policealnych prowadzących kształcenie w formie stacjonarnej lub zaocznej) oraz szkoły artystyczne realizujące kształcenie ogólne, a także szkoły w ORPEG</w:t>
      </w:r>
      <w:r w:rsidRPr="00325ED2">
        <w:rPr>
          <w:rStyle w:val="Odwoanieprzypisudolnego"/>
          <w:rFonts w:cs="Arial"/>
          <w:sz w:val="22"/>
          <w:szCs w:val="22"/>
        </w:rPr>
        <w:footnoteReference w:id="3"/>
      </w:r>
      <w:r w:rsidRPr="00325ED2">
        <w:rPr>
          <w:rFonts w:cs="Arial"/>
          <w:sz w:val="22"/>
          <w:szCs w:val="22"/>
        </w:rPr>
        <w:t xml:space="preserve"> oraz biblioteki pedagogiczne</w:t>
      </w:r>
      <w:r w:rsidR="00877182" w:rsidRPr="00325ED2">
        <w:rPr>
          <w:rFonts w:cs="Arial"/>
          <w:sz w:val="22"/>
          <w:szCs w:val="22"/>
        </w:rPr>
        <w:t>,</w:t>
      </w:r>
      <w:r w:rsidRPr="00325ED2">
        <w:rPr>
          <w:rFonts w:cs="Arial"/>
          <w:sz w:val="22"/>
          <w:szCs w:val="22"/>
        </w:rPr>
        <w:t xml:space="preserve"> tj.: </w:t>
      </w:r>
    </w:p>
    <w:p w14:paraId="0D09F582" w14:textId="77777777" w:rsidR="00904D9C" w:rsidRPr="00325ED2" w:rsidRDefault="00904D9C" w:rsidP="00904D9C">
      <w:pPr>
        <w:pStyle w:val="Akapitzlist"/>
        <w:numPr>
          <w:ilvl w:val="0"/>
          <w:numId w:val="3"/>
        </w:numPr>
        <w:overflowPunct/>
        <w:autoSpaceDE/>
        <w:autoSpaceDN/>
        <w:adjustRightInd/>
        <w:spacing w:after="160" w:line="276" w:lineRule="auto"/>
        <w:textAlignment w:val="auto"/>
        <w:rPr>
          <w:rFonts w:cs="Arial"/>
          <w:sz w:val="22"/>
          <w:szCs w:val="22"/>
        </w:rPr>
      </w:pPr>
      <w:r w:rsidRPr="00325ED2">
        <w:rPr>
          <w:rFonts w:cs="Arial"/>
          <w:sz w:val="22"/>
          <w:szCs w:val="22"/>
        </w:rPr>
        <w:t>jednostki samorządu terytorialnego;</w:t>
      </w:r>
    </w:p>
    <w:p w14:paraId="521C2B6E" w14:textId="77777777" w:rsidR="00904D9C" w:rsidRPr="00325ED2" w:rsidRDefault="00904D9C" w:rsidP="00904D9C">
      <w:pPr>
        <w:pStyle w:val="Akapitzlist"/>
        <w:numPr>
          <w:ilvl w:val="0"/>
          <w:numId w:val="3"/>
        </w:numPr>
        <w:overflowPunct/>
        <w:autoSpaceDE/>
        <w:autoSpaceDN/>
        <w:adjustRightInd/>
        <w:spacing w:after="160" w:line="276" w:lineRule="auto"/>
        <w:textAlignment w:val="auto"/>
        <w:rPr>
          <w:rFonts w:cs="Arial"/>
          <w:sz w:val="22"/>
          <w:szCs w:val="22"/>
        </w:rPr>
      </w:pPr>
      <w:r w:rsidRPr="00325ED2">
        <w:rPr>
          <w:rFonts w:cs="Arial"/>
          <w:sz w:val="22"/>
          <w:szCs w:val="22"/>
        </w:rPr>
        <w:t xml:space="preserve">osoby prawne inne niż jednostki samorządu terytorialnego; </w:t>
      </w:r>
    </w:p>
    <w:p w14:paraId="1DBB0570" w14:textId="77777777" w:rsidR="00904D9C" w:rsidRPr="00325ED2" w:rsidRDefault="00904D9C" w:rsidP="00904D9C">
      <w:pPr>
        <w:pStyle w:val="Akapitzlist"/>
        <w:numPr>
          <w:ilvl w:val="0"/>
          <w:numId w:val="3"/>
        </w:numPr>
        <w:overflowPunct/>
        <w:autoSpaceDE/>
        <w:autoSpaceDN/>
        <w:adjustRightInd/>
        <w:spacing w:after="160" w:line="276" w:lineRule="auto"/>
        <w:textAlignment w:val="auto"/>
        <w:rPr>
          <w:rFonts w:cs="Arial"/>
          <w:sz w:val="22"/>
          <w:szCs w:val="22"/>
        </w:rPr>
      </w:pPr>
      <w:r w:rsidRPr="00325ED2">
        <w:rPr>
          <w:rFonts w:cs="Arial"/>
          <w:sz w:val="22"/>
          <w:szCs w:val="22"/>
        </w:rPr>
        <w:t xml:space="preserve">osoby fizyczne; </w:t>
      </w:r>
    </w:p>
    <w:p w14:paraId="2ACC5170" w14:textId="77777777" w:rsidR="00904D9C" w:rsidRPr="00325ED2" w:rsidRDefault="00904D9C" w:rsidP="00904D9C">
      <w:pPr>
        <w:pStyle w:val="Akapitzlist"/>
        <w:numPr>
          <w:ilvl w:val="0"/>
          <w:numId w:val="3"/>
        </w:numPr>
        <w:overflowPunct/>
        <w:autoSpaceDE/>
        <w:autoSpaceDN/>
        <w:adjustRightInd/>
        <w:spacing w:after="160" w:line="276" w:lineRule="auto"/>
        <w:textAlignment w:val="auto"/>
        <w:rPr>
          <w:rFonts w:cs="Arial"/>
          <w:sz w:val="22"/>
          <w:szCs w:val="22"/>
        </w:rPr>
      </w:pPr>
      <w:r w:rsidRPr="00325ED2">
        <w:rPr>
          <w:rFonts w:cs="Arial"/>
          <w:sz w:val="22"/>
          <w:szCs w:val="22"/>
        </w:rPr>
        <w:t>właściwi ministrowie prowadzący szkoły.</w:t>
      </w:r>
    </w:p>
    <w:p w14:paraId="7B5CEE8E" w14:textId="77777777" w:rsidR="00904D9C" w:rsidRPr="00325ED2" w:rsidRDefault="00904D9C" w:rsidP="00904D9C">
      <w:pPr>
        <w:spacing w:line="276" w:lineRule="auto"/>
        <w:rPr>
          <w:rFonts w:cs="Arial"/>
          <w:sz w:val="22"/>
          <w:szCs w:val="22"/>
        </w:rPr>
      </w:pPr>
      <w:r w:rsidRPr="00325ED2">
        <w:rPr>
          <w:rFonts w:cs="Arial"/>
          <w:sz w:val="22"/>
          <w:szCs w:val="22"/>
        </w:rPr>
        <w:t xml:space="preserve">Zgodnie z zapisami Programu </w:t>
      </w:r>
      <w:r w:rsidRPr="00325ED2">
        <w:rPr>
          <w:rFonts w:cs="Arial"/>
          <w:b/>
          <w:bCs/>
          <w:sz w:val="22"/>
          <w:szCs w:val="22"/>
        </w:rPr>
        <w:t xml:space="preserve">głównymi celami całego systemu ewaluacji </w:t>
      </w:r>
      <w:r w:rsidRPr="00325ED2">
        <w:rPr>
          <w:rFonts w:cs="Arial"/>
          <w:sz w:val="22"/>
          <w:szCs w:val="22"/>
        </w:rPr>
        <w:t xml:space="preserve">są poprawa i doskonalenie procesów wdrażania Programu oraz rzetelna ocena uzyskiwanych efektów, również na tle szerszych procesów społecznych, ekonomicznych i kulturowych, które mają związek z kształtowaniem się postaw czytelniczych Polaków. </w:t>
      </w:r>
    </w:p>
    <w:p w14:paraId="3738B89E" w14:textId="77777777" w:rsidR="00904D9C" w:rsidRPr="00325ED2" w:rsidRDefault="00904D9C" w:rsidP="00904D9C">
      <w:pPr>
        <w:spacing w:line="276" w:lineRule="auto"/>
        <w:rPr>
          <w:rFonts w:cs="Arial"/>
          <w:sz w:val="22"/>
          <w:szCs w:val="22"/>
        </w:rPr>
      </w:pPr>
      <w:r w:rsidRPr="00325ED2">
        <w:rPr>
          <w:rFonts w:cs="Arial"/>
          <w:sz w:val="22"/>
          <w:szCs w:val="22"/>
        </w:rPr>
        <w:t>Program jest kontynuacją Narodowego Programu Rozwoju Czytelnictwa na lata 2016-2020.</w:t>
      </w:r>
    </w:p>
    <w:p w14:paraId="160F6922" w14:textId="77777777" w:rsidR="00904D9C" w:rsidRPr="00325ED2" w:rsidRDefault="00904D9C" w:rsidP="00904D9C">
      <w:pPr>
        <w:spacing w:line="276" w:lineRule="auto"/>
        <w:rPr>
          <w:rFonts w:cs="Arial"/>
          <w:sz w:val="22"/>
          <w:szCs w:val="22"/>
        </w:rPr>
      </w:pPr>
    </w:p>
    <w:p w14:paraId="6840E7C2" w14:textId="77777777" w:rsidR="00904D9C" w:rsidRPr="00325ED2" w:rsidRDefault="00904D9C" w:rsidP="00904D9C">
      <w:pPr>
        <w:pStyle w:val="Akapitzlist"/>
        <w:numPr>
          <w:ilvl w:val="0"/>
          <w:numId w:val="1"/>
        </w:numPr>
        <w:overflowPunct/>
        <w:autoSpaceDE/>
        <w:autoSpaceDN/>
        <w:adjustRightInd/>
        <w:spacing w:after="160" w:line="276" w:lineRule="auto"/>
        <w:textAlignment w:val="auto"/>
        <w:rPr>
          <w:rFonts w:cs="Arial"/>
          <w:sz w:val="22"/>
          <w:szCs w:val="22"/>
        </w:rPr>
      </w:pPr>
      <w:r w:rsidRPr="00325ED2">
        <w:rPr>
          <w:rFonts w:cs="Arial"/>
          <w:sz w:val="22"/>
          <w:szCs w:val="22"/>
        </w:rPr>
        <w:t>ODBIORCY BADANIA</w:t>
      </w:r>
    </w:p>
    <w:p w14:paraId="1D07F657" w14:textId="77777777" w:rsidR="00904D9C" w:rsidRPr="00325ED2" w:rsidRDefault="00904D9C" w:rsidP="00904D9C">
      <w:pPr>
        <w:spacing w:line="276" w:lineRule="auto"/>
        <w:rPr>
          <w:rFonts w:cs="Arial"/>
          <w:sz w:val="22"/>
          <w:szCs w:val="22"/>
        </w:rPr>
      </w:pPr>
      <w:r w:rsidRPr="00325ED2">
        <w:rPr>
          <w:rFonts w:cs="Arial"/>
          <w:sz w:val="22"/>
          <w:szCs w:val="22"/>
        </w:rPr>
        <w:t xml:space="preserve">Wyniki przeprowadzonej ewaluacji zostaną wykorzystane przez instytucje zaangażowane </w:t>
      </w:r>
      <w:r w:rsidRPr="00325ED2">
        <w:rPr>
          <w:rFonts w:cs="Arial"/>
          <w:sz w:val="22"/>
          <w:szCs w:val="22"/>
        </w:rPr>
        <w:br/>
        <w:t xml:space="preserve">w zarządzanie i wdrażanie drugiej edycji Narodowego Programu Rozwoju Czytelnictwa. Głównymi odbiorcami wyników badania będą: </w:t>
      </w:r>
    </w:p>
    <w:p w14:paraId="55821A8E" w14:textId="77777777" w:rsidR="00904D9C" w:rsidRPr="00325ED2" w:rsidRDefault="00904D9C" w:rsidP="00904D9C">
      <w:pPr>
        <w:pStyle w:val="Akapitzlist"/>
        <w:numPr>
          <w:ilvl w:val="0"/>
          <w:numId w:val="4"/>
        </w:numPr>
        <w:overflowPunct/>
        <w:autoSpaceDE/>
        <w:autoSpaceDN/>
        <w:adjustRightInd/>
        <w:spacing w:after="160" w:line="276" w:lineRule="auto"/>
        <w:textAlignment w:val="auto"/>
        <w:rPr>
          <w:rFonts w:cs="Arial"/>
          <w:sz w:val="22"/>
          <w:szCs w:val="22"/>
        </w:rPr>
      </w:pPr>
      <w:r w:rsidRPr="00325ED2">
        <w:rPr>
          <w:rFonts w:cs="Arial"/>
          <w:sz w:val="22"/>
          <w:szCs w:val="22"/>
        </w:rPr>
        <w:t>Ministerstwo Kultury i Dziedzictwa Narodowego,</w:t>
      </w:r>
    </w:p>
    <w:p w14:paraId="7B41A734" w14:textId="0407B895" w:rsidR="00904D9C" w:rsidRPr="00325ED2" w:rsidRDefault="00904D9C" w:rsidP="00904D9C">
      <w:pPr>
        <w:pStyle w:val="Akapitzlist"/>
        <w:numPr>
          <w:ilvl w:val="0"/>
          <w:numId w:val="4"/>
        </w:numPr>
        <w:overflowPunct/>
        <w:autoSpaceDE/>
        <w:autoSpaceDN/>
        <w:adjustRightInd/>
        <w:spacing w:after="160" w:line="276" w:lineRule="auto"/>
        <w:textAlignment w:val="auto"/>
        <w:rPr>
          <w:rFonts w:cs="Arial"/>
          <w:sz w:val="22"/>
          <w:szCs w:val="22"/>
        </w:rPr>
      </w:pPr>
      <w:r w:rsidRPr="00325ED2">
        <w:rPr>
          <w:rFonts w:cs="Arial"/>
          <w:sz w:val="22"/>
          <w:szCs w:val="22"/>
        </w:rPr>
        <w:t xml:space="preserve">Ministerstwo Edukacji </w:t>
      </w:r>
      <w:r w:rsidR="000818C1" w:rsidRPr="00325ED2">
        <w:rPr>
          <w:rFonts w:cs="Arial"/>
          <w:sz w:val="22"/>
          <w:szCs w:val="22"/>
        </w:rPr>
        <w:t>Narodowej</w:t>
      </w:r>
      <w:r w:rsidR="00EA636E" w:rsidRPr="00325ED2">
        <w:rPr>
          <w:rFonts w:cs="Arial"/>
          <w:sz w:val="22"/>
          <w:szCs w:val="22"/>
        </w:rPr>
        <w:t>,</w:t>
      </w:r>
    </w:p>
    <w:p w14:paraId="20B86C21" w14:textId="77777777" w:rsidR="00904D9C" w:rsidRPr="00325ED2" w:rsidRDefault="00904D9C" w:rsidP="00904D9C">
      <w:pPr>
        <w:pStyle w:val="Akapitzlist"/>
        <w:numPr>
          <w:ilvl w:val="0"/>
          <w:numId w:val="4"/>
        </w:numPr>
        <w:overflowPunct/>
        <w:autoSpaceDE/>
        <w:autoSpaceDN/>
        <w:adjustRightInd/>
        <w:spacing w:after="160" w:line="276" w:lineRule="auto"/>
        <w:textAlignment w:val="auto"/>
        <w:rPr>
          <w:rFonts w:cs="Arial"/>
          <w:sz w:val="22"/>
          <w:szCs w:val="22"/>
        </w:rPr>
      </w:pPr>
      <w:r w:rsidRPr="00325ED2">
        <w:rPr>
          <w:rFonts w:cs="Arial"/>
          <w:sz w:val="22"/>
          <w:szCs w:val="22"/>
        </w:rPr>
        <w:t>Biblioteka Narodowa,</w:t>
      </w:r>
    </w:p>
    <w:p w14:paraId="5E18F9BD" w14:textId="77777777" w:rsidR="00904D9C" w:rsidRPr="00325ED2" w:rsidRDefault="00904D9C" w:rsidP="00904D9C">
      <w:pPr>
        <w:pStyle w:val="Akapitzlist"/>
        <w:numPr>
          <w:ilvl w:val="0"/>
          <w:numId w:val="4"/>
        </w:numPr>
        <w:overflowPunct/>
        <w:autoSpaceDE/>
        <w:autoSpaceDN/>
        <w:adjustRightInd/>
        <w:spacing w:after="160" w:line="276" w:lineRule="auto"/>
        <w:textAlignment w:val="auto"/>
        <w:rPr>
          <w:rFonts w:cs="Arial"/>
          <w:sz w:val="22"/>
          <w:szCs w:val="22"/>
        </w:rPr>
      </w:pPr>
      <w:r w:rsidRPr="00325ED2">
        <w:rPr>
          <w:rFonts w:cs="Arial"/>
          <w:sz w:val="22"/>
          <w:szCs w:val="22"/>
        </w:rPr>
        <w:t>Instytut Książki,</w:t>
      </w:r>
    </w:p>
    <w:p w14:paraId="7F31B9FF" w14:textId="77777777" w:rsidR="00904D9C" w:rsidRPr="00325ED2" w:rsidRDefault="00904D9C" w:rsidP="00904D9C">
      <w:pPr>
        <w:pStyle w:val="Akapitzlist"/>
        <w:numPr>
          <w:ilvl w:val="0"/>
          <w:numId w:val="4"/>
        </w:numPr>
        <w:overflowPunct/>
        <w:autoSpaceDE/>
        <w:autoSpaceDN/>
        <w:adjustRightInd/>
        <w:spacing w:after="160" w:line="276" w:lineRule="auto"/>
        <w:textAlignment w:val="auto"/>
        <w:rPr>
          <w:rFonts w:cs="Arial"/>
          <w:sz w:val="22"/>
          <w:szCs w:val="22"/>
        </w:rPr>
      </w:pPr>
      <w:r w:rsidRPr="00325ED2">
        <w:rPr>
          <w:rFonts w:cs="Arial"/>
          <w:sz w:val="22"/>
          <w:szCs w:val="22"/>
        </w:rPr>
        <w:t>Narodowe Centrum Kultury,</w:t>
      </w:r>
    </w:p>
    <w:p w14:paraId="31B972E2" w14:textId="77777777" w:rsidR="00904D9C" w:rsidRPr="00325ED2" w:rsidRDefault="00904D9C" w:rsidP="00904D9C">
      <w:pPr>
        <w:pStyle w:val="Akapitzlist"/>
        <w:numPr>
          <w:ilvl w:val="0"/>
          <w:numId w:val="4"/>
        </w:numPr>
        <w:overflowPunct/>
        <w:autoSpaceDE/>
        <w:autoSpaceDN/>
        <w:adjustRightInd/>
        <w:spacing w:after="160" w:line="276" w:lineRule="auto"/>
        <w:textAlignment w:val="auto"/>
        <w:rPr>
          <w:rFonts w:cs="Arial"/>
          <w:sz w:val="22"/>
          <w:szCs w:val="22"/>
        </w:rPr>
      </w:pPr>
      <w:r w:rsidRPr="00325ED2">
        <w:rPr>
          <w:rFonts w:cs="Arial"/>
          <w:sz w:val="22"/>
          <w:szCs w:val="22"/>
        </w:rPr>
        <w:t xml:space="preserve">beneficjenci </w:t>
      </w:r>
      <w:proofErr w:type="spellStart"/>
      <w:r w:rsidRPr="00325ED2">
        <w:rPr>
          <w:rFonts w:cs="Arial"/>
          <w:sz w:val="22"/>
          <w:szCs w:val="22"/>
        </w:rPr>
        <w:t>NPRCz</w:t>
      </w:r>
      <w:proofErr w:type="spellEnd"/>
      <w:r w:rsidRPr="00325ED2">
        <w:rPr>
          <w:rFonts w:cs="Arial"/>
          <w:sz w:val="22"/>
          <w:szCs w:val="22"/>
        </w:rPr>
        <w:t xml:space="preserve"> 2.0.</w:t>
      </w:r>
    </w:p>
    <w:p w14:paraId="32791CB2" w14:textId="77777777" w:rsidR="00904D9C" w:rsidRPr="00325ED2" w:rsidRDefault="00904D9C" w:rsidP="00904D9C">
      <w:pPr>
        <w:spacing w:line="276" w:lineRule="auto"/>
        <w:rPr>
          <w:rFonts w:cs="Arial"/>
          <w:sz w:val="22"/>
          <w:szCs w:val="22"/>
        </w:rPr>
      </w:pPr>
      <w:r w:rsidRPr="00325ED2">
        <w:rPr>
          <w:rFonts w:cs="Arial"/>
          <w:sz w:val="22"/>
          <w:szCs w:val="22"/>
        </w:rPr>
        <w:t xml:space="preserve">Wyniki badania mogą być również użyteczne dla innych organów administracji rządowej </w:t>
      </w:r>
      <w:r w:rsidRPr="00325ED2">
        <w:rPr>
          <w:rFonts w:cs="Arial"/>
          <w:sz w:val="22"/>
          <w:szCs w:val="22"/>
        </w:rPr>
        <w:br/>
        <w:t>i samorządowej, partnerów społecznych i jednostek naukowych.</w:t>
      </w:r>
    </w:p>
    <w:p w14:paraId="6B4EB546" w14:textId="77777777" w:rsidR="00904D9C" w:rsidRPr="00325ED2" w:rsidRDefault="00904D9C" w:rsidP="00904D9C">
      <w:pPr>
        <w:spacing w:line="276" w:lineRule="auto"/>
        <w:rPr>
          <w:rFonts w:cs="Arial"/>
          <w:sz w:val="22"/>
          <w:szCs w:val="22"/>
        </w:rPr>
      </w:pPr>
    </w:p>
    <w:p w14:paraId="458D2BC0" w14:textId="77777777" w:rsidR="00904D9C" w:rsidRPr="00325ED2" w:rsidRDefault="00904D9C" w:rsidP="00904D9C">
      <w:pPr>
        <w:pStyle w:val="Akapitzlist"/>
        <w:numPr>
          <w:ilvl w:val="0"/>
          <w:numId w:val="1"/>
        </w:numPr>
        <w:overflowPunct/>
        <w:autoSpaceDE/>
        <w:autoSpaceDN/>
        <w:adjustRightInd/>
        <w:spacing w:after="160" w:line="276" w:lineRule="auto"/>
        <w:textAlignment w:val="auto"/>
        <w:rPr>
          <w:rFonts w:cs="Arial"/>
          <w:sz w:val="22"/>
          <w:szCs w:val="22"/>
        </w:rPr>
      </w:pPr>
      <w:r w:rsidRPr="00325ED2">
        <w:rPr>
          <w:rFonts w:cs="Arial"/>
          <w:sz w:val="22"/>
          <w:szCs w:val="22"/>
        </w:rPr>
        <w:t>CELE BADANIA i PYTANIA BADAWCZE</w:t>
      </w:r>
    </w:p>
    <w:p w14:paraId="53D43F30" w14:textId="2378AD83" w:rsidR="00904D9C" w:rsidRPr="00325ED2" w:rsidRDefault="00904D9C" w:rsidP="00904D9C">
      <w:pPr>
        <w:spacing w:line="276" w:lineRule="auto"/>
        <w:rPr>
          <w:rFonts w:cs="Arial"/>
          <w:sz w:val="22"/>
          <w:szCs w:val="22"/>
        </w:rPr>
      </w:pPr>
      <w:r w:rsidRPr="00325ED2">
        <w:rPr>
          <w:rFonts w:cs="Arial"/>
          <w:sz w:val="22"/>
          <w:szCs w:val="22"/>
        </w:rPr>
        <w:t xml:space="preserve">Badanie służyć będzie </w:t>
      </w:r>
      <w:r w:rsidR="00DA0042" w:rsidRPr="00325ED2">
        <w:rPr>
          <w:rFonts w:cs="Arial"/>
          <w:sz w:val="22"/>
          <w:szCs w:val="22"/>
        </w:rPr>
        <w:t xml:space="preserve">końcowej ocenie </w:t>
      </w:r>
      <w:r w:rsidRPr="00325ED2">
        <w:rPr>
          <w:rFonts w:cs="Arial"/>
          <w:sz w:val="22"/>
          <w:szCs w:val="22"/>
        </w:rPr>
        <w:t xml:space="preserve">stopnia realizacji celów ilościowych Programu, a także </w:t>
      </w:r>
      <w:r w:rsidR="00DA0042" w:rsidRPr="00325ED2">
        <w:rPr>
          <w:rFonts w:cs="Arial"/>
          <w:sz w:val="22"/>
          <w:szCs w:val="22"/>
        </w:rPr>
        <w:t xml:space="preserve">weryfikacji trafności i aktualności </w:t>
      </w:r>
      <w:r w:rsidRPr="00325ED2">
        <w:rPr>
          <w:rFonts w:cs="Arial"/>
          <w:sz w:val="22"/>
          <w:szCs w:val="22"/>
        </w:rPr>
        <w:t>teorii interwencji (bazowej, wdrażania i zmiany), która wyrażona została w części diagnostycznej oraz operacyjnej NPRCz 2.0.</w:t>
      </w:r>
      <w:r w:rsidR="00DA0042" w:rsidRPr="00325ED2">
        <w:rPr>
          <w:rFonts w:cs="Arial"/>
          <w:sz w:val="22"/>
          <w:szCs w:val="22"/>
        </w:rPr>
        <w:t xml:space="preserve"> Analizie podlegać będzie również aktualność </w:t>
      </w:r>
      <w:r w:rsidR="001A2EB6" w:rsidRPr="00325ED2">
        <w:rPr>
          <w:rFonts w:cs="Arial"/>
          <w:sz w:val="22"/>
          <w:szCs w:val="22"/>
        </w:rPr>
        <w:t xml:space="preserve">wniosków </w:t>
      </w:r>
      <w:r w:rsidR="00DA0042" w:rsidRPr="00325ED2">
        <w:rPr>
          <w:rFonts w:cs="Arial"/>
          <w:sz w:val="22"/>
          <w:szCs w:val="22"/>
        </w:rPr>
        <w:t xml:space="preserve">sformułowanych w ramach ewaluacji </w:t>
      </w:r>
      <w:proofErr w:type="spellStart"/>
      <w:r w:rsidR="00DA0042" w:rsidRPr="00325ED2">
        <w:rPr>
          <w:rFonts w:cs="Arial"/>
          <w:sz w:val="22"/>
          <w:szCs w:val="22"/>
        </w:rPr>
        <w:t>mid</w:t>
      </w:r>
      <w:proofErr w:type="spellEnd"/>
      <w:r w:rsidR="00DA0042" w:rsidRPr="00325ED2">
        <w:rPr>
          <w:rFonts w:cs="Arial"/>
          <w:sz w:val="22"/>
          <w:szCs w:val="22"/>
        </w:rPr>
        <w:t xml:space="preserve">-term. </w:t>
      </w:r>
    </w:p>
    <w:p w14:paraId="1088F77F" w14:textId="77777777" w:rsidR="00904D9C" w:rsidRPr="00325ED2" w:rsidRDefault="00904D9C" w:rsidP="00904D9C">
      <w:pPr>
        <w:spacing w:line="276" w:lineRule="auto"/>
        <w:rPr>
          <w:rFonts w:cs="Arial"/>
          <w:sz w:val="22"/>
          <w:szCs w:val="22"/>
        </w:rPr>
      </w:pPr>
      <w:r w:rsidRPr="00325ED2">
        <w:rPr>
          <w:rFonts w:cs="Arial"/>
          <w:sz w:val="22"/>
          <w:szCs w:val="22"/>
        </w:rPr>
        <w:t xml:space="preserve">Powyższemu założeniu odpowiadają następujące cele, którym przyporządkowane zostały odpowiednie pytania badawcze: </w:t>
      </w:r>
    </w:p>
    <w:p w14:paraId="718B7B8E" w14:textId="2F6D3B1E" w:rsidR="00904D9C" w:rsidRPr="00325ED2" w:rsidRDefault="000D7FB9" w:rsidP="00904D9C">
      <w:pPr>
        <w:pStyle w:val="Akapitzlist"/>
        <w:numPr>
          <w:ilvl w:val="1"/>
          <w:numId w:val="1"/>
        </w:numPr>
        <w:overflowPunct/>
        <w:autoSpaceDE/>
        <w:autoSpaceDN/>
        <w:adjustRightInd/>
        <w:spacing w:after="160" w:line="276" w:lineRule="auto"/>
        <w:textAlignment w:val="auto"/>
        <w:rPr>
          <w:rFonts w:cs="Arial"/>
          <w:sz w:val="22"/>
          <w:szCs w:val="22"/>
        </w:rPr>
      </w:pPr>
      <w:r w:rsidRPr="00325ED2">
        <w:rPr>
          <w:rFonts w:cs="Arial"/>
          <w:sz w:val="22"/>
          <w:szCs w:val="22"/>
          <w:lang w:val="pl-PL"/>
        </w:rPr>
        <w:t>O</w:t>
      </w:r>
      <w:r w:rsidR="00904D9C" w:rsidRPr="00325ED2">
        <w:rPr>
          <w:rFonts w:cs="Arial"/>
          <w:sz w:val="22"/>
          <w:szCs w:val="22"/>
        </w:rPr>
        <w:t>cena skuteczności</w:t>
      </w:r>
      <w:r w:rsidR="003A47C5" w:rsidRPr="00325ED2">
        <w:rPr>
          <w:rFonts w:cs="Arial"/>
          <w:sz w:val="22"/>
          <w:szCs w:val="22"/>
          <w:lang w:val="pl-PL"/>
        </w:rPr>
        <w:t xml:space="preserve"> i trwałości</w:t>
      </w:r>
      <w:r w:rsidR="00904D9C" w:rsidRPr="00325ED2">
        <w:rPr>
          <w:rFonts w:cs="Arial"/>
          <w:sz w:val="22"/>
          <w:szCs w:val="22"/>
        </w:rPr>
        <w:t xml:space="preserve"> wsparcia</w:t>
      </w:r>
    </w:p>
    <w:p w14:paraId="1FC6CFC5" w14:textId="77777777" w:rsidR="000D7FB9" w:rsidRPr="00325ED2" w:rsidRDefault="000D7FB9" w:rsidP="000D7FB9">
      <w:pPr>
        <w:pStyle w:val="Akapitzlist"/>
        <w:numPr>
          <w:ilvl w:val="0"/>
          <w:numId w:val="5"/>
        </w:numPr>
        <w:overflowPunct/>
        <w:autoSpaceDE/>
        <w:autoSpaceDN/>
        <w:adjustRightInd/>
        <w:spacing w:after="160" w:line="276" w:lineRule="auto"/>
        <w:textAlignment w:val="auto"/>
        <w:rPr>
          <w:rFonts w:cs="Arial"/>
          <w:sz w:val="22"/>
          <w:szCs w:val="22"/>
        </w:rPr>
      </w:pPr>
      <w:r w:rsidRPr="00325ED2">
        <w:rPr>
          <w:rFonts w:cs="Arial"/>
          <w:sz w:val="22"/>
          <w:szCs w:val="22"/>
        </w:rPr>
        <w:t>Czy założone wartości docelowe wskaźników zostały/zostaną osiągnięte? Jeśli nie, to dlaczego?</w:t>
      </w:r>
    </w:p>
    <w:p w14:paraId="7130E3ED" w14:textId="55541577" w:rsidR="00904D9C" w:rsidRPr="00325ED2" w:rsidRDefault="00904D9C" w:rsidP="000D7FB9">
      <w:pPr>
        <w:pStyle w:val="Akapitzlist"/>
        <w:overflowPunct/>
        <w:autoSpaceDE/>
        <w:autoSpaceDN/>
        <w:adjustRightInd/>
        <w:spacing w:after="160" w:line="276" w:lineRule="auto"/>
        <w:ind w:left="1080"/>
        <w:textAlignment w:val="auto"/>
        <w:rPr>
          <w:rFonts w:cs="Arial"/>
          <w:sz w:val="22"/>
          <w:szCs w:val="22"/>
        </w:rPr>
      </w:pPr>
    </w:p>
    <w:p w14:paraId="7BA4E20C" w14:textId="77777777" w:rsidR="00904D9C" w:rsidRPr="00325ED2" w:rsidRDefault="00904D9C" w:rsidP="00904D9C">
      <w:pPr>
        <w:pStyle w:val="Akapitzlist"/>
        <w:numPr>
          <w:ilvl w:val="0"/>
          <w:numId w:val="5"/>
        </w:numPr>
        <w:overflowPunct/>
        <w:autoSpaceDE/>
        <w:autoSpaceDN/>
        <w:adjustRightInd/>
        <w:spacing w:after="160" w:line="276" w:lineRule="auto"/>
        <w:textAlignment w:val="auto"/>
        <w:rPr>
          <w:rFonts w:cs="Arial"/>
          <w:sz w:val="22"/>
          <w:szCs w:val="22"/>
        </w:rPr>
      </w:pPr>
      <w:r w:rsidRPr="00325ED2">
        <w:rPr>
          <w:rFonts w:cs="Arial"/>
          <w:sz w:val="22"/>
          <w:szCs w:val="22"/>
        </w:rPr>
        <w:lastRenderedPageBreak/>
        <w:t>Czy można zidentyfikować jakieś ryzyka dla osiągnięcia wartości docelowych wskaźników?</w:t>
      </w:r>
    </w:p>
    <w:p w14:paraId="7F80D660" w14:textId="64A1B65B" w:rsidR="00904D9C" w:rsidRPr="00325ED2" w:rsidRDefault="00904D9C" w:rsidP="00904D9C">
      <w:pPr>
        <w:pStyle w:val="Akapitzlist"/>
        <w:numPr>
          <w:ilvl w:val="0"/>
          <w:numId w:val="5"/>
        </w:numPr>
        <w:overflowPunct/>
        <w:autoSpaceDE/>
        <w:autoSpaceDN/>
        <w:adjustRightInd/>
        <w:spacing w:line="276" w:lineRule="auto"/>
        <w:textAlignment w:val="auto"/>
        <w:rPr>
          <w:rFonts w:cs="Arial"/>
          <w:sz w:val="22"/>
          <w:szCs w:val="22"/>
        </w:rPr>
      </w:pPr>
      <w:r w:rsidRPr="00325ED2">
        <w:rPr>
          <w:rFonts w:cs="Arial"/>
          <w:sz w:val="22"/>
          <w:szCs w:val="22"/>
        </w:rPr>
        <w:t xml:space="preserve">W jaki sposób projekty wybierane w </w:t>
      </w:r>
      <w:proofErr w:type="spellStart"/>
      <w:r w:rsidRPr="00325ED2">
        <w:rPr>
          <w:rFonts w:cs="Arial"/>
          <w:sz w:val="22"/>
          <w:szCs w:val="22"/>
        </w:rPr>
        <w:t>NPRCz</w:t>
      </w:r>
      <w:proofErr w:type="spellEnd"/>
      <w:r w:rsidRPr="00325ED2">
        <w:rPr>
          <w:rFonts w:cs="Arial"/>
          <w:sz w:val="22"/>
          <w:szCs w:val="22"/>
        </w:rPr>
        <w:t xml:space="preserve"> 2.0 przyczyniają się do realizacji celów szczegółowych i rezultatów Programu?</w:t>
      </w:r>
    </w:p>
    <w:p w14:paraId="6585C11F" w14:textId="3DC8A345" w:rsidR="003A47C5" w:rsidRPr="00325ED2" w:rsidRDefault="0005298E" w:rsidP="0005298E">
      <w:pPr>
        <w:pStyle w:val="Akapitzlist"/>
        <w:numPr>
          <w:ilvl w:val="0"/>
          <w:numId w:val="5"/>
        </w:numPr>
        <w:overflowPunct/>
        <w:autoSpaceDE/>
        <w:autoSpaceDN/>
        <w:adjustRightInd/>
        <w:spacing w:after="160" w:line="259" w:lineRule="auto"/>
        <w:textAlignment w:val="auto"/>
        <w:rPr>
          <w:rFonts w:cs="Arial"/>
          <w:sz w:val="22"/>
          <w:szCs w:val="22"/>
        </w:rPr>
      </w:pPr>
      <w:r w:rsidRPr="00325ED2">
        <w:rPr>
          <w:rFonts w:cs="Arial"/>
          <w:sz w:val="22"/>
          <w:szCs w:val="22"/>
        </w:rPr>
        <w:t>Czy produkty i rezultaty osiągnięte w Programie są trwałe?</w:t>
      </w:r>
    </w:p>
    <w:p w14:paraId="0CAD0FFF" w14:textId="77777777" w:rsidR="00904D9C" w:rsidRPr="00325ED2" w:rsidRDefault="00904D9C" w:rsidP="00904D9C">
      <w:pPr>
        <w:pStyle w:val="Akapitzlist"/>
        <w:spacing w:line="276" w:lineRule="auto"/>
        <w:ind w:left="1080"/>
        <w:rPr>
          <w:rFonts w:cs="Arial"/>
          <w:sz w:val="22"/>
          <w:szCs w:val="22"/>
        </w:rPr>
      </w:pPr>
    </w:p>
    <w:p w14:paraId="664B6B7F" w14:textId="0A564A00" w:rsidR="00904D9C" w:rsidRPr="00325ED2" w:rsidRDefault="008F6C13" w:rsidP="00904D9C">
      <w:pPr>
        <w:pStyle w:val="Akapitzlist"/>
        <w:numPr>
          <w:ilvl w:val="1"/>
          <w:numId w:val="1"/>
        </w:numPr>
        <w:overflowPunct/>
        <w:autoSpaceDE/>
        <w:autoSpaceDN/>
        <w:adjustRightInd/>
        <w:spacing w:after="160" w:line="276" w:lineRule="auto"/>
        <w:textAlignment w:val="auto"/>
        <w:rPr>
          <w:rFonts w:cs="Arial"/>
          <w:sz w:val="22"/>
          <w:szCs w:val="22"/>
        </w:rPr>
      </w:pPr>
      <w:r w:rsidRPr="00325ED2">
        <w:rPr>
          <w:rFonts w:cs="Arial"/>
          <w:sz w:val="22"/>
          <w:szCs w:val="22"/>
          <w:lang w:val="pl-PL"/>
        </w:rPr>
        <w:t xml:space="preserve">Ocena efektywności wsparcia </w:t>
      </w:r>
    </w:p>
    <w:p w14:paraId="2B61A344" w14:textId="77777777" w:rsidR="008F6C13" w:rsidRPr="00325ED2" w:rsidRDefault="008F6C13" w:rsidP="008F6C13">
      <w:pPr>
        <w:pStyle w:val="Akapitzlist"/>
        <w:numPr>
          <w:ilvl w:val="0"/>
          <w:numId w:val="5"/>
        </w:numPr>
        <w:overflowPunct/>
        <w:autoSpaceDE/>
        <w:autoSpaceDN/>
        <w:adjustRightInd/>
        <w:spacing w:after="160" w:line="276" w:lineRule="auto"/>
        <w:textAlignment w:val="auto"/>
        <w:rPr>
          <w:rFonts w:cs="Arial"/>
          <w:sz w:val="22"/>
          <w:szCs w:val="22"/>
        </w:rPr>
      </w:pPr>
      <w:r w:rsidRPr="00325ED2">
        <w:rPr>
          <w:rFonts w:cs="Arial"/>
          <w:sz w:val="22"/>
          <w:szCs w:val="22"/>
        </w:rPr>
        <w:t>Czy osiągnięte efekty są optymalne z punktu widzenia poniesionych nakładów?</w:t>
      </w:r>
    </w:p>
    <w:p w14:paraId="6DD694CC" w14:textId="77777777" w:rsidR="00A75156" w:rsidRPr="00325ED2" w:rsidRDefault="00A75156" w:rsidP="00A75156">
      <w:pPr>
        <w:pStyle w:val="Akapitzlist"/>
        <w:overflowPunct/>
        <w:autoSpaceDE/>
        <w:autoSpaceDN/>
        <w:adjustRightInd/>
        <w:spacing w:after="160" w:line="276" w:lineRule="auto"/>
        <w:ind w:left="1080"/>
        <w:textAlignment w:val="auto"/>
        <w:rPr>
          <w:rFonts w:cs="Arial"/>
          <w:sz w:val="22"/>
          <w:szCs w:val="22"/>
        </w:rPr>
      </w:pPr>
    </w:p>
    <w:p w14:paraId="59166517" w14:textId="77777777" w:rsidR="00904D9C" w:rsidRPr="00325ED2" w:rsidRDefault="00904D9C" w:rsidP="00904D9C">
      <w:pPr>
        <w:pStyle w:val="Akapitzlist"/>
        <w:numPr>
          <w:ilvl w:val="1"/>
          <w:numId w:val="1"/>
        </w:numPr>
        <w:overflowPunct/>
        <w:autoSpaceDE/>
        <w:autoSpaceDN/>
        <w:adjustRightInd/>
        <w:spacing w:after="160" w:line="276" w:lineRule="auto"/>
        <w:textAlignment w:val="auto"/>
        <w:rPr>
          <w:rFonts w:cs="Arial"/>
          <w:sz w:val="22"/>
          <w:szCs w:val="22"/>
        </w:rPr>
      </w:pPr>
      <w:r w:rsidRPr="00325ED2">
        <w:rPr>
          <w:rFonts w:cs="Arial"/>
          <w:sz w:val="22"/>
          <w:szCs w:val="22"/>
        </w:rPr>
        <w:t>Ocena użyteczności wsparcia</w:t>
      </w:r>
    </w:p>
    <w:p w14:paraId="4B310CC7" w14:textId="77777777" w:rsidR="00904D9C" w:rsidRPr="00325ED2" w:rsidRDefault="00904D9C" w:rsidP="00904D9C">
      <w:pPr>
        <w:pStyle w:val="Akapitzlist"/>
        <w:numPr>
          <w:ilvl w:val="0"/>
          <w:numId w:val="6"/>
        </w:numPr>
        <w:overflowPunct/>
        <w:autoSpaceDE/>
        <w:autoSpaceDN/>
        <w:adjustRightInd/>
        <w:spacing w:after="160" w:line="276" w:lineRule="auto"/>
        <w:textAlignment w:val="auto"/>
        <w:rPr>
          <w:rFonts w:cs="Arial"/>
          <w:sz w:val="22"/>
          <w:szCs w:val="22"/>
        </w:rPr>
      </w:pPr>
      <w:r w:rsidRPr="00325ED2">
        <w:rPr>
          <w:rFonts w:cs="Arial"/>
          <w:sz w:val="22"/>
          <w:szCs w:val="22"/>
        </w:rPr>
        <w:t>Jakie efekty są osiągane w wyniku realizacji Programu (zakładane i niezamierzone, pozytywne i negatywne)?</w:t>
      </w:r>
    </w:p>
    <w:p w14:paraId="05BD4C65" w14:textId="4304D6CB" w:rsidR="00904D9C" w:rsidRPr="00325ED2" w:rsidRDefault="00904D9C" w:rsidP="00A75156">
      <w:pPr>
        <w:pStyle w:val="Akapitzlist"/>
        <w:numPr>
          <w:ilvl w:val="0"/>
          <w:numId w:val="6"/>
        </w:numPr>
        <w:overflowPunct/>
        <w:autoSpaceDE/>
        <w:autoSpaceDN/>
        <w:adjustRightInd/>
        <w:spacing w:after="160" w:line="276" w:lineRule="auto"/>
        <w:textAlignment w:val="auto"/>
        <w:rPr>
          <w:rFonts w:cs="Arial"/>
          <w:sz w:val="22"/>
          <w:szCs w:val="22"/>
        </w:rPr>
      </w:pPr>
      <w:r w:rsidRPr="00325ED2">
        <w:rPr>
          <w:rFonts w:cs="Arial"/>
          <w:sz w:val="22"/>
          <w:szCs w:val="22"/>
        </w:rPr>
        <w:t xml:space="preserve">Czy produkty i rezultaty osiągane w Programie są użyteczne z punktu </w:t>
      </w:r>
      <w:r w:rsidR="0005298E" w:rsidRPr="00325ED2">
        <w:rPr>
          <w:rFonts w:cs="Arial"/>
          <w:sz w:val="22"/>
          <w:szCs w:val="22"/>
        </w:rPr>
        <w:t>widzenia</w:t>
      </w:r>
      <w:r w:rsidR="0005298E" w:rsidRPr="00325ED2">
        <w:rPr>
          <w:rFonts w:cs="Arial"/>
          <w:sz w:val="22"/>
          <w:szCs w:val="22"/>
          <w:lang w:val="pl-PL"/>
        </w:rPr>
        <w:t xml:space="preserve"> </w:t>
      </w:r>
      <w:r w:rsidRPr="00325ED2">
        <w:rPr>
          <w:rFonts w:cs="Arial"/>
          <w:sz w:val="22"/>
          <w:szCs w:val="22"/>
        </w:rPr>
        <w:t>ostatecznych odbiorców?</w:t>
      </w:r>
    </w:p>
    <w:p w14:paraId="414DBE61" w14:textId="77777777" w:rsidR="007073D8" w:rsidRPr="00325ED2" w:rsidRDefault="007073D8" w:rsidP="007073D8">
      <w:pPr>
        <w:pStyle w:val="Akapitzlist"/>
        <w:overflowPunct/>
        <w:autoSpaceDE/>
        <w:autoSpaceDN/>
        <w:adjustRightInd/>
        <w:spacing w:after="160" w:line="276" w:lineRule="auto"/>
        <w:ind w:left="1068"/>
        <w:textAlignment w:val="auto"/>
        <w:rPr>
          <w:rFonts w:cs="Arial"/>
          <w:sz w:val="22"/>
          <w:szCs w:val="22"/>
        </w:rPr>
      </w:pPr>
    </w:p>
    <w:p w14:paraId="4A2867C0" w14:textId="22EBE361" w:rsidR="00904D9C" w:rsidRPr="00325ED2" w:rsidRDefault="005012A4" w:rsidP="00904D9C">
      <w:pPr>
        <w:pStyle w:val="Akapitzlist"/>
        <w:numPr>
          <w:ilvl w:val="1"/>
          <w:numId w:val="1"/>
        </w:numPr>
        <w:overflowPunct/>
        <w:autoSpaceDE/>
        <w:autoSpaceDN/>
        <w:adjustRightInd/>
        <w:spacing w:after="160" w:line="276" w:lineRule="auto"/>
        <w:textAlignment w:val="auto"/>
        <w:rPr>
          <w:rFonts w:cs="Arial"/>
          <w:sz w:val="22"/>
          <w:szCs w:val="22"/>
        </w:rPr>
      </w:pPr>
      <w:r w:rsidRPr="00325ED2">
        <w:rPr>
          <w:rFonts w:cs="Arial"/>
          <w:sz w:val="22"/>
          <w:szCs w:val="22"/>
          <w:lang w:val="pl-PL"/>
        </w:rPr>
        <w:t>Wstępna o</w:t>
      </w:r>
      <w:r w:rsidR="00904D9C" w:rsidRPr="00325ED2">
        <w:rPr>
          <w:rFonts w:cs="Arial"/>
          <w:sz w:val="22"/>
          <w:szCs w:val="22"/>
        </w:rPr>
        <w:t>cena oddziaływania</w:t>
      </w:r>
      <w:r w:rsidR="0005298E" w:rsidRPr="00325ED2">
        <w:rPr>
          <w:rStyle w:val="Odwoanieprzypisudolnego"/>
          <w:rFonts w:cs="Arial"/>
          <w:sz w:val="22"/>
          <w:szCs w:val="22"/>
        </w:rPr>
        <w:footnoteReference w:id="4"/>
      </w:r>
      <w:r w:rsidR="00904D9C" w:rsidRPr="00325ED2">
        <w:rPr>
          <w:rFonts w:cs="Arial"/>
          <w:sz w:val="22"/>
          <w:szCs w:val="22"/>
        </w:rPr>
        <w:t xml:space="preserve"> </w:t>
      </w:r>
    </w:p>
    <w:p w14:paraId="0B211F46" w14:textId="77777777" w:rsidR="00904D9C" w:rsidRPr="00325ED2" w:rsidRDefault="00904D9C" w:rsidP="00904D9C">
      <w:pPr>
        <w:pStyle w:val="Akapitzlist"/>
        <w:numPr>
          <w:ilvl w:val="0"/>
          <w:numId w:val="7"/>
        </w:numPr>
        <w:overflowPunct/>
        <w:autoSpaceDE/>
        <w:autoSpaceDN/>
        <w:adjustRightInd/>
        <w:spacing w:after="160" w:line="276" w:lineRule="auto"/>
        <w:textAlignment w:val="auto"/>
        <w:rPr>
          <w:rFonts w:cs="Arial"/>
          <w:sz w:val="22"/>
          <w:szCs w:val="22"/>
        </w:rPr>
      </w:pPr>
      <w:r w:rsidRPr="00325ED2">
        <w:rPr>
          <w:rFonts w:cs="Arial"/>
          <w:sz w:val="22"/>
          <w:szCs w:val="22"/>
        </w:rPr>
        <w:t>Jakie jest spodziewane oddziaływanie Programu?</w:t>
      </w:r>
    </w:p>
    <w:p w14:paraId="10B970D6" w14:textId="6C385363" w:rsidR="00904D9C" w:rsidRPr="00325ED2" w:rsidRDefault="00904D9C" w:rsidP="00904D9C">
      <w:pPr>
        <w:pStyle w:val="Akapitzlist"/>
        <w:numPr>
          <w:ilvl w:val="0"/>
          <w:numId w:val="7"/>
        </w:numPr>
        <w:overflowPunct/>
        <w:autoSpaceDE/>
        <w:autoSpaceDN/>
        <w:adjustRightInd/>
        <w:spacing w:after="160" w:line="276" w:lineRule="auto"/>
        <w:textAlignment w:val="auto"/>
        <w:rPr>
          <w:rFonts w:cs="Arial"/>
          <w:sz w:val="22"/>
          <w:szCs w:val="22"/>
        </w:rPr>
      </w:pPr>
      <w:r w:rsidRPr="00325ED2">
        <w:rPr>
          <w:rFonts w:cs="Arial"/>
          <w:sz w:val="22"/>
          <w:szCs w:val="22"/>
        </w:rPr>
        <w:t>Jakie jest oddziaływanie przekazanego dotychczas wsparcia na poziomie beneficjentów Programu?</w:t>
      </w:r>
    </w:p>
    <w:p w14:paraId="352A8242" w14:textId="3BC52C56" w:rsidR="00904D9C" w:rsidRPr="00325ED2" w:rsidRDefault="00904D9C" w:rsidP="00904D9C">
      <w:pPr>
        <w:pStyle w:val="Akapitzlist"/>
        <w:numPr>
          <w:ilvl w:val="0"/>
          <w:numId w:val="7"/>
        </w:numPr>
        <w:overflowPunct/>
        <w:autoSpaceDE/>
        <w:autoSpaceDN/>
        <w:adjustRightInd/>
        <w:spacing w:after="160" w:line="276" w:lineRule="auto"/>
        <w:textAlignment w:val="auto"/>
        <w:rPr>
          <w:rFonts w:cs="Arial"/>
          <w:sz w:val="22"/>
          <w:szCs w:val="22"/>
        </w:rPr>
      </w:pPr>
      <w:r w:rsidRPr="00325ED2">
        <w:rPr>
          <w:rFonts w:cs="Arial"/>
          <w:sz w:val="22"/>
          <w:szCs w:val="22"/>
        </w:rPr>
        <w:t xml:space="preserve">Jakie czynniki warunkują występowanie oddziaływania na poziomie beneficjentów Programu? </w:t>
      </w:r>
    </w:p>
    <w:p w14:paraId="3AD3E083" w14:textId="77777777" w:rsidR="00904D9C" w:rsidRPr="00325ED2" w:rsidRDefault="00904D9C" w:rsidP="00904D9C">
      <w:pPr>
        <w:pStyle w:val="Akapitzlist"/>
        <w:spacing w:line="276" w:lineRule="auto"/>
        <w:ind w:left="1080"/>
        <w:rPr>
          <w:rFonts w:cs="Arial"/>
          <w:sz w:val="22"/>
          <w:szCs w:val="22"/>
        </w:rPr>
      </w:pPr>
    </w:p>
    <w:p w14:paraId="6D58E6D1" w14:textId="77777777" w:rsidR="00904D9C" w:rsidRPr="00325ED2" w:rsidRDefault="00904D9C" w:rsidP="00904D9C">
      <w:pPr>
        <w:pStyle w:val="Akapitzlist"/>
        <w:numPr>
          <w:ilvl w:val="1"/>
          <w:numId w:val="1"/>
        </w:numPr>
        <w:overflowPunct/>
        <w:autoSpaceDE/>
        <w:autoSpaceDN/>
        <w:adjustRightInd/>
        <w:spacing w:after="160" w:line="276" w:lineRule="auto"/>
        <w:textAlignment w:val="auto"/>
        <w:rPr>
          <w:rFonts w:cs="Arial"/>
          <w:sz w:val="22"/>
          <w:szCs w:val="22"/>
        </w:rPr>
      </w:pPr>
      <w:r w:rsidRPr="00325ED2">
        <w:rPr>
          <w:rFonts w:cs="Arial"/>
          <w:sz w:val="22"/>
          <w:szCs w:val="22"/>
        </w:rPr>
        <w:t xml:space="preserve">Identyfikacja dobrych praktyk </w:t>
      </w:r>
    </w:p>
    <w:p w14:paraId="069BC8FB" w14:textId="77777777" w:rsidR="00904D9C" w:rsidRPr="00325ED2" w:rsidRDefault="00904D9C" w:rsidP="00904D9C">
      <w:pPr>
        <w:pStyle w:val="Akapitzlist"/>
        <w:numPr>
          <w:ilvl w:val="0"/>
          <w:numId w:val="8"/>
        </w:numPr>
        <w:overflowPunct/>
        <w:autoSpaceDE/>
        <w:autoSpaceDN/>
        <w:adjustRightInd/>
        <w:spacing w:after="160" w:line="276" w:lineRule="auto"/>
        <w:textAlignment w:val="auto"/>
        <w:rPr>
          <w:rFonts w:cs="Arial"/>
          <w:sz w:val="22"/>
          <w:szCs w:val="22"/>
        </w:rPr>
      </w:pPr>
      <w:r w:rsidRPr="00325ED2">
        <w:rPr>
          <w:rFonts w:cs="Arial"/>
          <w:sz w:val="22"/>
          <w:szCs w:val="22"/>
        </w:rPr>
        <w:t>Jakie dobre praktyki można wskazać?</w:t>
      </w:r>
    </w:p>
    <w:p w14:paraId="2179EBC6" w14:textId="77777777" w:rsidR="00904D9C" w:rsidRPr="00325ED2" w:rsidRDefault="00904D9C" w:rsidP="00904D9C">
      <w:pPr>
        <w:pStyle w:val="Akapitzlist"/>
        <w:spacing w:line="276" w:lineRule="auto"/>
        <w:ind w:left="1080"/>
        <w:rPr>
          <w:rFonts w:cs="Arial"/>
          <w:sz w:val="22"/>
          <w:szCs w:val="22"/>
        </w:rPr>
      </w:pPr>
    </w:p>
    <w:p w14:paraId="5D56D34F" w14:textId="23AE2AEE" w:rsidR="00904D9C" w:rsidRPr="00325ED2" w:rsidRDefault="00FA6068" w:rsidP="00904D9C">
      <w:pPr>
        <w:pStyle w:val="Akapitzlist"/>
        <w:numPr>
          <w:ilvl w:val="1"/>
          <w:numId w:val="1"/>
        </w:numPr>
        <w:overflowPunct/>
        <w:autoSpaceDE/>
        <w:autoSpaceDN/>
        <w:adjustRightInd/>
        <w:spacing w:after="160" w:line="276" w:lineRule="auto"/>
        <w:textAlignment w:val="auto"/>
        <w:rPr>
          <w:rFonts w:cs="Arial"/>
          <w:sz w:val="22"/>
          <w:szCs w:val="22"/>
        </w:rPr>
      </w:pPr>
      <w:r w:rsidRPr="00325ED2">
        <w:rPr>
          <w:rFonts w:cs="Arial"/>
          <w:sz w:val="22"/>
          <w:szCs w:val="22"/>
          <w:lang w:val="pl-PL"/>
        </w:rPr>
        <w:t xml:space="preserve">Weryfikacja trafności teorii interwencji i aktualności wniosków z ewaluacji </w:t>
      </w:r>
      <w:proofErr w:type="spellStart"/>
      <w:r w:rsidRPr="00325ED2">
        <w:rPr>
          <w:rFonts w:cs="Arial"/>
          <w:sz w:val="22"/>
          <w:szCs w:val="22"/>
          <w:lang w:val="pl-PL"/>
        </w:rPr>
        <w:t>mid</w:t>
      </w:r>
      <w:proofErr w:type="spellEnd"/>
      <w:r w:rsidRPr="00325ED2">
        <w:rPr>
          <w:rFonts w:cs="Arial"/>
          <w:sz w:val="22"/>
          <w:szCs w:val="22"/>
          <w:lang w:val="pl-PL"/>
        </w:rPr>
        <w:t>-term</w:t>
      </w:r>
    </w:p>
    <w:p w14:paraId="66F5695E" w14:textId="77777777" w:rsidR="00904D9C" w:rsidRPr="00325ED2" w:rsidRDefault="00904D9C" w:rsidP="00904D9C">
      <w:pPr>
        <w:pStyle w:val="Akapitzlist"/>
        <w:numPr>
          <w:ilvl w:val="0"/>
          <w:numId w:val="8"/>
        </w:numPr>
        <w:overflowPunct/>
        <w:autoSpaceDE/>
        <w:autoSpaceDN/>
        <w:adjustRightInd/>
        <w:spacing w:after="160" w:line="276" w:lineRule="auto"/>
        <w:textAlignment w:val="auto"/>
        <w:rPr>
          <w:rFonts w:cs="Arial"/>
          <w:sz w:val="22"/>
          <w:szCs w:val="22"/>
        </w:rPr>
      </w:pPr>
      <w:r w:rsidRPr="00325ED2">
        <w:rPr>
          <w:rFonts w:cs="Arial"/>
          <w:sz w:val="22"/>
          <w:szCs w:val="22"/>
        </w:rPr>
        <w:t>Jakie są główne problemy i wyzwania w obszarze rozwoju czytelnictwa i bibliotek?</w:t>
      </w:r>
    </w:p>
    <w:p w14:paraId="6FD83C06" w14:textId="29934E40" w:rsidR="00904D9C" w:rsidRPr="00325ED2" w:rsidRDefault="00904D9C" w:rsidP="00904D9C">
      <w:pPr>
        <w:pStyle w:val="Akapitzlist"/>
        <w:numPr>
          <w:ilvl w:val="0"/>
          <w:numId w:val="8"/>
        </w:numPr>
        <w:overflowPunct/>
        <w:autoSpaceDE/>
        <w:autoSpaceDN/>
        <w:adjustRightInd/>
        <w:spacing w:after="160" w:line="276" w:lineRule="auto"/>
        <w:textAlignment w:val="auto"/>
        <w:rPr>
          <w:rFonts w:cs="Arial"/>
          <w:sz w:val="22"/>
          <w:szCs w:val="22"/>
        </w:rPr>
      </w:pPr>
      <w:r w:rsidRPr="00325ED2">
        <w:rPr>
          <w:rFonts w:cs="Arial"/>
          <w:sz w:val="22"/>
          <w:szCs w:val="22"/>
        </w:rPr>
        <w:t xml:space="preserve">Które elementy </w:t>
      </w:r>
      <w:r w:rsidR="00FA6068" w:rsidRPr="00325ED2">
        <w:rPr>
          <w:rFonts w:cs="Arial"/>
          <w:sz w:val="22"/>
          <w:szCs w:val="22"/>
          <w:lang w:val="pl-PL"/>
        </w:rPr>
        <w:t>teorii interwencji</w:t>
      </w:r>
      <w:r w:rsidRPr="00325ED2">
        <w:rPr>
          <w:rFonts w:cs="Arial"/>
          <w:sz w:val="22"/>
          <w:szCs w:val="22"/>
        </w:rPr>
        <w:t xml:space="preserve"> wymagają zmian, z uwagi na nieaktualność lub nietrafność przyjętych wyjściowo założeń?</w:t>
      </w:r>
    </w:p>
    <w:p w14:paraId="5E978AE3" w14:textId="76EE1289" w:rsidR="00FA6068" w:rsidRPr="00325ED2" w:rsidRDefault="00FA6068" w:rsidP="00904D9C">
      <w:pPr>
        <w:pStyle w:val="Akapitzlist"/>
        <w:numPr>
          <w:ilvl w:val="0"/>
          <w:numId w:val="8"/>
        </w:numPr>
        <w:overflowPunct/>
        <w:autoSpaceDE/>
        <w:autoSpaceDN/>
        <w:adjustRightInd/>
        <w:spacing w:after="160" w:line="276" w:lineRule="auto"/>
        <w:textAlignment w:val="auto"/>
        <w:rPr>
          <w:rFonts w:cs="Arial"/>
          <w:sz w:val="22"/>
          <w:szCs w:val="22"/>
        </w:rPr>
      </w:pPr>
      <w:r w:rsidRPr="00325ED2">
        <w:rPr>
          <w:rFonts w:cs="Arial"/>
          <w:sz w:val="22"/>
          <w:szCs w:val="22"/>
          <w:lang w:val="pl-PL"/>
        </w:rPr>
        <w:t xml:space="preserve">Które z wniosków sformułowanych w ramach ewaluacji </w:t>
      </w:r>
      <w:proofErr w:type="spellStart"/>
      <w:r w:rsidRPr="00325ED2">
        <w:rPr>
          <w:rFonts w:cs="Arial"/>
          <w:sz w:val="22"/>
          <w:szCs w:val="22"/>
          <w:lang w:val="pl-PL"/>
        </w:rPr>
        <w:t>mid</w:t>
      </w:r>
      <w:proofErr w:type="spellEnd"/>
      <w:r w:rsidRPr="00325ED2">
        <w:rPr>
          <w:rFonts w:cs="Arial"/>
          <w:sz w:val="22"/>
          <w:szCs w:val="22"/>
          <w:lang w:val="pl-PL"/>
        </w:rPr>
        <w:t>-term zachowują aktualno</w:t>
      </w:r>
      <w:r w:rsidR="005F5629" w:rsidRPr="00325ED2">
        <w:rPr>
          <w:rFonts w:cs="Arial"/>
          <w:sz w:val="22"/>
          <w:szCs w:val="22"/>
          <w:lang w:val="pl-PL"/>
        </w:rPr>
        <w:t xml:space="preserve">ść, a które straciły na aktualności? Jakie czynniki od tym zadecydowały? </w:t>
      </w:r>
    </w:p>
    <w:p w14:paraId="55839C34" w14:textId="77777777" w:rsidR="00904D9C" w:rsidRPr="00325ED2" w:rsidRDefault="00904D9C" w:rsidP="00904D9C">
      <w:pPr>
        <w:pStyle w:val="Akapitzlist"/>
        <w:spacing w:line="276" w:lineRule="auto"/>
        <w:ind w:left="1080"/>
        <w:rPr>
          <w:rFonts w:cs="Arial"/>
          <w:sz w:val="22"/>
          <w:szCs w:val="22"/>
        </w:rPr>
      </w:pPr>
    </w:p>
    <w:p w14:paraId="350C51A1" w14:textId="77777777" w:rsidR="00904D9C" w:rsidRPr="00325ED2" w:rsidRDefault="00904D9C" w:rsidP="00904D9C">
      <w:pPr>
        <w:pStyle w:val="Akapitzlist"/>
        <w:numPr>
          <w:ilvl w:val="0"/>
          <w:numId w:val="1"/>
        </w:numPr>
        <w:overflowPunct/>
        <w:autoSpaceDE/>
        <w:autoSpaceDN/>
        <w:adjustRightInd/>
        <w:spacing w:after="160" w:line="276" w:lineRule="auto"/>
        <w:textAlignment w:val="auto"/>
        <w:rPr>
          <w:rFonts w:cs="Arial"/>
          <w:sz w:val="22"/>
          <w:szCs w:val="22"/>
        </w:rPr>
      </w:pPr>
      <w:r w:rsidRPr="00325ED2">
        <w:rPr>
          <w:rFonts w:cs="Arial"/>
          <w:sz w:val="22"/>
          <w:szCs w:val="22"/>
        </w:rPr>
        <w:t>METODYKA BADAWCZA</w:t>
      </w:r>
    </w:p>
    <w:p w14:paraId="34A4660E" w14:textId="70C6AE5E" w:rsidR="00904D9C" w:rsidRPr="00325ED2" w:rsidRDefault="00904D9C" w:rsidP="00904D9C">
      <w:pPr>
        <w:spacing w:line="276" w:lineRule="auto"/>
        <w:rPr>
          <w:rFonts w:cs="Arial"/>
          <w:sz w:val="22"/>
          <w:szCs w:val="22"/>
        </w:rPr>
      </w:pPr>
      <w:r w:rsidRPr="00325ED2">
        <w:rPr>
          <w:rFonts w:cs="Arial"/>
          <w:sz w:val="22"/>
          <w:szCs w:val="22"/>
        </w:rPr>
        <w:t>Ewaluacja obejmuje</w:t>
      </w:r>
      <w:r w:rsidR="001A2EB6" w:rsidRPr="00325ED2">
        <w:rPr>
          <w:rFonts w:cs="Arial"/>
          <w:sz w:val="22"/>
          <w:szCs w:val="22"/>
        </w:rPr>
        <w:t xml:space="preserve"> </w:t>
      </w:r>
      <w:r w:rsidR="001A2EB6" w:rsidRPr="00325ED2">
        <w:rPr>
          <w:rFonts w:cs="Arial"/>
          <w:b/>
          <w:bCs/>
          <w:sz w:val="22"/>
          <w:szCs w:val="22"/>
        </w:rPr>
        <w:t>6</w:t>
      </w:r>
      <w:r w:rsidRPr="00325ED2">
        <w:rPr>
          <w:rFonts w:cs="Arial"/>
          <w:b/>
          <w:bCs/>
          <w:sz w:val="22"/>
          <w:szCs w:val="22"/>
        </w:rPr>
        <w:t xml:space="preserve"> komponentów tematycznych</w:t>
      </w:r>
      <w:r w:rsidRPr="00325ED2">
        <w:rPr>
          <w:rFonts w:cs="Arial"/>
          <w:sz w:val="22"/>
          <w:szCs w:val="22"/>
        </w:rPr>
        <w:t xml:space="preserve">. Komponenty stanowić będą integralne składowe procesu badawczego, a więc pozostawać będą ze sobą we wzajemnej zależności pod względem zakresu dostarczanych informacji oraz kolejności realizowanych prac.  </w:t>
      </w:r>
    </w:p>
    <w:p w14:paraId="21EBF563" w14:textId="77777777" w:rsidR="00904D9C" w:rsidRPr="00325ED2" w:rsidRDefault="00904D9C" w:rsidP="00904D9C">
      <w:pPr>
        <w:spacing w:line="276" w:lineRule="auto"/>
        <w:rPr>
          <w:rFonts w:cs="Arial"/>
          <w:sz w:val="22"/>
          <w:szCs w:val="22"/>
        </w:rPr>
      </w:pPr>
    </w:p>
    <w:p w14:paraId="7431A9AF" w14:textId="77777777" w:rsidR="00904D9C" w:rsidRPr="00325ED2" w:rsidRDefault="00904D9C" w:rsidP="00904D9C">
      <w:pPr>
        <w:pStyle w:val="Akapitzlist"/>
        <w:numPr>
          <w:ilvl w:val="1"/>
          <w:numId w:val="1"/>
        </w:numPr>
        <w:overflowPunct/>
        <w:autoSpaceDE/>
        <w:autoSpaceDN/>
        <w:adjustRightInd/>
        <w:spacing w:after="160" w:line="276" w:lineRule="auto"/>
        <w:textAlignment w:val="auto"/>
        <w:rPr>
          <w:rFonts w:cs="Arial"/>
          <w:b/>
          <w:bCs/>
          <w:sz w:val="22"/>
          <w:szCs w:val="22"/>
        </w:rPr>
      </w:pPr>
      <w:r w:rsidRPr="00325ED2">
        <w:rPr>
          <w:rFonts w:cs="Arial"/>
          <w:b/>
          <w:bCs/>
          <w:sz w:val="22"/>
          <w:szCs w:val="22"/>
        </w:rPr>
        <w:t>Komponent I: Analiza danych sprawozdawczych</w:t>
      </w:r>
    </w:p>
    <w:p w14:paraId="30478CCC" w14:textId="77777777" w:rsidR="00904D9C" w:rsidRPr="00325ED2" w:rsidRDefault="00904D9C" w:rsidP="00904D9C">
      <w:pPr>
        <w:spacing w:line="276" w:lineRule="auto"/>
        <w:rPr>
          <w:rFonts w:cs="Arial"/>
          <w:sz w:val="22"/>
          <w:szCs w:val="22"/>
        </w:rPr>
      </w:pPr>
      <w:r w:rsidRPr="00325ED2">
        <w:rPr>
          <w:rFonts w:cs="Arial"/>
          <w:sz w:val="22"/>
          <w:szCs w:val="22"/>
        </w:rPr>
        <w:t xml:space="preserve">Analiza danych sprawozdawczych będzie miała na celu udzielenie odpowiedzi na pytania dotyczące stopnia realizacji wskaźników produktu i rezultatu, określonych w Programie, a także pozwoli ocenić optymalność ponoszonych nakładów. </w:t>
      </w:r>
    </w:p>
    <w:p w14:paraId="43F12914" w14:textId="74F09D09" w:rsidR="00904D9C" w:rsidRPr="00325ED2" w:rsidRDefault="00904D9C" w:rsidP="00904D9C">
      <w:pPr>
        <w:spacing w:line="276" w:lineRule="auto"/>
        <w:rPr>
          <w:rFonts w:cs="Arial"/>
          <w:sz w:val="22"/>
          <w:szCs w:val="22"/>
        </w:rPr>
      </w:pPr>
      <w:r w:rsidRPr="00325ED2">
        <w:rPr>
          <w:rFonts w:cs="Arial"/>
          <w:sz w:val="22"/>
          <w:szCs w:val="22"/>
        </w:rPr>
        <w:lastRenderedPageBreak/>
        <w:t>Dane pozyskane zostaną ze sprawozdań rocznych Operatorów oraz sprawozdań z realizacji NPRCZ 2.0</w:t>
      </w:r>
      <w:r w:rsidRPr="00325ED2">
        <w:rPr>
          <w:rStyle w:val="Odwoanieprzypisudolnego"/>
          <w:rFonts w:cs="Arial"/>
          <w:sz w:val="22"/>
          <w:szCs w:val="22"/>
        </w:rPr>
        <w:footnoteReference w:id="5"/>
      </w:r>
      <w:r w:rsidRPr="00325ED2">
        <w:rPr>
          <w:rFonts w:cs="Arial"/>
          <w:sz w:val="22"/>
          <w:szCs w:val="22"/>
        </w:rPr>
        <w:t>. Zakres czasowy obejmie dane zgromadzone w latach 2021-202</w:t>
      </w:r>
      <w:r w:rsidR="004B2BB9" w:rsidRPr="00325ED2">
        <w:rPr>
          <w:rFonts w:cs="Arial"/>
          <w:sz w:val="22"/>
          <w:szCs w:val="22"/>
        </w:rPr>
        <w:t>4</w:t>
      </w:r>
      <w:r w:rsidRPr="00325ED2">
        <w:rPr>
          <w:rFonts w:cs="Arial"/>
          <w:sz w:val="22"/>
          <w:szCs w:val="22"/>
        </w:rPr>
        <w:t>. Ponadto uwzględnione zostaną dane dot. wskaźników rezultatu pozyskiwane w ramach badań czytelnictwa prowadzon</w:t>
      </w:r>
      <w:r w:rsidR="00E31C29" w:rsidRPr="00325ED2">
        <w:rPr>
          <w:rFonts w:cs="Arial"/>
          <w:sz w:val="22"/>
          <w:szCs w:val="22"/>
        </w:rPr>
        <w:t>ych</w:t>
      </w:r>
      <w:r w:rsidRPr="00325ED2">
        <w:rPr>
          <w:rFonts w:cs="Arial"/>
          <w:sz w:val="22"/>
          <w:szCs w:val="22"/>
        </w:rPr>
        <w:t xml:space="preserve"> przez Bibliotekę Narodową</w:t>
      </w:r>
      <w:r w:rsidRPr="00325ED2">
        <w:rPr>
          <w:rStyle w:val="Odwoanieprzypisudolnego"/>
          <w:rFonts w:cs="Arial"/>
          <w:sz w:val="22"/>
          <w:szCs w:val="22"/>
        </w:rPr>
        <w:footnoteReference w:id="6"/>
      </w:r>
      <w:r w:rsidRPr="00325ED2">
        <w:rPr>
          <w:rFonts w:cs="Arial"/>
          <w:sz w:val="22"/>
          <w:szCs w:val="22"/>
        </w:rPr>
        <w:t xml:space="preserve"> oraz dane gromadzone w Systemie Informacji Oświatowej</w:t>
      </w:r>
      <w:r w:rsidRPr="00325ED2">
        <w:rPr>
          <w:rStyle w:val="Odwoanieprzypisudolnego"/>
          <w:rFonts w:cs="Arial"/>
          <w:sz w:val="22"/>
          <w:szCs w:val="22"/>
        </w:rPr>
        <w:footnoteReference w:id="7"/>
      </w:r>
      <w:r w:rsidRPr="00325ED2">
        <w:rPr>
          <w:rFonts w:cs="Arial"/>
          <w:sz w:val="22"/>
          <w:szCs w:val="22"/>
        </w:rPr>
        <w:t>. Wyniki przedstawione zostaną w postaci zagregowanej w następujących przekrojach:</w:t>
      </w:r>
    </w:p>
    <w:p w14:paraId="15C1BC3C" w14:textId="063C83ED" w:rsidR="00904D9C" w:rsidRPr="00325ED2" w:rsidRDefault="00904D9C" w:rsidP="00904D9C">
      <w:pPr>
        <w:pStyle w:val="Akapitzlist"/>
        <w:numPr>
          <w:ilvl w:val="0"/>
          <w:numId w:val="9"/>
        </w:numPr>
        <w:overflowPunct/>
        <w:autoSpaceDE/>
        <w:autoSpaceDN/>
        <w:adjustRightInd/>
        <w:spacing w:after="160" w:line="276" w:lineRule="auto"/>
        <w:textAlignment w:val="auto"/>
        <w:rPr>
          <w:rFonts w:cs="Arial"/>
          <w:sz w:val="22"/>
          <w:szCs w:val="22"/>
        </w:rPr>
      </w:pPr>
      <w:r w:rsidRPr="00325ED2">
        <w:rPr>
          <w:rFonts w:cs="Arial"/>
          <w:sz w:val="22"/>
          <w:szCs w:val="22"/>
        </w:rPr>
        <w:t xml:space="preserve">Lata wdrażania programu (osobno dla </w:t>
      </w:r>
      <w:r w:rsidR="004B2BB9" w:rsidRPr="00325ED2">
        <w:rPr>
          <w:rFonts w:cs="Arial"/>
          <w:sz w:val="22"/>
          <w:szCs w:val="22"/>
          <w:lang w:val="pl-PL"/>
        </w:rPr>
        <w:t>lat 2021-202</w:t>
      </w:r>
      <w:r w:rsidR="001A2EB6" w:rsidRPr="00325ED2">
        <w:rPr>
          <w:rFonts w:cs="Arial"/>
          <w:sz w:val="22"/>
          <w:szCs w:val="22"/>
          <w:lang w:val="pl-PL"/>
        </w:rPr>
        <w:t>4</w:t>
      </w:r>
      <w:r w:rsidRPr="00325ED2">
        <w:rPr>
          <w:rFonts w:cs="Arial"/>
          <w:sz w:val="22"/>
          <w:szCs w:val="22"/>
        </w:rPr>
        <w:t>),</w:t>
      </w:r>
    </w:p>
    <w:p w14:paraId="445F06B7" w14:textId="77777777" w:rsidR="00904D9C" w:rsidRPr="00325ED2" w:rsidRDefault="00904D9C" w:rsidP="00904D9C">
      <w:pPr>
        <w:pStyle w:val="Akapitzlist"/>
        <w:numPr>
          <w:ilvl w:val="0"/>
          <w:numId w:val="9"/>
        </w:numPr>
        <w:overflowPunct/>
        <w:autoSpaceDE/>
        <w:autoSpaceDN/>
        <w:adjustRightInd/>
        <w:spacing w:after="160" w:line="276" w:lineRule="auto"/>
        <w:textAlignment w:val="auto"/>
        <w:rPr>
          <w:rFonts w:cs="Arial"/>
          <w:sz w:val="22"/>
          <w:szCs w:val="22"/>
        </w:rPr>
      </w:pPr>
      <w:r w:rsidRPr="00325ED2">
        <w:rPr>
          <w:rFonts w:cs="Arial"/>
          <w:sz w:val="22"/>
          <w:szCs w:val="22"/>
        </w:rPr>
        <w:t>Priorytety i Kierunki Interwencji,</w:t>
      </w:r>
    </w:p>
    <w:p w14:paraId="0C9167CF" w14:textId="77777777" w:rsidR="00904D9C" w:rsidRPr="00325ED2" w:rsidRDefault="00904D9C" w:rsidP="00904D9C">
      <w:pPr>
        <w:pStyle w:val="Akapitzlist"/>
        <w:numPr>
          <w:ilvl w:val="0"/>
          <w:numId w:val="9"/>
        </w:numPr>
        <w:overflowPunct/>
        <w:autoSpaceDE/>
        <w:autoSpaceDN/>
        <w:adjustRightInd/>
        <w:spacing w:after="160" w:line="276" w:lineRule="auto"/>
        <w:textAlignment w:val="auto"/>
        <w:rPr>
          <w:rFonts w:cs="Arial"/>
          <w:sz w:val="22"/>
          <w:szCs w:val="22"/>
        </w:rPr>
      </w:pPr>
      <w:r w:rsidRPr="00325ED2">
        <w:rPr>
          <w:rFonts w:cs="Arial"/>
          <w:sz w:val="22"/>
          <w:szCs w:val="22"/>
        </w:rPr>
        <w:t>Typ Beneficjenta bezpośredniego.</w:t>
      </w:r>
    </w:p>
    <w:p w14:paraId="4148350F" w14:textId="77777777" w:rsidR="00904D9C" w:rsidRPr="00325ED2" w:rsidRDefault="00904D9C" w:rsidP="00904D9C">
      <w:pPr>
        <w:pStyle w:val="Akapitzlist"/>
        <w:numPr>
          <w:ilvl w:val="0"/>
          <w:numId w:val="9"/>
        </w:numPr>
        <w:overflowPunct/>
        <w:autoSpaceDE/>
        <w:autoSpaceDN/>
        <w:adjustRightInd/>
        <w:spacing w:after="160" w:line="276" w:lineRule="auto"/>
        <w:textAlignment w:val="auto"/>
        <w:rPr>
          <w:rFonts w:cs="Arial"/>
          <w:sz w:val="22"/>
          <w:szCs w:val="22"/>
        </w:rPr>
      </w:pPr>
      <w:r w:rsidRPr="00325ED2">
        <w:rPr>
          <w:rFonts w:cs="Arial"/>
          <w:sz w:val="22"/>
          <w:szCs w:val="22"/>
        </w:rPr>
        <w:t>Zróżnicowanie przestrzenne lokalizacji siedzib Beneficjentów, w tym: województwo, rodzaj lokalnej jednostki terytorialnej (miasto na prawach powiatu, gmina miejska, gmina miejsko-wiejska, gmina wiejska)</w:t>
      </w:r>
    </w:p>
    <w:p w14:paraId="0A285785" w14:textId="2121D5A7" w:rsidR="00904D9C" w:rsidRPr="00325ED2" w:rsidRDefault="00904D9C" w:rsidP="00904D9C">
      <w:pPr>
        <w:spacing w:line="276" w:lineRule="auto"/>
        <w:rPr>
          <w:rFonts w:cs="Arial"/>
          <w:b/>
          <w:bCs/>
          <w:sz w:val="22"/>
          <w:szCs w:val="22"/>
        </w:rPr>
      </w:pPr>
      <w:r w:rsidRPr="00325ED2">
        <w:rPr>
          <w:rFonts w:cs="Arial"/>
          <w:b/>
          <w:bCs/>
          <w:sz w:val="22"/>
          <w:szCs w:val="22"/>
        </w:rPr>
        <w:t xml:space="preserve">Ponadto przedstawione zostaną tabele krzyżowe obrazujące relacje pomiędzy wskazanymi powyżej zmiennymi przekrojowymi. </w:t>
      </w:r>
    </w:p>
    <w:p w14:paraId="48B23F57" w14:textId="77777777" w:rsidR="00904D9C" w:rsidRPr="00325ED2" w:rsidRDefault="00904D9C" w:rsidP="00904D9C">
      <w:pPr>
        <w:spacing w:line="276" w:lineRule="auto"/>
        <w:rPr>
          <w:rFonts w:cs="Arial"/>
          <w:b/>
          <w:bCs/>
          <w:sz w:val="22"/>
          <w:szCs w:val="22"/>
        </w:rPr>
      </w:pPr>
    </w:p>
    <w:p w14:paraId="7934C505" w14:textId="77777777" w:rsidR="00904D9C" w:rsidRPr="00325ED2" w:rsidRDefault="00904D9C" w:rsidP="00904D9C">
      <w:pPr>
        <w:spacing w:line="276" w:lineRule="auto"/>
        <w:rPr>
          <w:rFonts w:cs="Arial"/>
          <w:sz w:val="22"/>
          <w:szCs w:val="22"/>
        </w:rPr>
      </w:pPr>
      <w:r w:rsidRPr="00325ED2">
        <w:rPr>
          <w:rFonts w:cs="Arial"/>
          <w:sz w:val="22"/>
          <w:szCs w:val="22"/>
        </w:rPr>
        <w:t>Tabela 1. Komponent I - Przyporządkowanie Komponentu I do właściwych celów i pytań badawczych oraz źródeł danych</w:t>
      </w:r>
    </w:p>
    <w:tbl>
      <w:tblPr>
        <w:tblStyle w:val="Tabelasiatki4akcent5"/>
        <w:tblW w:w="0" w:type="auto"/>
        <w:tblLook w:val="04A0" w:firstRow="1" w:lastRow="0" w:firstColumn="1" w:lastColumn="0" w:noHBand="0" w:noVBand="1"/>
      </w:tblPr>
      <w:tblGrid>
        <w:gridCol w:w="1980"/>
        <w:gridCol w:w="1744"/>
        <w:gridCol w:w="3159"/>
        <w:gridCol w:w="2177"/>
      </w:tblGrid>
      <w:tr w:rsidR="00904D9C" w:rsidRPr="00325ED2" w14:paraId="3A6B276A" w14:textId="77777777" w:rsidTr="00BE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877378A" w14:textId="77777777" w:rsidR="00904D9C" w:rsidRPr="00325ED2" w:rsidRDefault="00904D9C" w:rsidP="00BE7DBB">
            <w:pPr>
              <w:spacing w:line="276" w:lineRule="auto"/>
              <w:rPr>
                <w:rFonts w:cs="Arial"/>
                <w:sz w:val="20"/>
              </w:rPr>
            </w:pPr>
            <w:r w:rsidRPr="00325ED2">
              <w:rPr>
                <w:rFonts w:cs="Arial"/>
                <w:sz w:val="20"/>
              </w:rPr>
              <w:t>Komponent</w:t>
            </w:r>
          </w:p>
        </w:tc>
        <w:tc>
          <w:tcPr>
            <w:tcW w:w="1744" w:type="dxa"/>
          </w:tcPr>
          <w:p w14:paraId="109AAA8A"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Cel badania</w:t>
            </w:r>
          </w:p>
        </w:tc>
        <w:tc>
          <w:tcPr>
            <w:tcW w:w="3159" w:type="dxa"/>
          </w:tcPr>
          <w:p w14:paraId="188D17EC"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Pytania badawcze</w:t>
            </w:r>
          </w:p>
        </w:tc>
        <w:tc>
          <w:tcPr>
            <w:tcW w:w="2177" w:type="dxa"/>
          </w:tcPr>
          <w:p w14:paraId="77DB7D84"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Źródło danych</w:t>
            </w:r>
          </w:p>
        </w:tc>
      </w:tr>
      <w:tr w:rsidR="009F31CE" w:rsidRPr="00325ED2" w14:paraId="1F1C2534" w14:textId="77777777" w:rsidTr="00BE7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3BD3EE17" w14:textId="77777777" w:rsidR="009F31CE" w:rsidRPr="00325ED2" w:rsidRDefault="009F31CE" w:rsidP="00BE7DBB">
            <w:pPr>
              <w:spacing w:line="276" w:lineRule="auto"/>
              <w:rPr>
                <w:rFonts w:cs="Arial"/>
                <w:sz w:val="20"/>
              </w:rPr>
            </w:pPr>
            <w:r w:rsidRPr="00325ED2">
              <w:rPr>
                <w:rFonts w:cs="Arial"/>
                <w:sz w:val="20"/>
              </w:rPr>
              <w:t>I – Analiza danych sprawozdawczych</w:t>
            </w:r>
          </w:p>
        </w:tc>
        <w:tc>
          <w:tcPr>
            <w:tcW w:w="1744" w:type="dxa"/>
          </w:tcPr>
          <w:p w14:paraId="4C61C75D" w14:textId="64A890B9" w:rsidR="009F31CE" w:rsidRPr="00325ED2" w:rsidRDefault="009F31CE"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Ocena skuteczności i trwałości wsparcia</w:t>
            </w:r>
          </w:p>
          <w:p w14:paraId="5E2A20E9" w14:textId="77777777" w:rsidR="009F31CE" w:rsidRPr="00325ED2" w:rsidRDefault="009F31CE"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tcW w:w="3159" w:type="dxa"/>
          </w:tcPr>
          <w:p w14:paraId="4CFEA6B9" w14:textId="77777777" w:rsidR="009F31CE" w:rsidRPr="00325ED2" w:rsidRDefault="009F31CE" w:rsidP="009F31CE">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bookmarkStart w:id="0" w:name="_Hlk188379462"/>
            <w:r w:rsidRPr="00325ED2">
              <w:rPr>
                <w:rFonts w:cs="Arial"/>
                <w:sz w:val="20"/>
              </w:rPr>
              <w:t>Czy założone wartości docelowe wskaźników zostały/zostaną osiągnięte? Jeśli nie, to dlaczego?</w:t>
            </w:r>
          </w:p>
          <w:bookmarkEnd w:id="0"/>
          <w:p w14:paraId="7E94B490" w14:textId="71CF601B" w:rsidR="009F31CE" w:rsidRPr="00325ED2" w:rsidRDefault="009F31CE"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 </w:t>
            </w:r>
          </w:p>
          <w:p w14:paraId="12057DD7" w14:textId="210ADD6C" w:rsidR="009F31CE" w:rsidRPr="00506DC3" w:rsidRDefault="009F31CE"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bookmarkStart w:id="1" w:name="_Hlk188381753"/>
            <w:r w:rsidRPr="00325ED2">
              <w:rPr>
                <w:rFonts w:cs="Arial"/>
                <w:sz w:val="20"/>
              </w:rPr>
              <w:t>Czy produkty i rezultaty osiągnięte w Programie są trwałe?</w:t>
            </w:r>
            <w:bookmarkEnd w:id="1"/>
          </w:p>
        </w:tc>
        <w:tc>
          <w:tcPr>
            <w:tcW w:w="2177" w:type="dxa"/>
            <w:vMerge w:val="restart"/>
          </w:tcPr>
          <w:p w14:paraId="77B969C8" w14:textId="77777777" w:rsidR="009F31CE" w:rsidRPr="00325ED2" w:rsidRDefault="009F31CE"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Sprawozdania Beneficjentów, SIO, Badania czytelnictwa Biblioteki Narodowej </w:t>
            </w:r>
          </w:p>
        </w:tc>
      </w:tr>
      <w:tr w:rsidR="009F31CE" w:rsidRPr="00325ED2" w14:paraId="477884C6" w14:textId="77777777" w:rsidTr="00506DC3">
        <w:trPr>
          <w:trHeight w:val="915"/>
        </w:trPr>
        <w:tc>
          <w:tcPr>
            <w:cnfStyle w:val="001000000000" w:firstRow="0" w:lastRow="0" w:firstColumn="1" w:lastColumn="0" w:oddVBand="0" w:evenVBand="0" w:oddHBand="0" w:evenHBand="0" w:firstRowFirstColumn="0" w:firstRowLastColumn="0" w:lastRowFirstColumn="0" w:lastRowLastColumn="0"/>
            <w:tcW w:w="1980" w:type="dxa"/>
            <w:vMerge/>
          </w:tcPr>
          <w:p w14:paraId="15CC05FF" w14:textId="77777777" w:rsidR="009F31CE" w:rsidRPr="00325ED2" w:rsidRDefault="009F31CE" w:rsidP="00BE7DBB">
            <w:pPr>
              <w:spacing w:line="276" w:lineRule="auto"/>
              <w:rPr>
                <w:rFonts w:cs="Arial"/>
                <w:sz w:val="20"/>
              </w:rPr>
            </w:pPr>
          </w:p>
        </w:tc>
        <w:tc>
          <w:tcPr>
            <w:tcW w:w="1744" w:type="dxa"/>
          </w:tcPr>
          <w:p w14:paraId="06DECEAA" w14:textId="3BA6E784" w:rsidR="009F31CE" w:rsidRPr="00325ED2" w:rsidRDefault="009F31CE"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Ocena efektywności wsparcia</w:t>
            </w:r>
          </w:p>
        </w:tc>
        <w:tc>
          <w:tcPr>
            <w:tcW w:w="3159" w:type="dxa"/>
          </w:tcPr>
          <w:p w14:paraId="2CAAF5AC" w14:textId="77777777" w:rsidR="009F31CE" w:rsidRPr="00325ED2" w:rsidRDefault="009F31CE"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Czy osiągane efekty są optymalne z punktu widzenia ponoszonych nakładów?</w:t>
            </w:r>
          </w:p>
        </w:tc>
        <w:tc>
          <w:tcPr>
            <w:tcW w:w="2177" w:type="dxa"/>
            <w:vMerge/>
          </w:tcPr>
          <w:p w14:paraId="359F9DE1" w14:textId="77777777" w:rsidR="009F31CE" w:rsidRPr="00325ED2" w:rsidRDefault="009F31CE"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r>
    </w:tbl>
    <w:p w14:paraId="758A7711" w14:textId="77777777" w:rsidR="00904D9C" w:rsidRPr="00325ED2" w:rsidRDefault="00904D9C" w:rsidP="00904D9C">
      <w:pPr>
        <w:spacing w:line="276" w:lineRule="auto"/>
        <w:rPr>
          <w:rFonts w:cs="Arial"/>
          <w:sz w:val="22"/>
          <w:szCs w:val="22"/>
        </w:rPr>
      </w:pPr>
    </w:p>
    <w:p w14:paraId="5C06D0E5" w14:textId="1B49A2CE" w:rsidR="00904D9C" w:rsidRPr="00325ED2" w:rsidRDefault="00904D9C" w:rsidP="001D7C82">
      <w:pPr>
        <w:pStyle w:val="Akapitzlist"/>
        <w:numPr>
          <w:ilvl w:val="1"/>
          <w:numId w:val="1"/>
        </w:numPr>
        <w:spacing w:line="276" w:lineRule="auto"/>
        <w:rPr>
          <w:rFonts w:cs="Arial"/>
          <w:b/>
          <w:bCs/>
          <w:sz w:val="22"/>
          <w:szCs w:val="22"/>
        </w:rPr>
      </w:pPr>
      <w:r w:rsidRPr="00325ED2">
        <w:rPr>
          <w:rFonts w:cs="Arial"/>
          <w:b/>
          <w:bCs/>
          <w:sz w:val="22"/>
          <w:szCs w:val="22"/>
        </w:rPr>
        <w:t xml:space="preserve">Komponent II: </w:t>
      </w:r>
      <w:r w:rsidR="00915E1D" w:rsidRPr="00325ED2">
        <w:rPr>
          <w:rFonts w:cs="Arial"/>
          <w:b/>
          <w:bCs/>
          <w:sz w:val="22"/>
          <w:szCs w:val="22"/>
        </w:rPr>
        <w:t>Weryfikacja teorii interwencji</w:t>
      </w:r>
      <w:r w:rsidR="001D7C82" w:rsidRPr="00325ED2">
        <w:rPr>
          <w:rFonts w:cs="Arial"/>
          <w:b/>
          <w:bCs/>
          <w:sz w:val="22"/>
          <w:szCs w:val="22"/>
        </w:rPr>
        <w:t xml:space="preserve"> i aktualności wniosków z</w:t>
      </w:r>
      <w:r w:rsidR="00BC67F1">
        <w:rPr>
          <w:rFonts w:cs="Arial"/>
          <w:b/>
          <w:bCs/>
          <w:sz w:val="22"/>
          <w:szCs w:val="22"/>
          <w:lang w:val="pl-PL"/>
        </w:rPr>
        <w:t xml:space="preserve"> wcześniejszych ewaluacji </w:t>
      </w:r>
      <w:proofErr w:type="spellStart"/>
      <w:r w:rsidR="00BC67F1">
        <w:rPr>
          <w:rFonts w:cs="Arial"/>
          <w:b/>
          <w:bCs/>
          <w:sz w:val="22"/>
          <w:szCs w:val="22"/>
          <w:lang w:val="pl-PL"/>
        </w:rPr>
        <w:t>NPRCz</w:t>
      </w:r>
      <w:proofErr w:type="spellEnd"/>
      <w:r w:rsidR="00BC67F1">
        <w:rPr>
          <w:rFonts w:cs="Arial"/>
          <w:b/>
          <w:bCs/>
          <w:sz w:val="22"/>
          <w:szCs w:val="22"/>
          <w:lang w:val="pl-PL"/>
        </w:rPr>
        <w:t xml:space="preserve"> 2.0</w:t>
      </w:r>
      <w:r w:rsidR="001D7C82" w:rsidRPr="00325ED2">
        <w:rPr>
          <w:rFonts w:cs="Arial"/>
          <w:b/>
          <w:bCs/>
          <w:sz w:val="22"/>
          <w:szCs w:val="22"/>
        </w:rPr>
        <w:t xml:space="preserve"> </w:t>
      </w:r>
      <w:r w:rsidR="009A430D">
        <w:rPr>
          <w:rFonts w:cs="Arial"/>
          <w:b/>
          <w:bCs/>
          <w:sz w:val="22"/>
          <w:szCs w:val="22"/>
        </w:rPr>
        <w:t xml:space="preserve">w formie </w:t>
      </w:r>
      <w:proofErr w:type="spellStart"/>
      <w:r w:rsidR="009A430D">
        <w:rPr>
          <w:rFonts w:cs="Arial"/>
          <w:b/>
          <w:bCs/>
          <w:sz w:val="22"/>
          <w:szCs w:val="22"/>
        </w:rPr>
        <w:t>desk</w:t>
      </w:r>
      <w:proofErr w:type="spellEnd"/>
      <w:r w:rsidR="009A430D">
        <w:rPr>
          <w:rFonts w:cs="Arial"/>
          <w:b/>
          <w:bCs/>
          <w:sz w:val="22"/>
          <w:szCs w:val="22"/>
        </w:rPr>
        <w:t xml:space="preserve"> </w:t>
      </w:r>
      <w:proofErr w:type="spellStart"/>
      <w:r w:rsidR="009A430D">
        <w:rPr>
          <w:rFonts w:cs="Arial"/>
          <w:b/>
          <w:bCs/>
          <w:sz w:val="22"/>
          <w:szCs w:val="22"/>
        </w:rPr>
        <w:t>research</w:t>
      </w:r>
      <w:proofErr w:type="spellEnd"/>
    </w:p>
    <w:p w14:paraId="26FE4C9A" w14:textId="77777777" w:rsidR="00F52630" w:rsidRDefault="00F52630" w:rsidP="00102838">
      <w:pPr>
        <w:spacing w:line="276" w:lineRule="auto"/>
        <w:rPr>
          <w:rFonts w:cs="Arial"/>
          <w:sz w:val="22"/>
          <w:szCs w:val="22"/>
        </w:rPr>
      </w:pPr>
    </w:p>
    <w:p w14:paraId="480817C2" w14:textId="18551663" w:rsidR="00102838" w:rsidRDefault="00904D9C" w:rsidP="00102838">
      <w:pPr>
        <w:spacing w:line="276" w:lineRule="auto"/>
        <w:rPr>
          <w:rFonts w:cs="Arial"/>
          <w:sz w:val="22"/>
          <w:szCs w:val="22"/>
        </w:rPr>
      </w:pPr>
      <w:r w:rsidRPr="00325ED2">
        <w:rPr>
          <w:rFonts w:cs="Arial"/>
          <w:sz w:val="22"/>
          <w:szCs w:val="22"/>
        </w:rPr>
        <w:t xml:space="preserve">W ramach komponentu analizie poddana zostanie </w:t>
      </w:r>
      <w:r w:rsidR="00915E1D" w:rsidRPr="00325ED2">
        <w:rPr>
          <w:rFonts w:cs="Arial"/>
          <w:sz w:val="22"/>
          <w:szCs w:val="22"/>
        </w:rPr>
        <w:t xml:space="preserve">teoria interwencji. </w:t>
      </w:r>
      <w:r w:rsidR="00102838" w:rsidRPr="00325ED2">
        <w:rPr>
          <w:rFonts w:cs="Arial"/>
          <w:sz w:val="22"/>
          <w:szCs w:val="22"/>
        </w:rPr>
        <w:t>Celem weryfikacji będzie sformułowanie kierunkowych zaleceń dla programowania przyszłych interwencji o charakterze zbliżony</w:t>
      </w:r>
      <w:r w:rsidR="001A2EB6" w:rsidRPr="00325ED2">
        <w:rPr>
          <w:rFonts w:cs="Arial"/>
          <w:sz w:val="22"/>
          <w:szCs w:val="22"/>
        </w:rPr>
        <w:t>m</w:t>
      </w:r>
      <w:r w:rsidR="00102838" w:rsidRPr="00325ED2">
        <w:rPr>
          <w:rFonts w:cs="Arial"/>
          <w:sz w:val="22"/>
          <w:szCs w:val="22"/>
        </w:rPr>
        <w:t xml:space="preserve"> do NPRCz 2.0.</w:t>
      </w:r>
    </w:p>
    <w:p w14:paraId="16EDC3F1" w14:textId="77777777" w:rsidR="009A430D" w:rsidRPr="00325ED2" w:rsidRDefault="009A430D" w:rsidP="00102838">
      <w:pPr>
        <w:spacing w:line="276" w:lineRule="auto"/>
        <w:rPr>
          <w:rFonts w:cs="Arial"/>
          <w:sz w:val="22"/>
          <w:szCs w:val="22"/>
        </w:rPr>
      </w:pPr>
    </w:p>
    <w:p w14:paraId="64172EA5" w14:textId="194E88ED" w:rsidR="00915E1D" w:rsidRPr="00325ED2" w:rsidRDefault="00915E1D" w:rsidP="00904D9C">
      <w:pPr>
        <w:spacing w:line="276" w:lineRule="auto"/>
        <w:rPr>
          <w:rFonts w:cs="Arial"/>
          <w:sz w:val="22"/>
          <w:szCs w:val="22"/>
        </w:rPr>
      </w:pPr>
      <w:r w:rsidRPr="00325ED2">
        <w:rPr>
          <w:rFonts w:cs="Arial"/>
          <w:sz w:val="22"/>
          <w:szCs w:val="22"/>
        </w:rPr>
        <w:t>Analiza obejmowała będzie rekonstrukcję przyjętych założeń oraz ich ocenę przez pryzmat dostępnych danych statystycznych i sprawozdawczych</w:t>
      </w:r>
      <w:r w:rsidR="009A430D">
        <w:rPr>
          <w:rFonts w:cs="Arial"/>
          <w:sz w:val="22"/>
          <w:szCs w:val="22"/>
        </w:rPr>
        <w:t xml:space="preserve"> oraz</w:t>
      </w:r>
      <w:r w:rsidRPr="00325ED2">
        <w:rPr>
          <w:rFonts w:cs="Arial"/>
          <w:sz w:val="22"/>
          <w:szCs w:val="22"/>
        </w:rPr>
        <w:t xml:space="preserve"> wyników wcześniejszych badań </w:t>
      </w:r>
      <w:r w:rsidR="001A2EB6" w:rsidRPr="00325ED2">
        <w:rPr>
          <w:rFonts w:cs="Arial"/>
          <w:sz w:val="22"/>
          <w:szCs w:val="22"/>
        </w:rPr>
        <w:br/>
      </w:r>
      <w:r w:rsidRPr="00325ED2">
        <w:rPr>
          <w:rFonts w:cs="Arial"/>
          <w:sz w:val="22"/>
          <w:szCs w:val="22"/>
        </w:rPr>
        <w:t>i ewaluacji</w:t>
      </w:r>
      <w:r w:rsidR="009A430D">
        <w:rPr>
          <w:rFonts w:cs="Arial"/>
          <w:sz w:val="22"/>
          <w:szCs w:val="22"/>
        </w:rPr>
        <w:t xml:space="preserve"> (</w:t>
      </w:r>
      <w:proofErr w:type="spellStart"/>
      <w:r w:rsidR="009A430D">
        <w:rPr>
          <w:rFonts w:cs="Arial"/>
          <w:sz w:val="22"/>
          <w:szCs w:val="22"/>
        </w:rPr>
        <w:t>desk</w:t>
      </w:r>
      <w:proofErr w:type="spellEnd"/>
      <w:r w:rsidR="009A430D">
        <w:rPr>
          <w:rFonts w:cs="Arial"/>
          <w:sz w:val="22"/>
          <w:szCs w:val="22"/>
        </w:rPr>
        <w:t xml:space="preserve"> </w:t>
      </w:r>
      <w:proofErr w:type="spellStart"/>
      <w:r w:rsidR="009A430D">
        <w:rPr>
          <w:rFonts w:cs="Arial"/>
          <w:sz w:val="22"/>
          <w:szCs w:val="22"/>
        </w:rPr>
        <w:t>research</w:t>
      </w:r>
      <w:proofErr w:type="spellEnd"/>
      <w:r w:rsidR="009A430D">
        <w:rPr>
          <w:rFonts w:cs="Arial"/>
          <w:sz w:val="22"/>
          <w:szCs w:val="22"/>
        </w:rPr>
        <w:t>)</w:t>
      </w:r>
      <w:r w:rsidRPr="00325ED2">
        <w:rPr>
          <w:rFonts w:cs="Arial"/>
          <w:sz w:val="22"/>
          <w:szCs w:val="22"/>
        </w:rPr>
        <w:t>. Oceni</w:t>
      </w:r>
      <w:r w:rsidR="00F274FB" w:rsidRPr="00325ED2">
        <w:rPr>
          <w:rFonts w:cs="Arial"/>
          <w:sz w:val="22"/>
          <w:szCs w:val="22"/>
        </w:rPr>
        <w:t>e</w:t>
      </w:r>
      <w:r w:rsidRPr="00325ED2">
        <w:rPr>
          <w:rFonts w:cs="Arial"/>
          <w:sz w:val="22"/>
          <w:szCs w:val="22"/>
        </w:rPr>
        <w:t xml:space="preserve"> poddan</w:t>
      </w:r>
      <w:r w:rsidR="001A2EB6" w:rsidRPr="00325ED2">
        <w:rPr>
          <w:rFonts w:cs="Arial"/>
          <w:sz w:val="22"/>
          <w:szCs w:val="22"/>
        </w:rPr>
        <w:t>a</w:t>
      </w:r>
      <w:r w:rsidRPr="00325ED2">
        <w:rPr>
          <w:rFonts w:cs="Arial"/>
          <w:sz w:val="22"/>
          <w:szCs w:val="22"/>
        </w:rPr>
        <w:t xml:space="preserve"> zostanie również aktualność części diagnostycznej programu. </w:t>
      </w:r>
    </w:p>
    <w:p w14:paraId="5D3C0BEA" w14:textId="77777777" w:rsidR="00F52630" w:rsidRDefault="00F52630" w:rsidP="009635A2">
      <w:pPr>
        <w:tabs>
          <w:tab w:val="left" w:pos="6096"/>
        </w:tabs>
        <w:spacing w:line="276" w:lineRule="auto"/>
        <w:rPr>
          <w:rFonts w:cs="Arial"/>
          <w:sz w:val="22"/>
          <w:szCs w:val="22"/>
        </w:rPr>
      </w:pPr>
    </w:p>
    <w:p w14:paraId="0584B890" w14:textId="77777777" w:rsidR="00BB487A" w:rsidRPr="00325ED2" w:rsidRDefault="00BB487A" w:rsidP="009635A2">
      <w:pPr>
        <w:tabs>
          <w:tab w:val="left" w:pos="6096"/>
        </w:tabs>
        <w:spacing w:line="276" w:lineRule="auto"/>
        <w:rPr>
          <w:rFonts w:cs="Arial"/>
          <w:sz w:val="22"/>
          <w:szCs w:val="22"/>
        </w:rPr>
      </w:pPr>
    </w:p>
    <w:p w14:paraId="4E6E8607" w14:textId="77777777" w:rsidR="00904D9C" w:rsidRPr="00325ED2" w:rsidRDefault="00904D9C" w:rsidP="00904D9C">
      <w:pPr>
        <w:spacing w:line="276" w:lineRule="auto"/>
        <w:rPr>
          <w:rFonts w:cs="Arial"/>
          <w:sz w:val="22"/>
          <w:szCs w:val="22"/>
        </w:rPr>
      </w:pPr>
      <w:r w:rsidRPr="00325ED2">
        <w:rPr>
          <w:rFonts w:cs="Arial"/>
          <w:sz w:val="22"/>
          <w:szCs w:val="22"/>
        </w:rPr>
        <w:lastRenderedPageBreak/>
        <w:t>Tabeli 2. Komponent II – przyporządkowanie celów i pytań badawczych oraz źródeł danych</w:t>
      </w:r>
    </w:p>
    <w:tbl>
      <w:tblPr>
        <w:tblStyle w:val="Tabelasiatki4akcent5"/>
        <w:tblW w:w="0" w:type="auto"/>
        <w:tblLook w:val="04A0" w:firstRow="1" w:lastRow="0" w:firstColumn="1" w:lastColumn="0" w:noHBand="0" w:noVBand="1"/>
      </w:tblPr>
      <w:tblGrid>
        <w:gridCol w:w="2264"/>
        <w:gridCol w:w="1559"/>
        <w:gridCol w:w="2693"/>
        <w:gridCol w:w="2544"/>
      </w:tblGrid>
      <w:tr w:rsidR="00904D9C" w:rsidRPr="00325ED2" w14:paraId="4AD06E1E" w14:textId="77777777" w:rsidTr="00BE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14:paraId="0118943C" w14:textId="77777777" w:rsidR="00904D9C" w:rsidRPr="00325ED2" w:rsidRDefault="00904D9C" w:rsidP="00BE7DBB">
            <w:pPr>
              <w:spacing w:line="276" w:lineRule="auto"/>
              <w:rPr>
                <w:rFonts w:cs="Arial"/>
                <w:sz w:val="20"/>
              </w:rPr>
            </w:pPr>
            <w:r w:rsidRPr="00325ED2">
              <w:rPr>
                <w:rFonts w:cs="Arial"/>
                <w:sz w:val="20"/>
              </w:rPr>
              <w:t>Komponent</w:t>
            </w:r>
          </w:p>
        </w:tc>
        <w:tc>
          <w:tcPr>
            <w:tcW w:w="1559" w:type="dxa"/>
          </w:tcPr>
          <w:p w14:paraId="26FB8589"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Cel badania</w:t>
            </w:r>
          </w:p>
        </w:tc>
        <w:tc>
          <w:tcPr>
            <w:tcW w:w="2693" w:type="dxa"/>
          </w:tcPr>
          <w:p w14:paraId="1A3E940B"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Pytania badawcze</w:t>
            </w:r>
          </w:p>
        </w:tc>
        <w:tc>
          <w:tcPr>
            <w:tcW w:w="2544" w:type="dxa"/>
          </w:tcPr>
          <w:p w14:paraId="6DC21C9C"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Źródło danych</w:t>
            </w:r>
          </w:p>
        </w:tc>
      </w:tr>
      <w:tr w:rsidR="00904D9C" w:rsidRPr="00325ED2" w14:paraId="0CC198EF" w14:textId="77777777" w:rsidTr="00BE7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14:paraId="1D577582" w14:textId="51137D72" w:rsidR="001D7C82" w:rsidRPr="00325ED2" w:rsidRDefault="00904D9C" w:rsidP="003E175B">
            <w:pPr>
              <w:spacing w:line="276" w:lineRule="auto"/>
              <w:jc w:val="left"/>
              <w:rPr>
                <w:rFonts w:cs="Arial"/>
                <w:sz w:val="20"/>
              </w:rPr>
            </w:pPr>
            <w:r w:rsidRPr="00325ED2">
              <w:rPr>
                <w:rFonts w:cs="Arial"/>
                <w:sz w:val="20"/>
              </w:rPr>
              <w:t xml:space="preserve">II – </w:t>
            </w:r>
            <w:r w:rsidR="003E6B16" w:rsidRPr="00325ED2">
              <w:rPr>
                <w:rFonts w:cs="Arial"/>
                <w:sz w:val="20"/>
              </w:rPr>
              <w:t xml:space="preserve">Weryfikacja teorii interwencji </w:t>
            </w:r>
            <w:r w:rsidR="001D7C82" w:rsidRPr="00325ED2">
              <w:rPr>
                <w:rFonts w:cs="Arial"/>
                <w:sz w:val="20"/>
              </w:rPr>
              <w:t xml:space="preserve">i aktualności wniosków z ewaluacji </w:t>
            </w:r>
            <w:proofErr w:type="spellStart"/>
            <w:r w:rsidR="001D7C82" w:rsidRPr="00325ED2">
              <w:rPr>
                <w:rFonts w:cs="Arial"/>
                <w:sz w:val="20"/>
              </w:rPr>
              <w:t>mid</w:t>
            </w:r>
            <w:proofErr w:type="spellEnd"/>
            <w:r w:rsidR="001D7C82" w:rsidRPr="00325ED2">
              <w:rPr>
                <w:rFonts w:cs="Arial"/>
                <w:sz w:val="20"/>
              </w:rPr>
              <w:t>-term</w:t>
            </w:r>
          </w:p>
          <w:p w14:paraId="391D4440" w14:textId="3F43B2ED" w:rsidR="00904D9C" w:rsidRPr="00325ED2" w:rsidRDefault="00904D9C" w:rsidP="003E175B">
            <w:pPr>
              <w:spacing w:line="276" w:lineRule="auto"/>
              <w:jc w:val="left"/>
              <w:rPr>
                <w:rFonts w:cs="Arial"/>
                <w:sz w:val="20"/>
              </w:rPr>
            </w:pPr>
          </w:p>
        </w:tc>
        <w:tc>
          <w:tcPr>
            <w:tcW w:w="1559" w:type="dxa"/>
          </w:tcPr>
          <w:p w14:paraId="2A5C8349" w14:textId="24BCFF88" w:rsidR="003E6B16" w:rsidRPr="00325ED2" w:rsidRDefault="003E6B16"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Weryfikacja trafności teorii interwencji i aktualności wniosków z ewaluacji </w:t>
            </w:r>
            <w:proofErr w:type="spellStart"/>
            <w:r w:rsidRPr="00325ED2">
              <w:rPr>
                <w:rFonts w:cs="Arial"/>
                <w:sz w:val="20"/>
              </w:rPr>
              <w:t>mid</w:t>
            </w:r>
            <w:proofErr w:type="spellEnd"/>
            <w:r w:rsidRPr="00325ED2">
              <w:rPr>
                <w:rFonts w:cs="Arial"/>
                <w:sz w:val="20"/>
              </w:rPr>
              <w:t xml:space="preserve">-term </w:t>
            </w:r>
          </w:p>
          <w:p w14:paraId="7279FF93" w14:textId="77777777" w:rsidR="00904D9C" w:rsidRPr="00325ED2" w:rsidRDefault="00904D9C"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lang w:val="x-none"/>
              </w:rPr>
            </w:pPr>
          </w:p>
        </w:tc>
        <w:tc>
          <w:tcPr>
            <w:tcW w:w="2693" w:type="dxa"/>
          </w:tcPr>
          <w:p w14:paraId="481829B4" w14:textId="77777777" w:rsidR="001D7C82" w:rsidRPr="00325ED2" w:rsidRDefault="001D7C82"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są główne problemy i wyzwania w obszarze rozwoju czytelnictwa i bibliotek?</w:t>
            </w:r>
          </w:p>
          <w:p w14:paraId="2DC281E9" w14:textId="77777777" w:rsidR="001D7C82" w:rsidRPr="00325ED2" w:rsidRDefault="001D7C82"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6204B096" w14:textId="77777777" w:rsidR="001D7C82" w:rsidRPr="00325ED2" w:rsidRDefault="001D7C82"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Które elementy teorii interwencji wymagają zmian, z uwagi na nieaktualność lub nietrafność przyjętych wyjściowo założeń?</w:t>
            </w:r>
          </w:p>
          <w:p w14:paraId="575F5308" w14:textId="77777777" w:rsidR="001D7C82" w:rsidRPr="00325ED2" w:rsidRDefault="001D7C82"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5A19DA57" w14:textId="643765FA" w:rsidR="00904D9C" w:rsidRPr="00325ED2" w:rsidRDefault="001D7C82"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Które z wniosków sformułowanych w ramach ewaluacji </w:t>
            </w:r>
            <w:proofErr w:type="spellStart"/>
            <w:r w:rsidRPr="00325ED2">
              <w:rPr>
                <w:rFonts w:cs="Arial"/>
                <w:sz w:val="20"/>
              </w:rPr>
              <w:t>mid</w:t>
            </w:r>
            <w:proofErr w:type="spellEnd"/>
            <w:r w:rsidRPr="00325ED2">
              <w:rPr>
                <w:rFonts w:cs="Arial"/>
                <w:sz w:val="20"/>
              </w:rPr>
              <w:t xml:space="preserve">-term zachowują aktualność, a które straciły na aktualności? Jakie czynniki od tym zadecydowały? </w:t>
            </w:r>
          </w:p>
        </w:tc>
        <w:tc>
          <w:tcPr>
            <w:tcW w:w="2544" w:type="dxa"/>
          </w:tcPr>
          <w:p w14:paraId="2CDA0F14" w14:textId="77777777" w:rsidR="00904D9C" w:rsidRPr="00325ED2" w:rsidRDefault="00904D9C"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Dane statystyczne </w:t>
            </w:r>
            <w:r w:rsidRPr="00325ED2">
              <w:rPr>
                <w:rFonts w:cs="Arial"/>
                <w:sz w:val="20"/>
              </w:rPr>
              <w:br/>
              <w:t>i wyniki badań dotyczących czytelnictwa oraz rozwoju bibliotek</w:t>
            </w:r>
          </w:p>
          <w:p w14:paraId="44813314" w14:textId="77777777" w:rsidR="00904D9C" w:rsidRPr="00325ED2" w:rsidRDefault="00904D9C"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03D01598" w14:textId="094BA64E" w:rsidR="00904D9C" w:rsidRPr="00325ED2" w:rsidRDefault="00904D9C"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Raport</w:t>
            </w:r>
            <w:r w:rsidR="00915E1D" w:rsidRPr="00325ED2">
              <w:rPr>
                <w:rFonts w:cs="Arial"/>
                <w:sz w:val="20"/>
              </w:rPr>
              <w:t>y</w:t>
            </w:r>
            <w:r w:rsidRPr="00325ED2">
              <w:rPr>
                <w:rFonts w:cs="Arial"/>
                <w:sz w:val="20"/>
              </w:rPr>
              <w:t xml:space="preserve"> z ewaluacji</w:t>
            </w:r>
            <w:r w:rsidR="00915E1D" w:rsidRPr="00325ED2">
              <w:rPr>
                <w:rFonts w:cs="Arial"/>
                <w:sz w:val="20"/>
              </w:rPr>
              <w:t xml:space="preserve"> i badań dot. NPRCz 2.0</w:t>
            </w:r>
          </w:p>
          <w:p w14:paraId="60D92C67" w14:textId="77777777" w:rsidR="00904D9C" w:rsidRPr="00325ED2" w:rsidRDefault="00904D9C"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5CE1F340" w14:textId="77777777" w:rsidR="00904D9C" w:rsidRPr="00325ED2" w:rsidRDefault="00904D9C"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633DB34B" w14:textId="77777777" w:rsidR="00904D9C" w:rsidRPr="00325ED2" w:rsidRDefault="00904D9C"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5114244E" w14:textId="77777777" w:rsidR="00904D9C" w:rsidRPr="00325ED2" w:rsidRDefault="00904D9C" w:rsidP="003E175B">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 </w:t>
            </w:r>
          </w:p>
        </w:tc>
      </w:tr>
    </w:tbl>
    <w:p w14:paraId="20468FC6" w14:textId="77777777" w:rsidR="00904D9C" w:rsidRPr="00325ED2" w:rsidRDefault="00904D9C" w:rsidP="00904D9C">
      <w:pPr>
        <w:spacing w:line="276" w:lineRule="auto"/>
        <w:rPr>
          <w:rFonts w:cs="Arial"/>
          <w:sz w:val="22"/>
          <w:szCs w:val="22"/>
        </w:rPr>
      </w:pPr>
    </w:p>
    <w:p w14:paraId="4E066CC8" w14:textId="77777777" w:rsidR="00904D9C" w:rsidRPr="00325ED2" w:rsidRDefault="00904D9C" w:rsidP="001D7C82">
      <w:pPr>
        <w:pStyle w:val="Akapitzlist"/>
        <w:numPr>
          <w:ilvl w:val="1"/>
          <w:numId w:val="1"/>
        </w:numPr>
        <w:overflowPunct/>
        <w:autoSpaceDE/>
        <w:autoSpaceDN/>
        <w:adjustRightInd/>
        <w:spacing w:after="160" w:line="276" w:lineRule="auto"/>
        <w:textAlignment w:val="auto"/>
        <w:rPr>
          <w:rFonts w:cs="Arial"/>
          <w:b/>
          <w:bCs/>
          <w:sz w:val="22"/>
          <w:szCs w:val="22"/>
        </w:rPr>
      </w:pPr>
      <w:r w:rsidRPr="00325ED2">
        <w:rPr>
          <w:rFonts w:cs="Arial"/>
          <w:b/>
          <w:bCs/>
          <w:sz w:val="22"/>
          <w:szCs w:val="22"/>
        </w:rPr>
        <w:t>Komponent III: Badanie jakościowe</w:t>
      </w:r>
    </w:p>
    <w:p w14:paraId="678803EE" w14:textId="77777777" w:rsidR="00904D9C" w:rsidRPr="00325ED2" w:rsidRDefault="00904D9C" w:rsidP="00904D9C">
      <w:pPr>
        <w:spacing w:line="276" w:lineRule="auto"/>
        <w:rPr>
          <w:rFonts w:cs="Arial"/>
          <w:sz w:val="22"/>
          <w:szCs w:val="22"/>
        </w:rPr>
      </w:pPr>
      <w:r w:rsidRPr="00325ED2">
        <w:rPr>
          <w:rFonts w:cs="Arial"/>
          <w:sz w:val="22"/>
          <w:szCs w:val="22"/>
        </w:rPr>
        <w:t>Badanie jakościowe posłuży odtworzeniu postaw, ocen i opinii występujących wśród różnych grup interesariuszy programu. Zakres prac badawczych obejmie co najmniej:</w:t>
      </w:r>
    </w:p>
    <w:p w14:paraId="680BA20B" w14:textId="3E84C737" w:rsidR="00904D9C" w:rsidRPr="00325ED2" w:rsidRDefault="009A430D" w:rsidP="00904D9C">
      <w:pPr>
        <w:pStyle w:val="Akapitzlist"/>
        <w:numPr>
          <w:ilvl w:val="0"/>
          <w:numId w:val="10"/>
        </w:numPr>
        <w:overflowPunct/>
        <w:autoSpaceDE/>
        <w:autoSpaceDN/>
        <w:adjustRightInd/>
        <w:spacing w:after="160" w:line="276" w:lineRule="auto"/>
        <w:jc w:val="left"/>
        <w:textAlignment w:val="auto"/>
        <w:rPr>
          <w:rFonts w:cs="Arial"/>
          <w:b/>
          <w:bCs/>
          <w:sz w:val="22"/>
          <w:szCs w:val="22"/>
        </w:rPr>
      </w:pPr>
      <w:r w:rsidRPr="00506DC3">
        <w:rPr>
          <w:rFonts w:cs="Arial"/>
          <w:b/>
          <w:bCs/>
          <w:sz w:val="22"/>
          <w:szCs w:val="22"/>
        </w:rPr>
        <w:t>1 w</w:t>
      </w:r>
      <w:r w:rsidR="00904D9C" w:rsidRPr="00506DC3">
        <w:rPr>
          <w:rFonts w:cs="Arial"/>
          <w:b/>
          <w:bCs/>
          <w:sz w:val="22"/>
          <w:szCs w:val="22"/>
        </w:rPr>
        <w:t>ywiad</w:t>
      </w:r>
      <w:r w:rsidR="00904D9C" w:rsidRPr="00325ED2">
        <w:rPr>
          <w:rFonts w:cs="Arial"/>
          <w:sz w:val="22"/>
          <w:szCs w:val="22"/>
        </w:rPr>
        <w:t xml:space="preserve"> indywidualn</w:t>
      </w:r>
      <w:r>
        <w:rPr>
          <w:rFonts w:cs="Arial"/>
          <w:sz w:val="22"/>
          <w:szCs w:val="22"/>
        </w:rPr>
        <w:t>y</w:t>
      </w:r>
      <w:r w:rsidR="00904D9C" w:rsidRPr="00325ED2">
        <w:rPr>
          <w:rFonts w:cs="Arial"/>
          <w:sz w:val="22"/>
          <w:szCs w:val="22"/>
        </w:rPr>
        <w:t xml:space="preserve"> (IDI/ITI</w:t>
      </w:r>
      <w:r w:rsidR="00E13B28">
        <w:rPr>
          <w:rFonts w:cs="Arial"/>
          <w:sz w:val="22"/>
          <w:szCs w:val="22"/>
        </w:rPr>
        <w:t xml:space="preserve"> lub ewentualnie </w:t>
      </w:r>
      <w:proofErr w:type="spellStart"/>
      <w:r w:rsidR="00E13B28">
        <w:rPr>
          <w:rFonts w:cs="Arial"/>
          <w:sz w:val="22"/>
          <w:szCs w:val="22"/>
        </w:rPr>
        <w:t>D</w:t>
      </w:r>
      <w:r w:rsidR="00E23127">
        <w:rPr>
          <w:rFonts w:cs="Arial"/>
          <w:sz w:val="22"/>
          <w:szCs w:val="22"/>
        </w:rPr>
        <w:t>iada</w:t>
      </w:r>
      <w:proofErr w:type="spellEnd"/>
      <w:r w:rsidR="00904D9C" w:rsidRPr="00325ED2">
        <w:rPr>
          <w:rFonts w:cs="Arial"/>
          <w:sz w:val="22"/>
          <w:szCs w:val="22"/>
        </w:rPr>
        <w:t>) z osob</w:t>
      </w:r>
      <w:r>
        <w:rPr>
          <w:rFonts w:cs="Arial"/>
          <w:sz w:val="22"/>
          <w:szCs w:val="22"/>
        </w:rPr>
        <w:t xml:space="preserve">ą </w:t>
      </w:r>
      <w:r w:rsidR="00904D9C" w:rsidRPr="00325ED2">
        <w:rPr>
          <w:rFonts w:cs="Arial"/>
          <w:sz w:val="22"/>
          <w:szCs w:val="22"/>
        </w:rPr>
        <w:t>zaangażowan</w:t>
      </w:r>
      <w:r>
        <w:rPr>
          <w:rFonts w:cs="Arial"/>
          <w:sz w:val="22"/>
          <w:szCs w:val="22"/>
        </w:rPr>
        <w:t>ą</w:t>
      </w:r>
      <w:r w:rsidR="00904D9C" w:rsidRPr="00325ED2">
        <w:rPr>
          <w:rFonts w:cs="Arial"/>
          <w:sz w:val="22"/>
          <w:szCs w:val="22"/>
        </w:rPr>
        <w:t xml:space="preserve"> we wdrażanie Programu po stronie Instytucji Zarządzając</w:t>
      </w:r>
      <w:r w:rsidR="00CE3364" w:rsidRPr="00325ED2">
        <w:rPr>
          <w:rFonts w:cs="Arial"/>
          <w:sz w:val="22"/>
          <w:szCs w:val="22"/>
          <w:lang w:val="pl-PL"/>
        </w:rPr>
        <w:t>ej</w:t>
      </w:r>
      <w:r w:rsidR="00904D9C" w:rsidRPr="00325ED2">
        <w:rPr>
          <w:rFonts w:cs="Arial"/>
          <w:sz w:val="22"/>
          <w:szCs w:val="22"/>
        </w:rPr>
        <w:t xml:space="preserve">, tj. </w:t>
      </w:r>
      <w:proofErr w:type="spellStart"/>
      <w:r w:rsidR="00904D9C" w:rsidRPr="00325ED2">
        <w:rPr>
          <w:rFonts w:cs="Arial"/>
          <w:sz w:val="22"/>
          <w:szCs w:val="22"/>
        </w:rPr>
        <w:t>MKiDN</w:t>
      </w:r>
      <w:proofErr w:type="spellEnd"/>
      <w:r w:rsidR="00904D9C" w:rsidRPr="00325ED2">
        <w:rPr>
          <w:rFonts w:cs="Arial"/>
          <w:sz w:val="22"/>
          <w:szCs w:val="22"/>
        </w:rPr>
        <w:t xml:space="preserve"> (DMP). Respondent</w:t>
      </w:r>
      <w:r>
        <w:rPr>
          <w:rFonts w:cs="Arial"/>
          <w:sz w:val="22"/>
          <w:szCs w:val="22"/>
        </w:rPr>
        <w:t xml:space="preserve">em </w:t>
      </w:r>
      <w:r w:rsidR="00904D9C" w:rsidRPr="00325ED2">
        <w:rPr>
          <w:rFonts w:cs="Arial"/>
          <w:sz w:val="22"/>
          <w:szCs w:val="22"/>
        </w:rPr>
        <w:t>będ</w:t>
      </w:r>
      <w:r>
        <w:rPr>
          <w:rFonts w:cs="Arial"/>
          <w:sz w:val="22"/>
          <w:szCs w:val="22"/>
        </w:rPr>
        <w:t>zie</w:t>
      </w:r>
      <w:r w:rsidR="00904D9C" w:rsidRPr="00325ED2">
        <w:rPr>
          <w:rFonts w:cs="Arial"/>
          <w:sz w:val="22"/>
          <w:szCs w:val="22"/>
        </w:rPr>
        <w:t xml:space="preserve"> </w:t>
      </w:r>
      <w:r w:rsidRPr="00325ED2">
        <w:rPr>
          <w:rFonts w:cs="Arial"/>
          <w:sz w:val="22"/>
          <w:szCs w:val="22"/>
        </w:rPr>
        <w:t>osob</w:t>
      </w:r>
      <w:r>
        <w:rPr>
          <w:rFonts w:cs="Arial"/>
          <w:sz w:val="22"/>
          <w:szCs w:val="22"/>
        </w:rPr>
        <w:t>a</w:t>
      </w:r>
      <w:r w:rsidRPr="00325ED2">
        <w:rPr>
          <w:rFonts w:cs="Arial"/>
          <w:sz w:val="22"/>
          <w:szCs w:val="22"/>
        </w:rPr>
        <w:t xml:space="preserve"> reprezentując</w:t>
      </w:r>
      <w:r>
        <w:rPr>
          <w:rFonts w:cs="Arial"/>
          <w:sz w:val="22"/>
          <w:szCs w:val="22"/>
        </w:rPr>
        <w:t>a</w:t>
      </w:r>
      <w:r w:rsidRPr="00325ED2">
        <w:rPr>
          <w:rFonts w:cs="Arial"/>
          <w:sz w:val="22"/>
          <w:szCs w:val="22"/>
        </w:rPr>
        <w:t xml:space="preserve"> </w:t>
      </w:r>
      <w:r w:rsidR="00904D9C" w:rsidRPr="00325ED2">
        <w:rPr>
          <w:rFonts w:cs="Arial"/>
          <w:sz w:val="22"/>
          <w:szCs w:val="22"/>
        </w:rPr>
        <w:t>komórk</w:t>
      </w:r>
      <w:r>
        <w:rPr>
          <w:rFonts w:cs="Arial"/>
          <w:sz w:val="22"/>
          <w:szCs w:val="22"/>
        </w:rPr>
        <w:t>ę</w:t>
      </w:r>
      <w:r w:rsidR="00904D9C" w:rsidRPr="00325ED2">
        <w:rPr>
          <w:rFonts w:cs="Arial"/>
          <w:sz w:val="22"/>
          <w:szCs w:val="22"/>
        </w:rPr>
        <w:t xml:space="preserve"> </w:t>
      </w:r>
      <w:r w:rsidRPr="00325ED2">
        <w:rPr>
          <w:rFonts w:cs="Arial"/>
          <w:sz w:val="22"/>
          <w:szCs w:val="22"/>
        </w:rPr>
        <w:t>odpowiadając</w:t>
      </w:r>
      <w:r>
        <w:rPr>
          <w:rFonts w:cs="Arial"/>
          <w:sz w:val="22"/>
          <w:szCs w:val="22"/>
        </w:rPr>
        <w:t>ą</w:t>
      </w:r>
      <w:r w:rsidRPr="00325ED2">
        <w:rPr>
          <w:rFonts w:cs="Arial"/>
          <w:sz w:val="22"/>
          <w:szCs w:val="22"/>
        </w:rPr>
        <w:t xml:space="preserve"> </w:t>
      </w:r>
      <w:r w:rsidR="00904D9C" w:rsidRPr="00325ED2">
        <w:rPr>
          <w:rFonts w:cs="Arial"/>
          <w:sz w:val="22"/>
          <w:szCs w:val="22"/>
        </w:rPr>
        <w:t xml:space="preserve">za zarządzanie Programem. </w:t>
      </w:r>
    </w:p>
    <w:p w14:paraId="0129D13A" w14:textId="05AB1D82" w:rsidR="00066E67" w:rsidRPr="009B1999" w:rsidRDefault="00904D9C" w:rsidP="009E1620">
      <w:pPr>
        <w:pStyle w:val="Akapitzlist"/>
        <w:numPr>
          <w:ilvl w:val="0"/>
          <w:numId w:val="10"/>
        </w:numPr>
        <w:overflowPunct/>
        <w:autoSpaceDE/>
        <w:autoSpaceDN/>
        <w:adjustRightInd/>
        <w:spacing w:after="160" w:line="276" w:lineRule="auto"/>
        <w:jc w:val="left"/>
        <w:textAlignment w:val="auto"/>
        <w:rPr>
          <w:rFonts w:cs="Arial"/>
          <w:sz w:val="22"/>
          <w:szCs w:val="22"/>
        </w:rPr>
      </w:pPr>
      <w:r w:rsidRPr="009B1999">
        <w:rPr>
          <w:rFonts w:cs="Arial"/>
          <w:sz w:val="22"/>
          <w:szCs w:val="22"/>
        </w:rPr>
        <w:t xml:space="preserve">Wywiady indywidualne (IDI/ITI) z przedstawicielami Operatorów (BN, IK, NCK, </w:t>
      </w:r>
      <w:r w:rsidR="002644BB" w:rsidRPr="009B1999">
        <w:rPr>
          <w:rFonts w:cs="Arial"/>
          <w:sz w:val="22"/>
          <w:szCs w:val="22"/>
        </w:rPr>
        <w:t>DKO MEN</w:t>
      </w:r>
      <w:r w:rsidRPr="009B1999">
        <w:rPr>
          <w:rFonts w:cs="Arial"/>
          <w:sz w:val="22"/>
          <w:szCs w:val="22"/>
        </w:rPr>
        <w:t xml:space="preserve">). Respondentami będą osoby odpowiadające za realizację zadań operacyjnych związanych z wdrażaniem Programu. </w:t>
      </w:r>
      <w:r w:rsidR="009A430D">
        <w:rPr>
          <w:rFonts w:cs="Arial"/>
          <w:sz w:val="22"/>
          <w:szCs w:val="22"/>
        </w:rPr>
        <w:t>Odbędą się po jednym</w:t>
      </w:r>
      <w:r w:rsidR="009A430D">
        <w:rPr>
          <w:rFonts w:cs="Arial"/>
          <w:b/>
          <w:bCs/>
          <w:sz w:val="22"/>
          <w:szCs w:val="22"/>
        </w:rPr>
        <w:t xml:space="preserve"> </w:t>
      </w:r>
      <w:r w:rsidRPr="00506DC3">
        <w:rPr>
          <w:rFonts w:cs="Arial"/>
          <w:sz w:val="22"/>
          <w:szCs w:val="22"/>
        </w:rPr>
        <w:t>wywiad</w:t>
      </w:r>
      <w:r w:rsidR="009A430D" w:rsidRPr="00506DC3">
        <w:rPr>
          <w:rFonts w:cs="Arial"/>
          <w:sz w:val="22"/>
          <w:szCs w:val="22"/>
        </w:rPr>
        <w:t>zie</w:t>
      </w:r>
      <w:r w:rsidRPr="00506DC3">
        <w:rPr>
          <w:rFonts w:cs="Arial"/>
          <w:sz w:val="22"/>
          <w:szCs w:val="22"/>
        </w:rPr>
        <w:t xml:space="preserve"> z przedstawicielem każdej</w:t>
      </w:r>
      <w:r w:rsidRPr="009B1999">
        <w:rPr>
          <w:rFonts w:cs="Arial"/>
          <w:sz w:val="22"/>
          <w:szCs w:val="22"/>
        </w:rPr>
        <w:t xml:space="preserve"> </w:t>
      </w:r>
      <w:r w:rsidR="00EE3A89" w:rsidRPr="009B1999">
        <w:rPr>
          <w:rFonts w:cs="Arial"/>
          <w:sz w:val="22"/>
          <w:szCs w:val="22"/>
          <w:lang w:val="pl-PL"/>
        </w:rPr>
        <w:t>z</w:t>
      </w:r>
      <w:r w:rsidRPr="009B1999">
        <w:rPr>
          <w:rFonts w:cs="Arial"/>
          <w:sz w:val="22"/>
          <w:szCs w:val="22"/>
        </w:rPr>
        <w:t xml:space="preserve"> wymienionych instytucji </w:t>
      </w:r>
      <w:r w:rsidRPr="009B1999">
        <w:rPr>
          <w:rFonts w:cs="Arial"/>
          <w:b/>
          <w:bCs/>
          <w:sz w:val="22"/>
          <w:szCs w:val="22"/>
        </w:rPr>
        <w:t>(</w:t>
      </w:r>
      <w:r w:rsidR="009A430D">
        <w:rPr>
          <w:rFonts w:cs="Arial"/>
          <w:b/>
          <w:bCs/>
          <w:sz w:val="22"/>
          <w:szCs w:val="22"/>
        </w:rPr>
        <w:t>łącznie 4 wywiady</w:t>
      </w:r>
      <w:r w:rsidRPr="009B1999">
        <w:rPr>
          <w:rFonts w:cs="Arial"/>
          <w:b/>
          <w:bCs/>
          <w:sz w:val="22"/>
          <w:szCs w:val="22"/>
        </w:rPr>
        <w:t>);</w:t>
      </w:r>
    </w:p>
    <w:p w14:paraId="6A71C263" w14:textId="0D2B6DD4" w:rsidR="00066E67" w:rsidRPr="00325ED2" w:rsidRDefault="00066E67" w:rsidP="00066E67">
      <w:pPr>
        <w:pStyle w:val="Akapitzlist"/>
        <w:numPr>
          <w:ilvl w:val="0"/>
          <w:numId w:val="10"/>
        </w:numPr>
        <w:overflowPunct/>
        <w:autoSpaceDE/>
        <w:autoSpaceDN/>
        <w:adjustRightInd/>
        <w:spacing w:after="160" w:line="276" w:lineRule="auto"/>
        <w:jc w:val="left"/>
        <w:textAlignment w:val="auto"/>
        <w:rPr>
          <w:rFonts w:cs="Arial"/>
          <w:sz w:val="22"/>
          <w:szCs w:val="22"/>
        </w:rPr>
      </w:pPr>
      <w:r w:rsidRPr="00325ED2">
        <w:rPr>
          <w:rFonts w:cs="Arial"/>
          <w:b/>
          <w:bCs/>
          <w:sz w:val="22"/>
          <w:szCs w:val="22"/>
        </w:rPr>
        <w:t>Wywiady indywidualne (IDI/ITI) z</w:t>
      </w:r>
      <w:r w:rsidR="00CE3364" w:rsidRPr="00325ED2">
        <w:rPr>
          <w:rFonts w:cs="Arial"/>
          <w:b/>
          <w:bCs/>
          <w:sz w:val="22"/>
          <w:szCs w:val="22"/>
          <w:lang w:val="pl-PL"/>
        </w:rPr>
        <w:t xml:space="preserve"> przedstawicielami </w:t>
      </w:r>
      <w:r w:rsidRPr="00587E86">
        <w:rPr>
          <w:rFonts w:cs="Arial"/>
          <w:b/>
          <w:bCs/>
          <w:sz w:val="22"/>
          <w:szCs w:val="22"/>
        </w:rPr>
        <w:t xml:space="preserve">bibliotek </w:t>
      </w:r>
      <w:r w:rsidR="00587E86">
        <w:rPr>
          <w:rFonts w:cs="Arial"/>
          <w:b/>
          <w:bCs/>
          <w:sz w:val="22"/>
          <w:szCs w:val="22"/>
        </w:rPr>
        <w:t xml:space="preserve">(publicznych oraz korzystających z Ogólnopolskiej Sieci Bibliotecznej) </w:t>
      </w:r>
      <w:r w:rsidRPr="00325ED2">
        <w:rPr>
          <w:rFonts w:cs="Arial"/>
          <w:b/>
          <w:bCs/>
          <w:sz w:val="22"/>
          <w:szCs w:val="22"/>
        </w:rPr>
        <w:t>objętych wsparciem</w:t>
      </w:r>
      <w:r w:rsidRPr="00325ED2">
        <w:rPr>
          <w:rFonts w:cs="Arial"/>
          <w:b/>
          <w:bCs/>
          <w:sz w:val="22"/>
          <w:szCs w:val="22"/>
          <w:lang w:val="pl-PL"/>
        </w:rPr>
        <w:t xml:space="preserve"> Programu</w:t>
      </w:r>
      <w:r w:rsidR="00BA21FC" w:rsidRPr="00325ED2">
        <w:rPr>
          <w:rFonts w:cs="Arial"/>
          <w:b/>
          <w:bCs/>
          <w:sz w:val="22"/>
          <w:szCs w:val="22"/>
          <w:lang w:val="pl-PL"/>
        </w:rPr>
        <w:t xml:space="preserve"> w latach 2022-2024</w:t>
      </w:r>
      <w:r w:rsidRPr="00325ED2">
        <w:rPr>
          <w:rFonts w:cs="Arial"/>
          <w:b/>
          <w:bCs/>
          <w:sz w:val="22"/>
          <w:szCs w:val="22"/>
          <w:lang w:val="pl-PL"/>
        </w:rPr>
        <w:t>, w tym:</w:t>
      </w:r>
    </w:p>
    <w:p w14:paraId="3ED8DCA1" w14:textId="72BB1F7B" w:rsidR="00CE3364" w:rsidRPr="009B1999" w:rsidRDefault="009A430D" w:rsidP="00776771">
      <w:pPr>
        <w:pStyle w:val="Akapitzlist"/>
        <w:numPr>
          <w:ilvl w:val="0"/>
          <w:numId w:val="22"/>
        </w:numPr>
        <w:overflowPunct/>
        <w:autoSpaceDE/>
        <w:autoSpaceDN/>
        <w:adjustRightInd/>
        <w:spacing w:after="160" w:line="276" w:lineRule="auto"/>
        <w:ind w:left="1276" w:hanging="425"/>
        <w:textAlignment w:val="auto"/>
        <w:rPr>
          <w:rFonts w:cs="Arial"/>
          <w:sz w:val="22"/>
          <w:szCs w:val="22"/>
        </w:rPr>
      </w:pPr>
      <w:r>
        <w:rPr>
          <w:rFonts w:cs="Arial"/>
          <w:b/>
          <w:bCs/>
          <w:sz w:val="22"/>
          <w:szCs w:val="22"/>
          <w:lang w:val="pl-PL"/>
        </w:rPr>
        <w:t>3</w:t>
      </w:r>
      <w:r w:rsidRPr="009B1999">
        <w:rPr>
          <w:rFonts w:cs="Arial"/>
          <w:b/>
          <w:bCs/>
          <w:sz w:val="22"/>
          <w:szCs w:val="22"/>
          <w:lang w:val="pl-PL"/>
        </w:rPr>
        <w:t xml:space="preserve"> </w:t>
      </w:r>
      <w:r w:rsidR="00CE3364" w:rsidRPr="009B1999">
        <w:rPr>
          <w:rFonts w:cs="Arial"/>
          <w:b/>
          <w:bCs/>
          <w:sz w:val="22"/>
          <w:szCs w:val="22"/>
          <w:lang w:val="pl-PL"/>
        </w:rPr>
        <w:t>wywiad</w:t>
      </w:r>
      <w:r w:rsidR="00506DC3">
        <w:rPr>
          <w:rFonts w:cs="Arial"/>
          <w:b/>
          <w:bCs/>
          <w:sz w:val="22"/>
          <w:szCs w:val="22"/>
          <w:lang w:val="pl-PL"/>
        </w:rPr>
        <w:t>y</w:t>
      </w:r>
      <w:r w:rsidR="00066E67" w:rsidRPr="009B1999">
        <w:rPr>
          <w:rFonts w:cs="Arial"/>
          <w:sz w:val="22"/>
          <w:szCs w:val="22"/>
          <w:lang w:val="pl-PL"/>
        </w:rPr>
        <w:t xml:space="preserve"> z przedstawicielami bibliotek objętych wsparciem w ramach w ramach </w:t>
      </w:r>
      <w:r w:rsidR="00CE3364" w:rsidRPr="009B1999">
        <w:rPr>
          <w:rFonts w:cs="Arial"/>
          <w:sz w:val="22"/>
          <w:szCs w:val="22"/>
          <w:lang w:val="pl-PL"/>
        </w:rPr>
        <w:t>Kierunku 1.1</w:t>
      </w:r>
      <w:r w:rsidR="00DE0F13" w:rsidRPr="009B1999">
        <w:rPr>
          <w:rFonts w:cs="Arial"/>
          <w:sz w:val="22"/>
          <w:szCs w:val="22"/>
          <w:lang w:val="pl-PL"/>
        </w:rPr>
        <w:t>, w tym co najmniej dwa wywiady z przedstawicielami bibliotek, które korzystały z wsparcia zarówno w latach 2022-2024, jak i wcześniejszym okresie realizacji Programu</w:t>
      </w:r>
      <w:r w:rsidR="00F5312D" w:rsidRPr="009B1999">
        <w:rPr>
          <w:rFonts w:cs="Arial"/>
          <w:sz w:val="22"/>
          <w:szCs w:val="22"/>
          <w:lang w:val="pl-PL"/>
        </w:rPr>
        <w:t>;</w:t>
      </w:r>
    </w:p>
    <w:p w14:paraId="293B357F" w14:textId="4A18B823" w:rsidR="00066E67" w:rsidRPr="009D7305" w:rsidRDefault="00BC67F1" w:rsidP="00776771">
      <w:pPr>
        <w:pStyle w:val="Akapitzlist"/>
        <w:numPr>
          <w:ilvl w:val="0"/>
          <w:numId w:val="22"/>
        </w:numPr>
        <w:overflowPunct/>
        <w:autoSpaceDE/>
        <w:autoSpaceDN/>
        <w:adjustRightInd/>
        <w:spacing w:after="160" w:line="276" w:lineRule="auto"/>
        <w:ind w:left="1276" w:hanging="425"/>
        <w:textAlignment w:val="auto"/>
        <w:rPr>
          <w:rFonts w:cs="Arial"/>
          <w:sz w:val="22"/>
          <w:szCs w:val="22"/>
        </w:rPr>
      </w:pPr>
      <w:r w:rsidRPr="009B1999">
        <w:rPr>
          <w:rFonts w:cs="Arial"/>
          <w:b/>
          <w:bCs/>
          <w:sz w:val="22"/>
          <w:szCs w:val="22"/>
          <w:lang w:val="pl-PL"/>
        </w:rPr>
        <w:t>6</w:t>
      </w:r>
      <w:r w:rsidR="00CE3364" w:rsidRPr="009B1999">
        <w:rPr>
          <w:rFonts w:cs="Arial"/>
          <w:b/>
          <w:bCs/>
          <w:sz w:val="22"/>
          <w:szCs w:val="22"/>
          <w:lang w:val="pl-PL"/>
        </w:rPr>
        <w:t xml:space="preserve"> wywiadów </w:t>
      </w:r>
      <w:r w:rsidR="00CE3364" w:rsidRPr="009B1999">
        <w:rPr>
          <w:rFonts w:cs="Arial"/>
          <w:sz w:val="22"/>
          <w:szCs w:val="22"/>
          <w:lang w:val="pl-PL"/>
        </w:rPr>
        <w:t>z przedstawicielami bibliotek  objętych wsparciem w ramach Kierunku 1.2</w:t>
      </w:r>
      <w:r w:rsidRPr="009B1999">
        <w:rPr>
          <w:rFonts w:cs="Arial"/>
          <w:sz w:val="22"/>
          <w:szCs w:val="22"/>
          <w:lang w:val="pl-PL"/>
        </w:rPr>
        <w:t xml:space="preserve">, w tym 3 wywiady z przedstawicielami bibliotek publicznych oraz 3 wywiady </w:t>
      </w:r>
      <w:r w:rsidR="009201F1">
        <w:rPr>
          <w:rFonts w:cs="Arial"/>
          <w:sz w:val="22"/>
          <w:szCs w:val="22"/>
          <w:lang w:val="pl-PL"/>
        </w:rPr>
        <w:t xml:space="preserve">z przedstawicielami </w:t>
      </w:r>
      <w:r w:rsidR="009D7305">
        <w:rPr>
          <w:rFonts w:cs="Arial"/>
          <w:sz w:val="22"/>
          <w:szCs w:val="22"/>
          <w:lang w:val="pl-PL"/>
        </w:rPr>
        <w:t>innych</w:t>
      </w:r>
      <w:r w:rsidR="009201F1">
        <w:rPr>
          <w:rFonts w:cs="Arial"/>
          <w:sz w:val="22"/>
          <w:szCs w:val="22"/>
          <w:lang w:val="pl-PL"/>
        </w:rPr>
        <w:t xml:space="preserve"> </w:t>
      </w:r>
      <w:r w:rsidRPr="009B1999">
        <w:rPr>
          <w:rFonts w:cs="Arial"/>
          <w:sz w:val="22"/>
          <w:szCs w:val="22"/>
          <w:lang w:val="pl-PL"/>
        </w:rPr>
        <w:t xml:space="preserve">bibliotek </w:t>
      </w:r>
      <w:r w:rsidR="009D7305">
        <w:rPr>
          <w:rFonts w:cs="Arial"/>
          <w:sz w:val="22"/>
          <w:szCs w:val="22"/>
          <w:lang w:val="pl-PL"/>
        </w:rPr>
        <w:t>zaliczonych do</w:t>
      </w:r>
      <w:r w:rsidR="009201F1">
        <w:rPr>
          <w:rFonts w:cs="Arial"/>
          <w:sz w:val="22"/>
          <w:szCs w:val="22"/>
          <w:lang w:val="pl-PL"/>
        </w:rPr>
        <w:t xml:space="preserve"> Ogólno</w:t>
      </w:r>
      <w:r w:rsidR="009D7305">
        <w:rPr>
          <w:rFonts w:cs="Arial"/>
          <w:sz w:val="22"/>
          <w:szCs w:val="22"/>
          <w:lang w:val="pl-PL"/>
        </w:rPr>
        <w:t>krajowej</w:t>
      </w:r>
      <w:r w:rsidRPr="009B1999">
        <w:rPr>
          <w:rFonts w:cs="Arial"/>
          <w:sz w:val="22"/>
          <w:szCs w:val="22"/>
          <w:lang w:val="pl-PL"/>
        </w:rPr>
        <w:t xml:space="preserve"> Sieci Bibliotecznej</w:t>
      </w:r>
      <w:r w:rsidR="002644BB" w:rsidRPr="009B1999">
        <w:rPr>
          <w:rFonts w:cs="Arial"/>
          <w:sz w:val="22"/>
          <w:szCs w:val="22"/>
          <w:lang w:val="pl-PL"/>
        </w:rPr>
        <w:t>,</w:t>
      </w:r>
    </w:p>
    <w:p w14:paraId="737C52C3" w14:textId="556B6A6C" w:rsidR="009D7305" w:rsidRPr="009B1999" w:rsidRDefault="009D7305" w:rsidP="00776771">
      <w:pPr>
        <w:pStyle w:val="Akapitzlist"/>
        <w:numPr>
          <w:ilvl w:val="0"/>
          <w:numId w:val="22"/>
        </w:numPr>
        <w:overflowPunct/>
        <w:autoSpaceDE/>
        <w:autoSpaceDN/>
        <w:adjustRightInd/>
        <w:spacing w:after="160" w:line="276" w:lineRule="auto"/>
        <w:ind w:left="1276" w:hanging="425"/>
        <w:textAlignment w:val="auto"/>
        <w:rPr>
          <w:rFonts w:cs="Arial"/>
          <w:sz w:val="22"/>
          <w:szCs w:val="22"/>
        </w:rPr>
      </w:pPr>
      <w:r>
        <w:rPr>
          <w:rFonts w:cs="Arial"/>
          <w:b/>
          <w:bCs/>
          <w:sz w:val="22"/>
          <w:szCs w:val="22"/>
          <w:lang w:val="pl-PL"/>
        </w:rPr>
        <w:t xml:space="preserve">3 wywiady </w:t>
      </w:r>
      <w:r w:rsidRPr="009D7305">
        <w:rPr>
          <w:rFonts w:cs="Arial"/>
          <w:sz w:val="22"/>
          <w:szCs w:val="22"/>
          <w:lang w:val="pl-PL"/>
        </w:rPr>
        <w:t xml:space="preserve">z beneficjentami </w:t>
      </w:r>
      <w:proofErr w:type="spellStart"/>
      <w:r w:rsidRPr="009D7305">
        <w:rPr>
          <w:rFonts w:cs="Arial"/>
          <w:sz w:val="22"/>
          <w:szCs w:val="22"/>
          <w:lang w:val="pl-PL"/>
        </w:rPr>
        <w:t>NPRC</w:t>
      </w:r>
      <w:r>
        <w:rPr>
          <w:rFonts w:cs="Arial"/>
          <w:sz w:val="22"/>
          <w:szCs w:val="22"/>
          <w:lang w:val="pl-PL"/>
        </w:rPr>
        <w:t>z</w:t>
      </w:r>
      <w:proofErr w:type="spellEnd"/>
      <w:r w:rsidRPr="009D7305">
        <w:rPr>
          <w:rFonts w:cs="Arial"/>
          <w:sz w:val="22"/>
          <w:szCs w:val="22"/>
          <w:lang w:val="pl-PL"/>
        </w:rPr>
        <w:t xml:space="preserve"> 2.0 uprawnionymi do skorzystania z dofinansowania w ramach 1.2, które nie złożyły wniosku o dofinansowanie z tego Kierunku interwencji,</w:t>
      </w:r>
    </w:p>
    <w:p w14:paraId="59461588" w14:textId="4C751A36" w:rsidR="004B0147" w:rsidRPr="00325ED2" w:rsidRDefault="009A430D" w:rsidP="00776771">
      <w:pPr>
        <w:pStyle w:val="Akapitzlist"/>
        <w:numPr>
          <w:ilvl w:val="0"/>
          <w:numId w:val="22"/>
        </w:numPr>
        <w:overflowPunct/>
        <w:autoSpaceDE/>
        <w:autoSpaceDN/>
        <w:adjustRightInd/>
        <w:spacing w:after="160" w:line="276" w:lineRule="auto"/>
        <w:ind w:left="1203" w:hanging="357"/>
        <w:textAlignment w:val="auto"/>
        <w:rPr>
          <w:rFonts w:cs="Arial"/>
          <w:sz w:val="22"/>
          <w:szCs w:val="22"/>
          <w:u w:val="single"/>
        </w:rPr>
      </w:pPr>
      <w:r>
        <w:rPr>
          <w:rFonts w:cs="Arial"/>
          <w:b/>
          <w:bCs/>
          <w:sz w:val="22"/>
          <w:szCs w:val="22"/>
          <w:lang w:val="pl-PL"/>
        </w:rPr>
        <w:t>4</w:t>
      </w:r>
      <w:r w:rsidRPr="00325ED2">
        <w:rPr>
          <w:rFonts w:cs="Arial"/>
          <w:b/>
          <w:bCs/>
          <w:sz w:val="22"/>
          <w:szCs w:val="22"/>
          <w:lang w:val="pl-PL"/>
        </w:rPr>
        <w:t xml:space="preserve"> </w:t>
      </w:r>
      <w:r w:rsidRPr="00F94F64">
        <w:rPr>
          <w:rFonts w:cs="Arial"/>
          <w:b/>
          <w:bCs/>
          <w:sz w:val="22"/>
          <w:szCs w:val="22"/>
          <w:lang w:val="pl-PL"/>
        </w:rPr>
        <w:t>wywiady</w:t>
      </w:r>
      <w:r>
        <w:rPr>
          <w:rFonts w:cs="Arial"/>
          <w:sz w:val="22"/>
          <w:szCs w:val="22"/>
          <w:lang w:val="pl-PL"/>
        </w:rPr>
        <w:t xml:space="preserve"> </w:t>
      </w:r>
      <w:r w:rsidR="00066E67" w:rsidRPr="00325ED2">
        <w:rPr>
          <w:rFonts w:cs="Arial"/>
          <w:sz w:val="22"/>
          <w:szCs w:val="22"/>
          <w:lang w:val="pl-PL"/>
        </w:rPr>
        <w:t xml:space="preserve">z przedstawicielami bibliotek objętych wsparciem w ramach w ramach Priorytetu </w:t>
      </w:r>
      <w:r w:rsidR="002644BB" w:rsidRPr="00325ED2">
        <w:rPr>
          <w:rFonts w:cs="Arial"/>
          <w:sz w:val="22"/>
          <w:szCs w:val="22"/>
          <w:lang w:val="pl-PL"/>
        </w:rPr>
        <w:t>2</w:t>
      </w:r>
      <w:r w:rsidR="004B0147" w:rsidRPr="00325ED2">
        <w:rPr>
          <w:rFonts w:cs="Arial"/>
          <w:sz w:val="22"/>
          <w:szCs w:val="22"/>
          <w:lang w:val="pl-PL"/>
        </w:rPr>
        <w:t>,</w:t>
      </w:r>
      <w:r w:rsidR="00DE0F13" w:rsidRPr="00325ED2">
        <w:rPr>
          <w:rFonts w:cs="Arial"/>
          <w:sz w:val="22"/>
          <w:szCs w:val="22"/>
          <w:lang w:val="pl-PL"/>
        </w:rPr>
        <w:t xml:space="preserve"> w tym co najmniej </w:t>
      </w:r>
      <w:r w:rsidR="00E13B28">
        <w:rPr>
          <w:rFonts w:cs="Arial"/>
          <w:sz w:val="22"/>
          <w:szCs w:val="22"/>
          <w:lang w:val="pl-PL"/>
        </w:rPr>
        <w:t>1</w:t>
      </w:r>
      <w:r w:rsidR="00E13B28" w:rsidRPr="00325ED2">
        <w:rPr>
          <w:rFonts w:cs="Arial"/>
          <w:sz w:val="22"/>
          <w:szCs w:val="22"/>
          <w:lang w:val="pl-PL"/>
        </w:rPr>
        <w:t xml:space="preserve"> </w:t>
      </w:r>
      <w:r w:rsidR="00DE0F13" w:rsidRPr="00325ED2">
        <w:rPr>
          <w:rFonts w:cs="Arial"/>
          <w:sz w:val="22"/>
          <w:szCs w:val="22"/>
          <w:lang w:val="pl-PL"/>
        </w:rPr>
        <w:t xml:space="preserve">wywiad z </w:t>
      </w:r>
      <w:r w:rsidR="00E13B28" w:rsidRPr="00325ED2">
        <w:rPr>
          <w:rFonts w:cs="Arial"/>
          <w:sz w:val="22"/>
          <w:szCs w:val="22"/>
          <w:lang w:val="pl-PL"/>
        </w:rPr>
        <w:t>przedstawiciel</w:t>
      </w:r>
      <w:r w:rsidR="00E13B28">
        <w:rPr>
          <w:rFonts w:cs="Arial"/>
          <w:sz w:val="22"/>
          <w:szCs w:val="22"/>
          <w:lang w:val="pl-PL"/>
        </w:rPr>
        <w:t>em</w:t>
      </w:r>
      <w:r w:rsidR="00E13B28" w:rsidRPr="00325ED2">
        <w:rPr>
          <w:rFonts w:cs="Arial"/>
          <w:sz w:val="22"/>
          <w:szCs w:val="22"/>
          <w:lang w:val="pl-PL"/>
        </w:rPr>
        <w:t xml:space="preserve"> </w:t>
      </w:r>
      <w:r w:rsidR="00DE0F13" w:rsidRPr="00325ED2">
        <w:rPr>
          <w:rFonts w:cs="Arial"/>
          <w:sz w:val="22"/>
          <w:szCs w:val="22"/>
          <w:lang w:val="pl-PL"/>
        </w:rPr>
        <w:t>bibliotek</w:t>
      </w:r>
      <w:r w:rsidR="00E13B28">
        <w:rPr>
          <w:rFonts w:cs="Arial"/>
          <w:sz w:val="22"/>
          <w:szCs w:val="22"/>
          <w:lang w:val="pl-PL"/>
        </w:rPr>
        <w:t>i</w:t>
      </w:r>
      <w:r w:rsidR="00DE0F13" w:rsidRPr="00325ED2">
        <w:rPr>
          <w:rFonts w:cs="Arial"/>
          <w:sz w:val="22"/>
          <w:szCs w:val="22"/>
          <w:lang w:val="pl-PL"/>
        </w:rPr>
        <w:t xml:space="preserve">, </w:t>
      </w:r>
      <w:r w:rsidR="00E13B28" w:rsidRPr="00325ED2">
        <w:rPr>
          <w:rFonts w:cs="Arial"/>
          <w:sz w:val="22"/>
          <w:szCs w:val="22"/>
          <w:lang w:val="pl-PL"/>
        </w:rPr>
        <w:t>któr</w:t>
      </w:r>
      <w:r w:rsidR="00E13B28">
        <w:rPr>
          <w:rFonts w:cs="Arial"/>
          <w:sz w:val="22"/>
          <w:szCs w:val="22"/>
          <w:lang w:val="pl-PL"/>
        </w:rPr>
        <w:t>a</w:t>
      </w:r>
      <w:r w:rsidR="00E13B28" w:rsidRPr="00325ED2">
        <w:rPr>
          <w:rFonts w:cs="Arial"/>
          <w:sz w:val="22"/>
          <w:szCs w:val="22"/>
          <w:lang w:val="pl-PL"/>
        </w:rPr>
        <w:t xml:space="preserve"> </w:t>
      </w:r>
      <w:r w:rsidR="00DE0F13" w:rsidRPr="00325ED2">
        <w:rPr>
          <w:rFonts w:cs="Arial"/>
          <w:sz w:val="22"/>
          <w:szCs w:val="22"/>
          <w:lang w:val="pl-PL"/>
        </w:rPr>
        <w:lastRenderedPageBreak/>
        <w:t>korzystały z</w:t>
      </w:r>
      <w:r w:rsidR="002B2A9C">
        <w:rPr>
          <w:rFonts w:cs="Arial"/>
          <w:sz w:val="22"/>
          <w:szCs w:val="22"/>
          <w:lang w:val="pl-PL"/>
        </w:rPr>
        <w:t>e</w:t>
      </w:r>
      <w:r w:rsidR="00DE0F13" w:rsidRPr="00325ED2">
        <w:rPr>
          <w:rFonts w:cs="Arial"/>
          <w:sz w:val="22"/>
          <w:szCs w:val="22"/>
          <w:lang w:val="pl-PL"/>
        </w:rPr>
        <w:t xml:space="preserve"> wsparcia zarówno w latach 2022-2024, jak i wcześniejszym okresie realizacji Programu</w:t>
      </w:r>
      <w:r w:rsidR="00F5312D" w:rsidRPr="00325ED2">
        <w:rPr>
          <w:rFonts w:cs="Arial"/>
          <w:sz w:val="22"/>
          <w:szCs w:val="22"/>
          <w:lang w:val="pl-PL"/>
        </w:rPr>
        <w:t>;</w:t>
      </w:r>
    </w:p>
    <w:p w14:paraId="4587781F" w14:textId="39576846" w:rsidR="004B0147" w:rsidRPr="00325ED2" w:rsidRDefault="009A430D" w:rsidP="00776771">
      <w:pPr>
        <w:pStyle w:val="Akapitzlist"/>
        <w:numPr>
          <w:ilvl w:val="0"/>
          <w:numId w:val="22"/>
        </w:numPr>
        <w:overflowPunct/>
        <w:autoSpaceDE/>
        <w:autoSpaceDN/>
        <w:adjustRightInd/>
        <w:spacing w:after="160" w:line="276" w:lineRule="auto"/>
        <w:ind w:left="1203" w:hanging="357"/>
        <w:textAlignment w:val="auto"/>
        <w:rPr>
          <w:rFonts w:cs="Arial"/>
          <w:sz w:val="22"/>
          <w:szCs w:val="22"/>
          <w:u w:val="single"/>
        </w:rPr>
      </w:pPr>
      <w:r>
        <w:rPr>
          <w:rFonts w:cs="Arial"/>
          <w:b/>
          <w:bCs/>
          <w:sz w:val="22"/>
          <w:szCs w:val="22"/>
          <w:lang w:val="pl-PL"/>
        </w:rPr>
        <w:t>4</w:t>
      </w:r>
      <w:r w:rsidRPr="00325ED2">
        <w:rPr>
          <w:rFonts w:cs="Arial"/>
          <w:b/>
          <w:bCs/>
          <w:sz w:val="22"/>
          <w:szCs w:val="22"/>
          <w:lang w:val="pl-PL"/>
        </w:rPr>
        <w:t xml:space="preserve"> </w:t>
      </w:r>
      <w:r w:rsidRPr="00506DC3">
        <w:rPr>
          <w:rFonts w:cs="Arial"/>
          <w:b/>
          <w:bCs/>
          <w:sz w:val="22"/>
          <w:szCs w:val="22"/>
          <w:lang w:val="pl-PL"/>
        </w:rPr>
        <w:t xml:space="preserve">wywiady </w:t>
      </w:r>
      <w:r w:rsidR="002B76DE" w:rsidRPr="00325ED2">
        <w:rPr>
          <w:rFonts w:cs="Arial"/>
          <w:sz w:val="22"/>
          <w:szCs w:val="22"/>
          <w:lang w:val="pl-PL"/>
        </w:rPr>
        <w:t>z przedstawicielami bibliotek objętych wsparciem w ramach w ramach Kierunku 4.1 (BLISKO)</w:t>
      </w:r>
      <w:r w:rsidR="00F5312D" w:rsidRPr="00325ED2">
        <w:rPr>
          <w:rFonts w:cs="Arial"/>
          <w:sz w:val="22"/>
          <w:szCs w:val="22"/>
          <w:lang w:val="pl-PL"/>
        </w:rPr>
        <w:t>;</w:t>
      </w:r>
    </w:p>
    <w:p w14:paraId="7C48DC40" w14:textId="6B3BB737" w:rsidR="00066E67" w:rsidRPr="00325ED2" w:rsidRDefault="00066E67" w:rsidP="00776771">
      <w:pPr>
        <w:pStyle w:val="Akapitzlist"/>
        <w:numPr>
          <w:ilvl w:val="0"/>
          <w:numId w:val="22"/>
        </w:numPr>
        <w:overflowPunct/>
        <w:autoSpaceDE/>
        <w:autoSpaceDN/>
        <w:adjustRightInd/>
        <w:spacing w:after="160" w:line="276" w:lineRule="auto"/>
        <w:ind w:left="709" w:hanging="357"/>
        <w:textAlignment w:val="auto"/>
        <w:rPr>
          <w:rFonts w:cs="Arial"/>
          <w:sz w:val="22"/>
          <w:szCs w:val="22"/>
          <w:u w:val="single"/>
        </w:rPr>
      </w:pPr>
      <w:r w:rsidRPr="00325ED2">
        <w:rPr>
          <w:rFonts w:cs="Arial"/>
          <w:b/>
          <w:bCs/>
          <w:sz w:val="22"/>
          <w:szCs w:val="22"/>
        </w:rPr>
        <w:t xml:space="preserve">Wywiady indywidualne (IDI/ITI) z </w:t>
      </w:r>
      <w:r w:rsidR="00DD41CA" w:rsidRPr="00325ED2">
        <w:rPr>
          <w:rFonts w:cs="Arial"/>
          <w:b/>
          <w:bCs/>
          <w:sz w:val="22"/>
          <w:szCs w:val="22"/>
        </w:rPr>
        <w:t>przedstawicielami placówek</w:t>
      </w:r>
      <w:r w:rsidR="004B0147" w:rsidRPr="00325ED2">
        <w:rPr>
          <w:rFonts w:cs="Arial"/>
          <w:b/>
          <w:bCs/>
          <w:sz w:val="22"/>
          <w:szCs w:val="22"/>
        </w:rPr>
        <w:t xml:space="preserve"> </w:t>
      </w:r>
      <w:r w:rsidRPr="00325ED2">
        <w:rPr>
          <w:rFonts w:cs="Arial"/>
          <w:b/>
          <w:bCs/>
          <w:sz w:val="22"/>
          <w:szCs w:val="22"/>
        </w:rPr>
        <w:t>objętych wsparciem w ramach Priorytetu 3</w:t>
      </w:r>
      <w:r w:rsidR="00BA21FC" w:rsidRPr="00325ED2">
        <w:rPr>
          <w:rFonts w:cs="Arial"/>
          <w:b/>
          <w:bCs/>
          <w:sz w:val="22"/>
          <w:szCs w:val="22"/>
        </w:rPr>
        <w:t xml:space="preserve"> w latach 2022-2024</w:t>
      </w:r>
      <w:r w:rsidRPr="00325ED2">
        <w:rPr>
          <w:rFonts w:cs="Arial"/>
          <w:b/>
          <w:bCs/>
          <w:sz w:val="22"/>
          <w:szCs w:val="22"/>
        </w:rPr>
        <w:t>, w tym:</w:t>
      </w:r>
    </w:p>
    <w:p w14:paraId="12368F72" w14:textId="732C0D46" w:rsidR="00066E67" w:rsidRPr="00325ED2" w:rsidRDefault="00E13B28" w:rsidP="00776771">
      <w:pPr>
        <w:pStyle w:val="Akapitzlist"/>
        <w:numPr>
          <w:ilvl w:val="0"/>
          <w:numId w:val="23"/>
        </w:numPr>
        <w:overflowPunct/>
        <w:autoSpaceDE/>
        <w:autoSpaceDN/>
        <w:adjustRightInd/>
        <w:spacing w:after="160" w:line="276" w:lineRule="auto"/>
        <w:ind w:left="1134"/>
        <w:jc w:val="left"/>
        <w:textAlignment w:val="auto"/>
        <w:rPr>
          <w:rFonts w:cs="Arial"/>
          <w:sz w:val="22"/>
          <w:szCs w:val="22"/>
        </w:rPr>
      </w:pPr>
      <w:r>
        <w:rPr>
          <w:rFonts w:cs="Arial"/>
          <w:b/>
          <w:bCs/>
          <w:sz w:val="22"/>
          <w:szCs w:val="22"/>
          <w:lang w:val="pl-PL"/>
        </w:rPr>
        <w:t>3</w:t>
      </w:r>
      <w:r w:rsidRPr="00325ED2">
        <w:rPr>
          <w:rFonts w:cs="Arial"/>
          <w:sz w:val="22"/>
          <w:szCs w:val="22"/>
        </w:rPr>
        <w:t xml:space="preserve"> </w:t>
      </w:r>
      <w:r w:rsidRPr="00506DC3">
        <w:rPr>
          <w:rFonts w:cs="Arial"/>
          <w:b/>
          <w:bCs/>
          <w:sz w:val="22"/>
          <w:szCs w:val="22"/>
        </w:rPr>
        <w:t>wywiady</w:t>
      </w:r>
      <w:r w:rsidRPr="00325ED2">
        <w:rPr>
          <w:rFonts w:cs="Arial"/>
          <w:sz w:val="22"/>
          <w:szCs w:val="22"/>
        </w:rPr>
        <w:t xml:space="preserve"> </w:t>
      </w:r>
      <w:r w:rsidR="00066E67" w:rsidRPr="00325ED2">
        <w:rPr>
          <w:rFonts w:cs="Arial"/>
          <w:sz w:val="22"/>
          <w:szCs w:val="22"/>
        </w:rPr>
        <w:t xml:space="preserve">z przedstawicielami </w:t>
      </w:r>
      <w:r w:rsidR="002644BB" w:rsidRPr="00325ED2">
        <w:rPr>
          <w:rFonts w:cs="Arial"/>
          <w:sz w:val="22"/>
          <w:szCs w:val="22"/>
        </w:rPr>
        <w:t xml:space="preserve">placówek </w:t>
      </w:r>
      <w:r w:rsidR="00066E67" w:rsidRPr="00325ED2">
        <w:rPr>
          <w:rFonts w:cs="Arial"/>
          <w:sz w:val="22"/>
          <w:szCs w:val="22"/>
          <w:lang w:val="pl-PL"/>
        </w:rPr>
        <w:t>przedszkolnych;</w:t>
      </w:r>
    </w:p>
    <w:p w14:paraId="5229B632" w14:textId="5EC9E9BA" w:rsidR="00066E67" w:rsidRPr="00325ED2" w:rsidRDefault="00E13B28" w:rsidP="00776771">
      <w:pPr>
        <w:pStyle w:val="Akapitzlist"/>
        <w:numPr>
          <w:ilvl w:val="0"/>
          <w:numId w:val="23"/>
        </w:numPr>
        <w:overflowPunct/>
        <w:autoSpaceDE/>
        <w:autoSpaceDN/>
        <w:adjustRightInd/>
        <w:spacing w:after="160" w:line="276" w:lineRule="auto"/>
        <w:ind w:left="1134"/>
        <w:jc w:val="left"/>
        <w:textAlignment w:val="auto"/>
        <w:rPr>
          <w:rFonts w:cs="Arial"/>
          <w:sz w:val="22"/>
          <w:szCs w:val="22"/>
        </w:rPr>
      </w:pPr>
      <w:r>
        <w:rPr>
          <w:rFonts w:cs="Arial"/>
          <w:b/>
          <w:bCs/>
          <w:sz w:val="22"/>
          <w:szCs w:val="22"/>
          <w:lang w:val="pl-PL"/>
        </w:rPr>
        <w:t>3</w:t>
      </w:r>
      <w:r w:rsidRPr="00325ED2">
        <w:rPr>
          <w:rFonts w:cs="Arial"/>
          <w:sz w:val="22"/>
          <w:szCs w:val="22"/>
        </w:rPr>
        <w:t xml:space="preserve"> </w:t>
      </w:r>
      <w:r w:rsidRPr="00506DC3">
        <w:rPr>
          <w:rFonts w:cs="Arial"/>
          <w:b/>
          <w:bCs/>
          <w:sz w:val="22"/>
          <w:szCs w:val="22"/>
        </w:rPr>
        <w:t>wywiady</w:t>
      </w:r>
      <w:r w:rsidRPr="00325ED2">
        <w:rPr>
          <w:rFonts w:cs="Arial"/>
          <w:sz w:val="22"/>
          <w:szCs w:val="22"/>
        </w:rPr>
        <w:t xml:space="preserve"> </w:t>
      </w:r>
      <w:r w:rsidR="00066E67" w:rsidRPr="00325ED2">
        <w:rPr>
          <w:rFonts w:cs="Arial"/>
          <w:sz w:val="22"/>
          <w:szCs w:val="22"/>
        </w:rPr>
        <w:t xml:space="preserve">z przedstawicielami bibliotek </w:t>
      </w:r>
      <w:r w:rsidR="00066E67" w:rsidRPr="00325ED2">
        <w:rPr>
          <w:rFonts w:cs="Arial"/>
          <w:sz w:val="22"/>
          <w:szCs w:val="22"/>
          <w:lang w:val="pl-PL"/>
        </w:rPr>
        <w:t>szkolnych;</w:t>
      </w:r>
    </w:p>
    <w:p w14:paraId="253F7555" w14:textId="2F5E77C2" w:rsidR="00066E67" w:rsidRPr="00325ED2" w:rsidRDefault="00E13B28" w:rsidP="00776771">
      <w:pPr>
        <w:pStyle w:val="Akapitzlist"/>
        <w:numPr>
          <w:ilvl w:val="0"/>
          <w:numId w:val="23"/>
        </w:numPr>
        <w:overflowPunct/>
        <w:autoSpaceDE/>
        <w:autoSpaceDN/>
        <w:adjustRightInd/>
        <w:spacing w:after="160" w:line="276" w:lineRule="auto"/>
        <w:ind w:left="1134"/>
        <w:jc w:val="left"/>
        <w:textAlignment w:val="auto"/>
        <w:rPr>
          <w:rFonts w:cs="Arial"/>
          <w:sz w:val="22"/>
          <w:szCs w:val="22"/>
        </w:rPr>
      </w:pPr>
      <w:r>
        <w:rPr>
          <w:rFonts w:cs="Arial"/>
          <w:b/>
          <w:bCs/>
          <w:sz w:val="22"/>
          <w:szCs w:val="22"/>
          <w:lang w:val="pl-PL"/>
        </w:rPr>
        <w:t>3</w:t>
      </w:r>
      <w:r w:rsidRPr="00325ED2">
        <w:rPr>
          <w:rFonts w:cs="Arial"/>
          <w:sz w:val="22"/>
          <w:szCs w:val="22"/>
        </w:rPr>
        <w:t xml:space="preserve"> </w:t>
      </w:r>
      <w:r w:rsidRPr="00506DC3">
        <w:rPr>
          <w:rFonts w:cs="Arial"/>
          <w:b/>
          <w:bCs/>
          <w:sz w:val="22"/>
          <w:szCs w:val="22"/>
        </w:rPr>
        <w:t>wywiady</w:t>
      </w:r>
      <w:r w:rsidRPr="00325ED2">
        <w:rPr>
          <w:rFonts w:cs="Arial"/>
          <w:sz w:val="22"/>
          <w:szCs w:val="22"/>
        </w:rPr>
        <w:t xml:space="preserve"> </w:t>
      </w:r>
      <w:r w:rsidR="00066E67" w:rsidRPr="00325ED2">
        <w:rPr>
          <w:rFonts w:cs="Arial"/>
          <w:sz w:val="22"/>
          <w:szCs w:val="22"/>
        </w:rPr>
        <w:t xml:space="preserve">z przedstawicielami bibliotek </w:t>
      </w:r>
      <w:r w:rsidR="00066E67" w:rsidRPr="00325ED2">
        <w:rPr>
          <w:rFonts w:cs="Arial"/>
          <w:sz w:val="22"/>
          <w:szCs w:val="22"/>
          <w:lang w:val="pl-PL"/>
        </w:rPr>
        <w:t>pedagogicznych.</w:t>
      </w:r>
    </w:p>
    <w:p w14:paraId="0E84F734" w14:textId="77777777" w:rsidR="00066E67" w:rsidRPr="00325ED2" w:rsidRDefault="00066E67" w:rsidP="00066E67">
      <w:pPr>
        <w:pStyle w:val="Akapitzlist"/>
        <w:overflowPunct/>
        <w:autoSpaceDE/>
        <w:autoSpaceDN/>
        <w:adjustRightInd/>
        <w:spacing w:after="160" w:line="276" w:lineRule="auto"/>
        <w:ind w:left="1776"/>
        <w:jc w:val="left"/>
        <w:textAlignment w:val="auto"/>
        <w:rPr>
          <w:rFonts w:cs="Arial"/>
          <w:sz w:val="22"/>
          <w:szCs w:val="22"/>
        </w:rPr>
      </w:pPr>
    </w:p>
    <w:p w14:paraId="1E0C37A5" w14:textId="77777777" w:rsidR="00066E67" w:rsidRPr="00325ED2" w:rsidRDefault="00066E67" w:rsidP="00776771">
      <w:pPr>
        <w:pStyle w:val="Akapitzlist"/>
        <w:numPr>
          <w:ilvl w:val="0"/>
          <w:numId w:val="24"/>
        </w:numPr>
        <w:overflowPunct/>
        <w:autoSpaceDE/>
        <w:autoSpaceDN/>
        <w:adjustRightInd/>
        <w:spacing w:after="160" w:line="276" w:lineRule="auto"/>
        <w:jc w:val="left"/>
        <w:textAlignment w:val="auto"/>
        <w:rPr>
          <w:rFonts w:cs="Arial"/>
          <w:vanish/>
          <w:sz w:val="22"/>
          <w:szCs w:val="22"/>
        </w:rPr>
      </w:pPr>
    </w:p>
    <w:p w14:paraId="55BF7FCB" w14:textId="77777777" w:rsidR="00066E67" w:rsidRPr="00325ED2" w:rsidRDefault="00066E67" w:rsidP="00776771">
      <w:pPr>
        <w:pStyle w:val="Akapitzlist"/>
        <w:numPr>
          <w:ilvl w:val="0"/>
          <w:numId w:val="24"/>
        </w:numPr>
        <w:overflowPunct/>
        <w:autoSpaceDE/>
        <w:autoSpaceDN/>
        <w:adjustRightInd/>
        <w:spacing w:after="160" w:line="276" w:lineRule="auto"/>
        <w:jc w:val="left"/>
        <w:textAlignment w:val="auto"/>
        <w:rPr>
          <w:rFonts w:cs="Arial"/>
          <w:vanish/>
          <w:sz w:val="22"/>
          <w:szCs w:val="22"/>
        </w:rPr>
      </w:pPr>
    </w:p>
    <w:p w14:paraId="2E967A32" w14:textId="77777777" w:rsidR="00066E67" w:rsidRPr="00325ED2" w:rsidRDefault="00066E67" w:rsidP="00776771">
      <w:pPr>
        <w:pStyle w:val="Akapitzlist"/>
        <w:numPr>
          <w:ilvl w:val="0"/>
          <w:numId w:val="24"/>
        </w:numPr>
        <w:overflowPunct/>
        <w:autoSpaceDE/>
        <w:autoSpaceDN/>
        <w:adjustRightInd/>
        <w:spacing w:after="160" w:line="276" w:lineRule="auto"/>
        <w:jc w:val="left"/>
        <w:textAlignment w:val="auto"/>
        <w:rPr>
          <w:rFonts w:cs="Arial"/>
          <w:vanish/>
          <w:sz w:val="22"/>
          <w:szCs w:val="22"/>
        </w:rPr>
      </w:pPr>
    </w:p>
    <w:p w14:paraId="5DDA95C5" w14:textId="77777777" w:rsidR="00066E67" w:rsidRPr="00325ED2" w:rsidRDefault="00066E67" w:rsidP="00776771">
      <w:pPr>
        <w:pStyle w:val="Akapitzlist"/>
        <w:numPr>
          <w:ilvl w:val="0"/>
          <w:numId w:val="24"/>
        </w:numPr>
        <w:overflowPunct/>
        <w:autoSpaceDE/>
        <w:autoSpaceDN/>
        <w:adjustRightInd/>
        <w:spacing w:after="160" w:line="276" w:lineRule="auto"/>
        <w:jc w:val="left"/>
        <w:textAlignment w:val="auto"/>
        <w:rPr>
          <w:rFonts w:cs="Arial"/>
          <w:vanish/>
          <w:sz w:val="22"/>
          <w:szCs w:val="22"/>
        </w:rPr>
      </w:pPr>
    </w:p>
    <w:p w14:paraId="25B09CF4" w14:textId="77777777" w:rsidR="00066E67" w:rsidRPr="00325ED2" w:rsidRDefault="00066E67" w:rsidP="00776771">
      <w:pPr>
        <w:pStyle w:val="Akapitzlist"/>
        <w:numPr>
          <w:ilvl w:val="1"/>
          <w:numId w:val="24"/>
        </w:numPr>
        <w:overflowPunct/>
        <w:autoSpaceDE/>
        <w:autoSpaceDN/>
        <w:adjustRightInd/>
        <w:spacing w:after="160" w:line="276" w:lineRule="auto"/>
        <w:jc w:val="left"/>
        <w:textAlignment w:val="auto"/>
        <w:rPr>
          <w:rFonts w:cs="Arial"/>
          <w:vanish/>
          <w:sz w:val="22"/>
          <w:szCs w:val="22"/>
        </w:rPr>
      </w:pPr>
    </w:p>
    <w:p w14:paraId="0382162F" w14:textId="77777777" w:rsidR="00066E67" w:rsidRPr="00325ED2" w:rsidRDefault="00066E67" w:rsidP="00776771">
      <w:pPr>
        <w:pStyle w:val="Akapitzlist"/>
        <w:numPr>
          <w:ilvl w:val="1"/>
          <w:numId w:val="24"/>
        </w:numPr>
        <w:overflowPunct/>
        <w:autoSpaceDE/>
        <w:autoSpaceDN/>
        <w:adjustRightInd/>
        <w:spacing w:after="160" w:line="276" w:lineRule="auto"/>
        <w:jc w:val="left"/>
        <w:textAlignment w:val="auto"/>
        <w:rPr>
          <w:rFonts w:cs="Arial"/>
          <w:vanish/>
          <w:sz w:val="22"/>
          <w:szCs w:val="22"/>
        </w:rPr>
      </w:pPr>
    </w:p>
    <w:p w14:paraId="3099BEE0" w14:textId="77777777" w:rsidR="00066E67" w:rsidRPr="00325ED2" w:rsidRDefault="00066E67" w:rsidP="00776771">
      <w:pPr>
        <w:pStyle w:val="Akapitzlist"/>
        <w:numPr>
          <w:ilvl w:val="2"/>
          <w:numId w:val="24"/>
        </w:numPr>
        <w:overflowPunct/>
        <w:autoSpaceDE/>
        <w:autoSpaceDN/>
        <w:adjustRightInd/>
        <w:spacing w:after="160" w:line="276" w:lineRule="auto"/>
        <w:jc w:val="left"/>
        <w:textAlignment w:val="auto"/>
        <w:rPr>
          <w:rFonts w:cs="Arial"/>
          <w:vanish/>
          <w:sz w:val="22"/>
          <w:szCs w:val="22"/>
        </w:rPr>
      </w:pPr>
    </w:p>
    <w:p w14:paraId="153C5AE3" w14:textId="77777777" w:rsidR="00066E67" w:rsidRPr="00325ED2" w:rsidRDefault="00066E67" w:rsidP="00776771">
      <w:pPr>
        <w:pStyle w:val="Akapitzlist"/>
        <w:numPr>
          <w:ilvl w:val="2"/>
          <w:numId w:val="24"/>
        </w:numPr>
        <w:overflowPunct/>
        <w:autoSpaceDE/>
        <w:autoSpaceDN/>
        <w:adjustRightInd/>
        <w:spacing w:after="160" w:line="276" w:lineRule="auto"/>
        <w:jc w:val="left"/>
        <w:textAlignment w:val="auto"/>
        <w:rPr>
          <w:rFonts w:cs="Arial"/>
          <w:vanish/>
          <w:sz w:val="22"/>
          <w:szCs w:val="22"/>
        </w:rPr>
      </w:pPr>
    </w:p>
    <w:p w14:paraId="6D12EFBC" w14:textId="1C3E2B73" w:rsidR="00DD41CA" w:rsidRPr="00325ED2" w:rsidRDefault="00066E67" w:rsidP="00904D9C">
      <w:pPr>
        <w:pStyle w:val="Akapitzlist"/>
        <w:numPr>
          <w:ilvl w:val="0"/>
          <w:numId w:val="10"/>
        </w:numPr>
        <w:overflowPunct/>
        <w:autoSpaceDE/>
        <w:autoSpaceDN/>
        <w:adjustRightInd/>
        <w:spacing w:after="160" w:line="276" w:lineRule="auto"/>
        <w:jc w:val="left"/>
        <w:textAlignment w:val="auto"/>
        <w:rPr>
          <w:rFonts w:cs="Arial"/>
          <w:sz w:val="22"/>
          <w:szCs w:val="22"/>
        </w:rPr>
      </w:pPr>
      <w:r w:rsidRPr="00325ED2">
        <w:rPr>
          <w:rFonts w:cs="Arial"/>
          <w:b/>
          <w:bCs/>
          <w:sz w:val="22"/>
          <w:szCs w:val="22"/>
          <w:lang w:val="pl-PL"/>
        </w:rPr>
        <w:t>Wywiady</w:t>
      </w:r>
      <w:r w:rsidR="00DD41CA" w:rsidRPr="00325ED2">
        <w:rPr>
          <w:rFonts w:cs="Arial"/>
          <w:b/>
          <w:bCs/>
          <w:sz w:val="22"/>
          <w:szCs w:val="22"/>
          <w:lang w:val="pl-PL"/>
        </w:rPr>
        <w:t xml:space="preserve"> indywidualne (IDI/ITI)</w:t>
      </w:r>
      <w:r w:rsidRPr="00325ED2">
        <w:rPr>
          <w:rFonts w:cs="Arial"/>
          <w:b/>
          <w:bCs/>
          <w:sz w:val="22"/>
          <w:szCs w:val="22"/>
          <w:lang w:val="pl-PL"/>
        </w:rPr>
        <w:t xml:space="preserve"> z przedstawicielami organów prowadzących biblioteki</w:t>
      </w:r>
      <w:r w:rsidR="00EA19C2" w:rsidRPr="00325ED2">
        <w:rPr>
          <w:rFonts w:cs="Arial"/>
          <w:b/>
          <w:bCs/>
          <w:sz w:val="22"/>
          <w:szCs w:val="22"/>
          <w:lang w:val="pl-PL"/>
        </w:rPr>
        <w:t>, które skorzystały ze wsparcia Programu w latach 2022-2024</w:t>
      </w:r>
      <w:r w:rsidR="00DD41CA" w:rsidRPr="00325ED2">
        <w:rPr>
          <w:rFonts w:cs="Arial"/>
          <w:b/>
          <w:bCs/>
          <w:sz w:val="22"/>
          <w:szCs w:val="22"/>
          <w:lang w:val="pl-PL"/>
        </w:rPr>
        <w:t>, w tym:</w:t>
      </w:r>
    </w:p>
    <w:p w14:paraId="7194F60F" w14:textId="67BA1D44" w:rsidR="006B4D6F" w:rsidRPr="00325ED2" w:rsidRDefault="00DD41CA" w:rsidP="00F5312D">
      <w:pPr>
        <w:pStyle w:val="Akapitzlist"/>
        <w:numPr>
          <w:ilvl w:val="1"/>
          <w:numId w:val="10"/>
        </w:numPr>
        <w:overflowPunct/>
        <w:autoSpaceDE/>
        <w:autoSpaceDN/>
        <w:adjustRightInd/>
        <w:spacing w:after="160" w:line="276" w:lineRule="auto"/>
        <w:ind w:left="1134"/>
        <w:jc w:val="left"/>
        <w:textAlignment w:val="auto"/>
        <w:rPr>
          <w:rFonts w:cs="Arial"/>
          <w:sz w:val="22"/>
          <w:szCs w:val="22"/>
        </w:rPr>
      </w:pPr>
      <w:r w:rsidRPr="00506DC3">
        <w:rPr>
          <w:rFonts w:cs="Arial"/>
          <w:b/>
          <w:bCs/>
          <w:sz w:val="22"/>
          <w:szCs w:val="22"/>
          <w:lang w:val="pl-PL"/>
        </w:rPr>
        <w:t xml:space="preserve">Po </w:t>
      </w:r>
      <w:r w:rsidR="00E13B28" w:rsidRPr="00506DC3">
        <w:rPr>
          <w:rFonts w:cs="Arial"/>
          <w:b/>
          <w:bCs/>
          <w:sz w:val="22"/>
          <w:szCs w:val="22"/>
          <w:lang w:val="pl-PL"/>
        </w:rPr>
        <w:t xml:space="preserve">2 </w:t>
      </w:r>
      <w:r w:rsidRPr="00506DC3">
        <w:rPr>
          <w:rFonts w:cs="Arial"/>
          <w:b/>
          <w:bCs/>
          <w:sz w:val="22"/>
          <w:szCs w:val="22"/>
          <w:lang w:val="pl-PL"/>
        </w:rPr>
        <w:t>wywiady</w:t>
      </w:r>
      <w:r w:rsidRPr="00325ED2">
        <w:rPr>
          <w:rFonts w:cs="Arial"/>
          <w:sz w:val="22"/>
          <w:szCs w:val="22"/>
          <w:lang w:val="pl-PL"/>
        </w:rPr>
        <w:t xml:space="preserve"> z przeds</w:t>
      </w:r>
      <w:r w:rsidR="0016676B" w:rsidRPr="00325ED2">
        <w:rPr>
          <w:rFonts w:cs="Arial"/>
          <w:sz w:val="22"/>
          <w:szCs w:val="22"/>
          <w:lang w:val="pl-PL"/>
        </w:rPr>
        <w:t>tawicielami organów prowadzących</w:t>
      </w:r>
      <w:r w:rsidR="006B4D6F" w:rsidRPr="00325ED2">
        <w:rPr>
          <w:rFonts w:cs="Arial"/>
          <w:sz w:val="22"/>
          <w:szCs w:val="22"/>
          <w:lang w:val="pl-PL"/>
        </w:rPr>
        <w:t xml:space="preserve"> podmioty będące beneficjentami w ramach Priorytetu </w:t>
      </w:r>
      <w:r w:rsidR="004B0147" w:rsidRPr="00325ED2">
        <w:rPr>
          <w:rFonts w:cs="Arial"/>
          <w:sz w:val="22"/>
          <w:szCs w:val="22"/>
          <w:lang w:val="pl-PL"/>
        </w:rPr>
        <w:t>1</w:t>
      </w:r>
      <w:r w:rsidR="006B4D6F" w:rsidRPr="00325ED2">
        <w:rPr>
          <w:rFonts w:cs="Arial"/>
          <w:sz w:val="22"/>
          <w:szCs w:val="22"/>
          <w:lang w:val="pl-PL"/>
        </w:rPr>
        <w:t xml:space="preserve">, </w:t>
      </w:r>
      <w:r w:rsidR="004B0147" w:rsidRPr="00325ED2">
        <w:rPr>
          <w:rFonts w:cs="Arial"/>
          <w:sz w:val="22"/>
          <w:szCs w:val="22"/>
          <w:lang w:val="pl-PL"/>
        </w:rPr>
        <w:t>2</w:t>
      </w:r>
      <w:r w:rsidR="006B4D6F" w:rsidRPr="00325ED2">
        <w:rPr>
          <w:rFonts w:cs="Arial"/>
          <w:sz w:val="22"/>
          <w:szCs w:val="22"/>
          <w:lang w:val="pl-PL"/>
        </w:rPr>
        <w:t xml:space="preserve"> i </w:t>
      </w:r>
      <w:r w:rsidR="004B0147" w:rsidRPr="00325ED2">
        <w:rPr>
          <w:rFonts w:cs="Arial"/>
          <w:sz w:val="22"/>
          <w:szCs w:val="22"/>
          <w:lang w:val="pl-PL"/>
        </w:rPr>
        <w:t>4</w:t>
      </w:r>
      <w:r w:rsidR="00F5312D" w:rsidRPr="00325ED2">
        <w:rPr>
          <w:rFonts w:cs="Arial"/>
          <w:sz w:val="22"/>
          <w:szCs w:val="22"/>
          <w:lang w:val="pl-PL"/>
        </w:rPr>
        <w:t>;</w:t>
      </w:r>
    </w:p>
    <w:p w14:paraId="3CCD8F7E" w14:textId="70D6FA58" w:rsidR="00904D9C" w:rsidRPr="00325ED2" w:rsidRDefault="00E13B28" w:rsidP="00F5312D">
      <w:pPr>
        <w:pStyle w:val="Akapitzlist"/>
        <w:numPr>
          <w:ilvl w:val="1"/>
          <w:numId w:val="10"/>
        </w:numPr>
        <w:overflowPunct/>
        <w:autoSpaceDE/>
        <w:autoSpaceDN/>
        <w:adjustRightInd/>
        <w:spacing w:after="160" w:line="276" w:lineRule="auto"/>
        <w:ind w:left="1134"/>
        <w:jc w:val="left"/>
        <w:textAlignment w:val="auto"/>
        <w:rPr>
          <w:rFonts w:cs="Arial"/>
          <w:sz w:val="22"/>
          <w:szCs w:val="22"/>
        </w:rPr>
      </w:pPr>
      <w:r w:rsidRPr="00506DC3">
        <w:rPr>
          <w:rFonts w:cs="Arial"/>
          <w:b/>
          <w:bCs/>
          <w:sz w:val="22"/>
          <w:szCs w:val="22"/>
          <w:lang w:val="pl-PL"/>
        </w:rPr>
        <w:t>Po 2</w:t>
      </w:r>
      <w:r w:rsidR="006B4D6F" w:rsidRPr="00506DC3">
        <w:rPr>
          <w:rFonts w:cs="Arial"/>
          <w:b/>
          <w:bCs/>
          <w:sz w:val="22"/>
          <w:szCs w:val="22"/>
          <w:lang w:val="pl-PL"/>
        </w:rPr>
        <w:t xml:space="preserve"> wywiady</w:t>
      </w:r>
      <w:r w:rsidR="006B4D6F" w:rsidRPr="00325ED2">
        <w:rPr>
          <w:rFonts w:cs="Arial"/>
          <w:sz w:val="22"/>
          <w:szCs w:val="22"/>
          <w:lang w:val="pl-PL"/>
        </w:rPr>
        <w:t xml:space="preserve"> z przedstawicielami organów nadzorujących podmioty będące beneficjentami </w:t>
      </w:r>
      <w:r>
        <w:rPr>
          <w:rFonts w:cs="Arial"/>
          <w:sz w:val="22"/>
          <w:szCs w:val="22"/>
          <w:lang w:val="pl-PL"/>
        </w:rPr>
        <w:t xml:space="preserve">KI 3.1 i KI 3.2 </w:t>
      </w:r>
      <w:r w:rsidR="006B4D6F" w:rsidRPr="00325ED2">
        <w:rPr>
          <w:rFonts w:cs="Arial"/>
          <w:sz w:val="22"/>
          <w:szCs w:val="22"/>
          <w:lang w:val="pl-PL"/>
        </w:rPr>
        <w:t xml:space="preserve">w ramach Priorytetu </w:t>
      </w:r>
      <w:r w:rsidR="004B0147" w:rsidRPr="00325ED2">
        <w:rPr>
          <w:rFonts w:cs="Arial"/>
          <w:sz w:val="22"/>
          <w:szCs w:val="22"/>
          <w:lang w:val="pl-PL"/>
        </w:rPr>
        <w:t>3</w:t>
      </w:r>
      <w:r w:rsidR="00F5312D" w:rsidRPr="00325ED2">
        <w:rPr>
          <w:rFonts w:cs="Arial"/>
          <w:sz w:val="22"/>
          <w:szCs w:val="22"/>
          <w:lang w:val="pl-PL"/>
        </w:rPr>
        <w:t>;</w:t>
      </w:r>
    </w:p>
    <w:p w14:paraId="6D82DA8E" w14:textId="4AD9C960" w:rsidR="00BC67F1" w:rsidRDefault="00BC67F1" w:rsidP="00904D9C">
      <w:pPr>
        <w:spacing w:line="276" w:lineRule="auto"/>
        <w:rPr>
          <w:rFonts w:cs="Arial"/>
          <w:sz w:val="22"/>
          <w:szCs w:val="22"/>
        </w:rPr>
      </w:pPr>
      <w:r>
        <w:rPr>
          <w:rFonts w:cs="Arial"/>
          <w:sz w:val="22"/>
          <w:szCs w:val="22"/>
        </w:rPr>
        <w:t>Do udział</w:t>
      </w:r>
      <w:r w:rsidR="00F52630">
        <w:rPr>
          <w:rFonts w:cs="Arial"/>
          <w:sz w:val="22"/>
          <w:szCs w:val="22"/>
        </w:rPr>
        <w:t>u</w:t>
      </w:r>
      <w:r>
        <w:rPr>
          <w:rFonts w:cs="Arial"/>
          <w:sz w:val="22"/>
          <w:szCs w:val="22"/>
        </w:rPr>
        <w:t xml:space="preserve"> w badaniu rekrutowane będą instytucje, w których nadal zatrudnione są osoby odpowiadające za pozyskiwanie i wykorzystanie wsparcia Programu. </w:t>
      </w:r>
    </w:p>
    <w:p w14:paraId="5FFB7DAC" w14:textId="77777777" w:rsidR="00BC67F1" w:rsidRDefault="00BC67F1" w:rsidP="00904D9C">
      <w:pPr>
        <w:spacing w:line="276" w:lineRule="auto"/>
        <w:rPr>
          <w:rFonts w:cs="Arial"/>
          <w:sz w:val="22"/>
          <w:szCs w:val="22"/>
        </w:rPr>
      </w:pPr>
    </w:p>
    <w:p w14:paraId="36E6582D" w14:textId="6954991D" w:rsidR="00C65BFD" w:rsidRPr="00325ED2" w:rsidRDefault="00C65BFD" w:rsidP="00904D9C">
      <w:pPr>
        <w:spacing w:line="276" w:lineRule="auto"/>
        <w:rPr>
          <w:rFonts w:cs="Arial"/>
          <w:sz w:val="22"/>
          <w:szCs w:val="22"/>
        </w:rPr>
      </w:pPr>
      <w:r w:rsidRPr="00325ED2">
        <w:rPr>
          <w:rFonts w:cs="Arial"/>
          <w:sz w:val="22"/>
          <w:szCs w:val="22"/>
        </w:rPr>
        <w:t xml:space="preserve">Respondentami w każdej </w:t>
      </w:r>
      <w:r w:rsidR="006D4CAD" w:rsidRPr="00325ED2">
        <w:rPr>
          <w:rFonts w:cs="Arial"/>
          <w:sz w:val="22"/>
          <w:szCs w:val="22"/>
        </w:rPr>
        <w:t>z</w:t>
      </w:r>
      <w:r w:rsidRPr="00325ED2">
        <w:rPr>
          <w:rFonts w:cs="Arial"/>
          <w:sz w:val="22"/>
          <w:szCs w:val="22"/>
        </w:rPr>
        <w:t xml:space="preserve"> wymienionych powyżej grup będą osoby posiadające w danej organizacji największą wiedzę na temat działań lub inwestycji sfinansowanych ze środków NPRCz 2.0.</w:t>
      </w:r>
      <w:r w:rsidR="00BC67F1">
        <w:rPr>
          <w:rFonts w:cs="Arial"/>
          <w:sz w:val="22"/>
          <w:szCs w:val="22"/>
        </w:rPr>
        <w:t xml:space="preserve"> </w:t>
      </w:r>
    </w:p>
    <w:p w14:paraId="205BC74F" w14:textId="77777777" w:rsidR="00C65BFD" w:rsidRPr="00325ED2" w:rsidRDefault="00C65BFD" w:rsidP="00904D9C">
      <w:pPr>
        <w:spacing w:line="276" w:lineRule="auto"/>
        <w:rPr>
          <w:rFonts w:cs="Arial"/>
          <w:sz w:val="22"/>
          <w:szCs w:val="22"/>
        </w:rPr>
      </w:pPr>
    </w:p>
    <w:p w14:paraId="59F5CAC5" w14:textId="359BD926" w:rsidR="00904D9C" w:rsidRPr="00325ED2" w:rsidRDefault="00904D9C" w:rsidP="00904D9C">
      <w:pPr>
        <w:spacing w:line="276" w:lineRule="auto"/>
        <w:rPr>
          <w:rFonts w:cs="Arial"/>
          <w:sz w:val="22"/>
          <w:szCs w:val="22"/>
        </w:rPr>
      </w:pPr>
      <w:r w:rsidRPr="00325ED2">
        <w:rPr>
          <w:rFonts w:cs="Arial"/>
          <w:sz w:val="22"/>
          <w:szCs w:val="22"/>
        </w:rPr>
        <w:t xml:space="preserve">Informacje zgromadzone w ramach badania jakościowego pomogą w interpretacji wyników analizy danych sprawozdawczych. Pozwolą również na identyfikację niezamierzonych efektów Programu (negatywnych i pozytywnych). </w:t>
      </w:r>
      <w:r w:rsidR="00C044AD" w:rsidRPr="00325ED2">
        <w:rPr>
          <w:rFonts w:cs="Arial"/>
          <w:sz w:val="22"/>
          <w:szCs w:val="22"/>
        </w:rPr>
        <w:t>B</w:t>
      </w:r>
      <w:r w:rsidRPr="00325ED2">
        <w:rPr>
          <w:rFonts w:cs="Arial"/>
          <w:sz w:val="22"/>
          <w:szCs w:val="22"/>
        </w:rPr>
        <w:t>ędą przesłanką dla dokonania oceny użyteczności wsparcia</w:t>
      </w:r>
      <w:r w:rsidR="00C044AD" w:rsidRPr="00325ED2">
        <w:rPr>
          <w:rFonts w:cs="Arial"/>
          <w:sz w:val="22"/>
          <w:szCs w:val="22"/>
        </w:rPr>
        <w:t>, a także przyczynią się do identyfikacji mechanizmów oddziaływania Programu poza obrębem jego bezpośrednich Beneficjentów.</w:t>
      </w:r>
      <w:r w:rsidRPr="00325ED2">
        <w:rPr>
          <w:rFonts w:cs="Arial"/>
          <w:sz w:val="22"/>
          <w:szCs w:val="22"/>
        </w:rPr>
        <w:t xml:space="preserve"> </w:t>
      </w:r>
    </w:p>
    <w:p w14:paraId="4570CCDF" w14:textId="77777777" w:rsidR="00904D9C" w:rsidRPr="00325ED2" w:rsidRDefault="00904D9C" w:rsidP="00904D9C">
      <w:pPr>
        <w:spacing w:line="276" w:lineRule="auto"/>
        <w:rPr>
          <w:rFonts w:cs="Arial"/>
          <w:sz w:val="22"/>
          <w:szCs w:val="22"/>
        </w:rPr>
      </w:pPr>
    </w:p>
    <w:p w14:paraId="137050AB" w14:textId="22A813F6" w:rsidR="00904D9C" w:rsidRPr="00325ED2" w:rsidRDefault="00892601" w:rsidP="00904D9C">
      <w:pPr>
        <w:overflowPunct/>
        <w:autoSpaceDE/>
        <w:autoSpaceDN/>
        <w:adjustRightInd/>
        <w:jc w:val="left"/>
        <w:textAlignment w:val="auto"/>
        <w:rPr>
          <w:rFonts w:cs="Arial"/>
          <w:sz w:val="22"/>
          <w:szCs w:val="22"/>
        </w:rPr>
      </w:pPr>
      <w:r>
        <w:rPr>
          <w:rFonts w:cs="Arial"/>
          <w:sz w:val="22"/>
          <w:szCs w:val="22"/>
        </w:rPr>
        <w:t xml:space="preserve">Dopuszcza się realizację wywiadów indywidualnych zdalnie, tzn. z wykorzystaniem narzędzi komunikacji on-line. </w:t>
      </w:r>
      <w:r w:rsidR="00904D9C" w:rsidRPr="00325ED2">
        <w:rPr>
          <w:rFonts w:cs="Arial"/>
          <w:sz w:val="22"/>
          <w:szCs w:val="22"/>
        </w:rPr>
        <w:br w:type="page"/>
      </w:r>
    </w:p>
    <w:p w14:paraId="56D378CD" w14:textId="77777777" w:rsidR="00904D9C" w:rsidRPr="00325ED2" w:rsidRDefault="00904D9C" w:rsidP="00904D9C">
      <w:pPr>
        <w:spacing w:line="276" w:lineRule="auto"/>
        <w:rPr>
          <w:rFonts w:cs="Arial"/>
          <w:sz w:val="22"/>
          <w:szCs w:val="22"/>
        </w:rPr>
      </w:pPr>
      <w:r w:rsidRPr="00325ED2">
        <w:rPr>
          <w:rFonts w:cs="Arial"/>
          <w:sz w:val="22"/>
          <w:szCs w:val="22"/>
        </w:rPr>
        <w:lastRenderedPageBreak/>
        <w:t xml:space="preserve">Tabeli 3. Komponent III – przyporządkowanie celów i pytań badawczych oraz źródeł danych </w:t>
      </w:r>
    </w:p>
    <w:tbl>
      <w:tblPr>
        <w:tblStyle w:val="Tabelasiatki4akcent5"/>
        <w:tblW w:w="0" w:type="auto"/>
        <w:tblLook w:val="04A0" w:firstRow="1" w:lastRow="0" w:firstColumn="1" w:lastColumn="0" w:noHBand="0" w:noVBand="1"/>
      </w:tblPr>
      <w:tblGrid>
        <w:gridCol w:w="1327"/>
        <w:gridCol w:w="1473"/>
        <w:gridCol w:w="2520"/>
        <w:gridCol w:w="3742"/>
      </w:tblGrid>
      <w:tr w:rsidR="00C24569" w:rsidRPr="00325ED2" w14:paraId="103D7C2D" w14:textId="77777777" w:rsidTr="00BE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tcPr>
          <w:p w14:paraId="09CE31A9" w14:textId="77777777" w:rsidR="00904D9C" w:rsidRPr="00325ED2" w:rsidRDefault="00904D9C" w:rsidP="00BE7DBB">
            <w:pPr>
              <w:spacing w:line="276" w:lineRule="auto"/>
              <w:rPr>
                <w:rFonts w:cs="Arial"/>
                <w:sz w:val="20"/>
              </w:rPr>
            </w:pPr>
            <w:r w:rsidRPr="00325ED2">
              <w:rPr>
                <w:rFonts w:cs="Arial"/>
                <w:sz w:val="20"/>
              </w:rPr>
              <w:t>Komponent</w:t>
            </w:r>
          </w:p>
        </w:tc>
        <w:tc>
          <w:tcPr>
            <w:tcW w:w="1362" w:type="dxa"/>
          </w:tcPr>
          <w:p w14:paraId="4653C40F"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Cel badania</w:t>
            </w:r>
          </w:p>
        </w:tc>
        <w:tc>
          <w:tcPr>
            <w:tcW w:w="2551" w:type="dxa"/>
          </w:tcPr>
          <w:p w14:paraId="16955EF9"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Pytania badawcze</w:t>
            </w:r>
          </w:p>
        </w:tc>
        <w:tc>
          <w:tcPr>
            <w:tcW w:w="3820" w:type="dxa"/>
          </w:tcPr>
          <w:p w14:paraId="7B694308"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Źródło danych</w:t>
            </w:r>
          </w:p>
        </w:tc>
      </w:tr>
      <w:tr w:rsidR="00C24569" w:rsidRPr="00325ED2" w14:paraId="1CD13C1B" w14:textId="77777777" w:rsidTr="00BE7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vMerge w:val="restart"/>
          </w:tcPr>
          <w:p w14:paraId="21D17DFA" w14:textId="77777777" w:rsidR="00904D9C" w:rsidRPr="00325ED2" w:rsidRDefault="00904D9C" w:rsidP="00BE7DBB">
            <w:pPr>
              <w:spacing w:line="276" w:lineRule="auto"/>
              <w:rPr>
                <w:rFonts w:cs="Arial"/>
                <w:sz w:val="20"/>
              </w:rPr>
            </w:pPr>
            <w:r w:rsidRPr="00325ED2">
              <w:rPr>
                <w:rFonts w:cs="Arial"/>
                <w:sz w:val="20"/>
              </w:rPr>
              <w:t>III – Badanie jakościowe</w:t>
            </w:r>
          </w:p>
        </w:tc>
        <w:tc>
          <w:tcPr>
            <w:tcW w:w="1362" w:type="dxa"/>
          </w:tcPr>
          <w:p w14:paraId="305C0704" w14:textId="77777777" w:rsidR="00F5526B" w:rsidRPr="00325ED2" w:rsidRDefault="00F5526B" w:rsidP="00F5526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O</w:t>
            </w:r>
            <w:r w:rsidR="00904D9C" w:rsidRPr="00325ED2">
              <w:rPr>
                <w:rFonts w:cs="Arial"/>
                <w:sz w:val="20"/>
              </w:rPr>
              <w:t xml:space="preserve">cena skuteczności </w:t>
            </w:r>
            <w:r w:rsidRPr="00325ED2">
              <w:rPr>
                <w:rFonts w:cs="Arial"/>
                <w:sz w:val="20"/>
              </w:rPr>
              <w:t>i trwałości wsparcia</w:t>
            </w:r>
          </w:p>
          <w:p w14:paraId="7CDA9910" w14:textId="50F37FAC"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692EF252" w14:textId="77777777"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 </w:t>
            </w:r>
          </w:p>
          <w:p w14:paraId="49132934" w14:textId="77777777"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tcW w:w="2551" w:type="dxa"/>
          </w:tcPr>
          <w:p w14:paraId="09BDFB83" w14:textId="77777777" w:rsidR="00854F0C" w:rsidRPr="00325ED2" w:rsidRDefault="00854F0C" w:rsidP="00854F0C">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Czy założone wartości docelowe wskaźników zostały/zostaną osiągnięte? Jeśli nie, to dlaczego?</w:t>
            </w:r>
          </w:p>
          <w:p w14:paraId="1C31550D" w14:textId="77777777"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299639FB" w14:textId="77777777" w:rsidR="00F5526B" w:rsidRDefault="00F5526B" w:rsidP="00F5526B">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25ED2">
              <w:rPr>
                <w:rFonts w:cs="Arial"/>
                <w:sz w:val="20"/>
              </w:rPr>
              <w:t>Czy produkty i rezultaty osiągnięte w Programie są trwałe</w:t>
            </w:r>
            <w:r w:rsidRPr="00325ED2">
              <w:rPr>
                <w:rFonts w:cstheme="minorHAnsi"/>
                <w:sz w:val="18"/>
                <w:szCs w:val="18"/>
              </w:rPr>
              <w:t>?</w:t>
            </w:r>
          </w:p>
          <w:p w14:paraId="79FBD2AF" w14:textId="77777777" w:rsidR="00DF3C8C" w:rsidRDefault="00DF3C8C" w:rsidP="00F5526B">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736ADCE" w14:textId="0FB3AED1" w:rsidR="00904D9C" w:rsidRPr="00506DC3" w:rsidRDefault="00DF3C8C" w:rsidP="00506DC3">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jest spodziewane oddziaływanie Programu?</w:t>
            </w:r>
          </w:p>
        </w:tc>
        <w:tc>
          <w:tcPr>
            <w:tcW w:w="3820" w:type="dxa"/>
          </w:tcPr>
          <w:p w14:paraId="27B66685" w14:textId="0E0756A9"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Wywiad </w:t>
            </w:r>
            <w:r w:rsidR="00E13B28" w:rsidRPr="00325ED2">
              <w:rPr>
                <w:rFonts w:cs="Arial"/>
                <w:sz w:val="20"/>
              </w:rPr>
              <w:t>indywidualn</w:t>
            </w:r>
            <w:r w:rsidR="00E13B28">
              <w:rPr>
                <w:rFonts w:cs="Arial"/>
                <w:sz w:val="20"/>
              </w:rPr>
              <w:t>y</w:t>
            </w:r>
            <w:r w:rsidR="00FD42D4">
              <w:rPr>
                <w:rFonts w:cs="Arial"/>
                <w:sz w:val="20"/>
              </w:rPr>
              <w:t xml:space="preserve"> (IDI/ITI lub ewentualnie </w:t>
            </w:r>
            <w:proofErr w:type="spellStart"/>
            <w:r w:rsidR="00FD42D4">
              <w:rPr>
                <w:rFonts w:cs="Arial"/>
                <w:sz w:val="20"/>
              </w:rPr>
              <w:t>D</w:t>
            </w:r>
            <w:r w:rsidR="00E23127">
              <w:rPr>
                <w:rFonts w:cs="Arial"/>
                <w:sz w:val="20"/>
              </w:rPr>
              <w:t>iada</w:t>
            </w:r>
            <w:proofErr w:type="spellEnd"/>
            <w:r w:rsidR="00FD42D4">
              <w:rPr>
                <w:rFonts w:cs="Arial"/>
                <w:sz w:val="20"/>
              </w:rPr>
              <w:t>)</w:t>
            </w:r>
            <w:r w:rsidR="00E13B28" w:rsidRPr="00325ED2">
              <w:rPr>
                <w:rFonts w:cs="Arial"/>
                <w:sz w:val="20"/>
              </w:rPr>
              <w:t xml:space="preserve"> </w:t>
            </w:r>
            <w:r w:rsidRPr="00325ED2">
              <w:rPr>
                <w:rFonts w:cs="Arial"/>
                <w:sz w:val="20"/>
              </w:rPr>
              <w:br/>
              <w:t xml:space="preserve">z </w:t>
            </w:r>
            <w:r w:rsidR="00E13B28" w:rsidRPr="00325ED2">
              <w:rPr>
                <w:rFonts w:cs="Arial"/>
                <w:sz w:val="20"/>
              </w:rPr>
              <w:t>osob</w:t>
            </w:r>
            <w:r w:rsidR="00E13B28">
              <w:rPr>
                <w:rFonts w:cs="Arial"/>
                <w:sz w:val="20"/>
              </w:rPr>
              <w:t>ą</w:t>
            </w:r>
            <w:r w:rsidR="00E13B28" w:rsidRPr="00325ED2">
              <w:rPr>
                <w:rFonts w:cs="Arial"/>
                <w:sz w:val="20"/>
              </w:rPr>
              <w:t xml:space="preserve"> </w:t>
            </w:r>
            <w:r w:rsidRPr="00325ED2">
              <w:rPr>
                <w:rFonts w:cs="Arial"/>
                <w:sz w:val="20"/>
              </w:rPr>
              <w:t>odpowiadając</w:t>
            </w:r>
            <w:r w:rsidR="00E13B28">
              <w:rPr>
                <w:rFonts w:cs="Arial"/>
                <w:sz w:val="20"/>
              </w:rPr>
              <w:t>ą</w:t>
            </w:r>
            <w:r w:rsidRPr="00325ED2">
              <w:rPr>
                <w:rFonts w:cs="Arial"/>
                <w:sz w:val="20"/>
              </w:rPr>
              <w:t xml:space="preserve"> za Program po stronie IZ</w:t>
            </w:r>
          </w:p>
          <w:p w14:paraId="1B87B604" w14:textId="77777777"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405E65AF" w14:textId="3D5A1EAA"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Wywiady indywidualne (IDI/ITI) </w:t>
            </w:r>
            <w:r w:rsidRPr="00325ED2">
              <w:rPr>
                <w:rFonts w:cs="Arial"/>
                <w:sz w:val="20"/>
              </w:rPr>
              <w:br/>
              <w:t xml:space="preserve">z przedstawicielami Operatorów (BN, IK, NCK, </w:t>
            </w:r>
            <w:r w:rsidR="00395284" w:rsidRPr="00325ED2">
              <w:rPr>
                <w:rFonts w:cs="Arial"/>
                <w:sz w:val="20"/>
              </w:rPr>
              <w:t>MEN</w:t>
            </w:r>
            <w:r w:rsidR="007B54A2">
              <w:rPr>
                <w:rFonts w:cs="Arial"/>
                <w:sz w:val="20"/>
              </w:rPr>
              <w:t>)</w:t>
            </w:r>
            <w:r w:rsidR="00854F0C" w:rsidRPr="00325ED2">
              <w:rPr>
                <w:rFonts w:cs="Arial"/>
                <w:sz w:val="20"/>
              </w:rPr>
              <w:t xml:space="preserve"> oraz pracownikami i kadrą bibliotek</w:t>
            </w:r>
          </w:p>
          <w:p w14:paraId="3EDB540E" w14:textId="77777777"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7F3484A2" w14:textId="569EA574"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r>
      <w:tr w:rsidR="00C24569" w:rsidRPr="00325ED2" w14:paraId="7F7BEE79" w14:textId="77777777" w:rsidTr="00D97457">
        <w:trPr>
          <w:trHeight w:val="2494"/>
        </w:trPr>
        <w:tc>
          <w:tcPr>
            <w:cnfStyle w:val="001000000000" w:firstRow="0" w:lastRow="0" w:firstColumn="1" w:lastColumn="0" w:oddVBand="0" w:evenVBand="0" w:oddHBand="0" w:evenHBand="0" w:firstRowFirstColumn="0" w:firstRowLastColumn="0" w:lastRowFirstColumn="0" w:lastRowLastColumn="0"/>
            <w:tcW w:w="1327" w:type="dxa"/>
            <w:vMerge/>
          </w:tcPr>
          <w:p w14:paraId="21FB9806" w14:textId="77777777" w:rsidR="00904D9C" w:rsidRPr="00325ED2" w:rsidRDefault="00904D9C" w:rsidP="00BE7DBB">
            <w:pPr>
              <w:spacing w:line="276" w:lineRule="auto"/>
              <w:rPr>
                <w:rFonts w:cs="Arial"/>
                <w:sz w:val="20"/>
              </w:rPr>
            </w:pPr>
          </w:p>
        </w:tc>
        <w:tc>
          <w:tcPr>
            <w:tcW w:w="1362" w:type="dxa"/>
            <w:shd w:val="clear" w:color="auto" w:fill="DEEAF6" w:themeFill="accent5" w:themeFillTint="33"/>
          </w:tcPr>
          <w:p w14:paraId="4C03EB35" w14:textId="36132E9B" w:rsidR="00904D9C" w:rsidRPr="00325ED2" w:rsidRDefault="00F5526B"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O</w:t>
            </w:r>
            <w:r w:rsidR="00904D9C" w:rsidRPr="00325ED2">
              <w:rPr>
                <w:rFonts w:cs="Arial"/>
                <w:sz w:val="20"/>
              </w:rPr>
              <w:t>cena efektywności wsparcia</w:t>
            </w:r>
          </w:p>
          <w:p w14:paraId="4D631F9A" w14:textId="77777777" w:rsidR="00904D9C" w:rsidRPr="00325ED2" w:rsidRDefault="00904D9C"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tcW w:w="2551" w:type="dxa"/>
          </w:tcPr>
          <w:p w14:paraId="50FFE736" w14:textId="77777777" w:rsidR="00904D9C" w:rsidRDefault="00904D9C" w:rsidP="00F5526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Czy osiągane efekty są optymalne z punktu widzenia ponoszonych nakładów?</w:t>
            </w:r>
          </w:p>
          <w:p w14:paraId="7EA9B99D" w14:textId="77777777" w:rsidR="001446C2" w:rsidRDefault="001446C2" w:rsidP="00F5526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p w14:paraId="5FBD6036" w14:textId="338BB45F" w:rsidR="001446C2" w:rsidRPr="00325ED2" w:rsidRDefault="001446C2" w:rsidP="00F5526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1446C2">
              <w:rPr>
                <w:rFonts w:cs="Arial"/>
                <w:sz w:val="20"/>
              </w:rPr>
              <w:t xml:space="preserve">W jaki sposób </w:t>
            </w:r>
            <w:r w:rsidRPr="007B54A2">
              <w:rPr>
                <w:rFonts w:cs="Arial"/>
                <w:sz w:val="20"/>
              </w:rPr>
              <w:t>projekty wybierane w NPRCz 2.0. przyczyniały się do realizacji celów</w:t>
            </w:r>
            <w:r w:rsidRPr="001446C2">
              <w:rPr>
                <w:rFonts w:cs="Arial"/>
                <w:sz w:val="20"/>
              </w:rPr>
              <w:t xml:space="preserve"> szczegółowych i rezultatów Programu?</w:t>
            </w:r>
          </w:p>
        </w:tc>
        <w:tc>
          <w:tcPr>
            <w:tcW w:w="3820" w:type="dxa"/>
            <w:shd w:val="clear" w:color="auto" w:fill="DEEAF6" w:themeFill="accent5" w:themeFillTint="33"/>
          </w:tcPr>
          <w:p w14:paraId="7F20DF2A" w14:textId="7D4E71CE" w:rsidR="00904D9C" w:rsidRPr="00325ED2" w:rsidRDefault="00904D9C"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Wywiad indywidualn</w:t>
            </w:r>
            <w:r w:rsidR="00E13B28">
              <w:rPr>
                <w:rFonts w:cs="Arial"/>
                <w:sz w:val="20"/>
              </w:rPr>
              <w:t>y</w:t>
            </w:r>
            <w:r w:rsidR="00FD42D4">
              <w:rPr>
                <w:rFonts w:cs="Arial"/>
                <w:sz w:val="20"/>
              </w:rPr>
              <w:t xml:space="preserve"> (IDI/ITI lub ewentualnie </w:t>
            </w:r>
            <w:proofErr w:type="spellStart"/>
            <w:r w:rsidR="00FD42D4">
              <w:rPr>
                <w:rFonts w:cs="Arial"/>
                <w:sz w:val="20"/>
              </w:rPr>
              <w:t>D</w:t>
            </w:r>
            <w:r w:rsidR="00E23127">
              <w:rPr>
                <w:rFonts w:cs="Arial"/>
                <w:sz w:val="20"/>
              </w:rPr>
              <w:t>iada</w:t>
            </w:r>
            <w:proofErr w:type="spellEnd"/>
            <w:r w:rsidR="00FD42D4">
              <w:rPr>
                <w:rFonts w:cs="Arial"/>
                <w:sz w:val="20"/>
              </w:rPr>
              <w:t>)</w:t>
            </w:r>
            <w:r w:rsidR="00FD42D4" w:rsidRPr="00325ED2">
              <w:rPr>
                <w:rFonts w:cs="Arial"/>
                <w:sz w:val="20"/>
              </w:rPr>
              <w:t xml:space="preserve"> </w:t>
            </w:r>
            <w:r w:rsidRPr="00325ED2">
              <w:rPr>
                <w:rFonts w:cs="Arial"/>
                <w:sz w:val="20"/>
              </w:rPr>
              <w:t xml:space="preserve"> </w:t>
            </w:r>
            <w:r w:rsidRPr="00325ED2">
              <w:rPr>
                <w:rFonts w:cs="Arial"/>
                <w:sz w:val="20"/>
              </w:rPr>
              <w:br/>
              <w:t xml:space="preserve">z </w:t>
            </w:r>
            <w:r w:rsidR="00E13B28" w:rsidRPr="00325ED2">
              <w:rPr>
                <w:rFonts w:cs="Arial"/>
                <w:sz w:val="20"/>
              </w:rPr>
              <w:t>osob</w:t>
            </w:r>
            <w:r w:rsidR="00E13B28">
              <w:rPr>
                <w:rFonts w:cs="Arial"/>
                <w:sz w:val="20"/>
              </w:rPr>
              <w:t>ą</w:t>
            </w:r>
            <w:r w:rsidR="00E13B28" w:rsidRPr="00325ED2">
              <w:rPr>
                <w:rFonts w:cs="Arial"/>
                <w:sz w:val="20"/>
              </w:rPr>
              <w:t xml:space="preserve"> odpowiadając</w:t>
            </w:r>
            <w:r w:rsidR="00E13B28">
              <w:rPr>
                <w:rFonts w:cs="Arial"/>
                <w:sz w:val="20"/>
              </w:rPr>
              <w:t>ą</w:t>
            </w:r>
            <w:r w:rsidR="00E13B28" w:rsidRPr="00325ED2">
              <w:rPr>
                <w:rFonts w:cs="Arial"/>
                <w:sz w:val="20"/>
              </w:rPr>
              <w:t xml:space="preserve"> </w:t>
            </w:r>
            <w:r w:rsidRPr="00325ED2">
              <w:rPr>
                <w:rFonts w:cs="Arial"/>
                <w:sz w:val="20"/>
              </w:rPr>
              <w:t>za Program po stronie IZ</w:t>
            </w:r>
          </w:p>
          <w:p w14:paraId="2B1E4F83" w14:textId="77777777" w:rsidR="00904D9C" w:rsidRPr="00325ED2" w:rsidRDefault="00904D9C"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p w14:paraId="2AC5C0A3" w14:textId="16F54E36" w:rsidR="00904D9C" w:rsidRPr="00325ED2" w:rsidRDefault="00904D9C"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 xml:space="preserve">Wywiady indywidualne (IDI/ITI) z przedstawicielami Operatorów (BN, IK, NCK, </w:t>
            </w:r>
            <w:r w:rsidR="00395284" w:rsidRPr="00325ED2">
              <w:rPr>
                <w:rFonts w:cs="Arial"/>
                <w:sz w:val="20"/>
              </w:rPr>
              <w:t>MEN</w:t>
            </w:r>
            <w:r w:rsidRPr="00325ED2">
              <w:rPr>
                <w:rFonts w:cs="Arial"/>
                <w:sz w:val="20"/>
              </w:rPr>
              <w:t xml:space="preserve">, </w:t>
            </w:r>
            <w:r w:rsidR="00F5526B" w:rsidRPr="00325ED2">
              <w:rPr>
                <w:rFonts w:cs="Arial"/>
                <w:sz w:val="20"/>
              </w:rPr>
              <w:t xml:space="preserve"> oraz pracownikami i kadrą bibliotek</w:t>
            </w:r>
            <w:r w:rsidR="00325ED2" w:rsidRPr="00325ED2">
              <w:rPr>
                <w:rFonts w:cs="Arial"/>
                <w:sz w:val="20"/>
              </w:rPr>
              <w:t>).</w:t>
            </w:r>
          </w:p>
        </w:tc>
      </w:tr>
      <w:tr w:rsidR="00C24569" w:rsidRPr="00325ED2" w14:paraId="1745682A" w14:textId="77777777" w:rsidTr="00D97457">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1327" w:type="dxa"/>
            <w:vMerge/>
          </w:tcPr>
          <w:p w14:paraId="5078A02D" w14:textId="77777777" w:rsidR="00904D9C" w:rsidRPr="00325ED2" w:rsidRDefault="00904D9C" w:rsidP="00BE7DBB">
            <w:pPr>
              <w:spacing w:line="276" w:lineRule="auto"/>
              <w:rPr>
                <w:rFonts w:cs="Arial"/>
                <w:sz w:val="20"/>
              </w:rPr>
            </w:pPr>
          </w:p>
        </w:tc>
        <w:tc>
          <w:tcPr>
            <w:tcW w:w="1362" w:type="dxa"/>
            <w:vMerge w:val="restart"/>
          </w:tcPr>
          <w:p w14:paraId="3EA5C0E1" w14:textId="77777777"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Ocena użyteczności wsparcia</w:t>
            </w:r>
          </w:p>
        </w:tc>
        <w:tc>
          <w:tcPr>
            <w:tcW w:w="2551" w:type="dxa"/>
          </w:tcPr>
          <w:p w14:paraId="0499D8E8" w14:textId="77777777" w:rsidR="00F5526B" w:rsidRPr="00325ED2" w:rsidRDefault="00F5526B" w:rsidP="00F5526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efekty zostały osiągnięte w wyniku realizacji Programu (zakładane i niezamierzone, pozytywne i negatywne)?</w:t>
            </w:r>
          </w:p>
          <w:p w14:paraId="35EAC4BE" w14:textId="77777777" w:rsidR="00F5526B" w:rsidRPr="00325ED2" w:rsidRDefault="00F5526B" w:rsidP="00F5526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119F7490" w14:textId="3F188614" w:rsidR="00904D9C" w:rsidRPr="00325ED2" w:rsidRDefault="00DF3C8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dobre praktyki można wskazać?</w:t>
            </w:r>
          </w:p>
        </w:tc>
        <w:tc>
          <w:tcPr>
            <w:tcW w:w="3820" w:type="dxa"/>
          </w:tcPr>
          <w:p w14:paraId="2D47747B" w14:textId="4AD390A0"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Wywiad </w:t>
            </w:r>
            <w:r w:rsidR="00FD42D4" w:rsidRPr="00325ED2">
              <w:rPr>
                <w:rFonts w:cs="Arial"/>
                <w:sz w:val="20"/>
              </w:rPr>
              <w:t>indywidualn</w:t>
            </w:r>
            <w:r w:rsidR="00FD42D4">
              <w:rPr>
                <w:rFonts w:cs="Arial"/>
                <w:sz w:val="20"/>
              </w:rPr>
              <w:t xml:space="preserve">y (IDI/ITI lub ewentualnie </w:t>
            </w:r>
            <w:proofErr w:type="spellStart"/>
            <w:r w:rsidR="00FD42D4">
              <w:rPr>
                <w:rFonts w:cs="Arial"/>
                <w:sz w:val="20"/>
              </w:rPr>
              <w:t>D</w:t>
            </w:r>
            <w:r w:rsidR="00E23127">
              <w:rPr>
                <w:rFonts w:cs="Arial"/>
                <w:sz w:val="20"/>
              </w:rPr>
              <w:t>iada</w:t>
            </w:r>
            <w:proofErr w:type="spellEnd"/>
            <w:r w:rsidR="00FD42D4">
              <w:rPr>
                <w:rFonts w:cs="Arial"/>
                <w:sz w:val="20"/>
              </w:rPr>
              <w:t>)</w:t>
            </w:r>
            <w:r w:rsidR="00FD42D4" w:rsidRPr="00325ED2">
              <w:rPr>
                <w:rFonts w:cs="Arial"/>
                <w:sz w:val="20"/>
              </w:rPr>
              <w:t xml:space="preserve"> </w:t>
            </w:r>
            <w:r w:rsidRPr="00325ED2">
              <w:rPr>
                <w:rFonts w:cs="Arial"/>
                <w:sz w:val="20"/>
              </w:rPr>
              <w:br/>
              <w:t xml:space="preserve">z </w:t>
            </w:r>
            <w:r w:rsidR="00FD42D4" w:rsidRPr="00325ED2">
              <w:rPr>
                <w:rFonts w:cs="Arial"/>
                <w:sz w:val="20"/>
              </w:rPr>
              <w:t>osob</w:t>
            </w:r>
            <w:r w:rsidR="00FD42D4">
              <w:rPr>
                <w:rFonts w:cs="Arial"/>
                <w:sz w:val="20"/>
              </w:rPr>
              <w:t>ą</w:t>
            </w:r>
            <w:r w:rsidR="00FD42D4" w:rsidRPr="00325ED2">
              <w:rPr>
                <w:rFonts w:cs="Arial"/>
                <w:sz w:val="20"/>
              </w:rPr>
              <w:t xml:space="preserve"> odpowiadając</w:t>
            </w:r>
            <w:r w:rsidR="00FD42D4">
              <w:rPr>
                <w:rFonts w:cs="Arial"/>
                <w:sz w:val="20"/>
              </w:rPr>
              <w:t>ą</w:t>
            </w:r>
            <w:r w:rsidR="00FD42D4" w:rsidRPr="00325ED2">
              <w:rPr>
                <w:rFonts w:cs="Arial"/>
                <w:sz w:val="20"/>
              </w:rPr>
              <w:t xml:space="preserve"> </w:t>
            </w:r>
            <w:r w:rsidRPr="00325ED2">
              <w:rPr>
                <w:rFonts w:cs="Arial"/>
                <w:sz w:val="20"/>
              </w:rPr>
              <w:t>za Program po stronie IZ</w:t>
            </w:r>
          </w:p>
          <w:p w14:paraId="294C670E" w14:textId="77777777"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23232B6B" w14:textId="31FECC6D" w:rsidR="00904D9C" w:rsidRPr="00325ED2" w:rsidRDefault="00904D9C"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Wywiady indywidualne (IDI/ITI) z przedstawicielami Operatorów (BN, IK, NCK, </w:t>
            </w:r>
            <w:r w:rsidR="004B0147" w:rsidRPr="00325ED2">
              <w:rPr>
                <w:rFonts w:cs="Arial"/>
                <w:sz w:val="20"/>
              </w:rPr>
              <w:t>MEN</w:t>
            </w:r>
            <w:r w:rsidR="00325ED2" w:rsidRPr="00325ED2">
              <w:rPr>
                <w:rFonts w:cs="Arial"/>
                <w:sz w:val="20"/>
              </w:rPr>
              <w:t>)</w:t>
            </w:r>
            <w:r w:rsidR="004B0147" w:rsidRPr="00325ED2">
              <w:rPr>
                <w:rFonts w:cs="Arial"/>
                <w:sz w:val="20"/>
              </w:rPr>
              <w:t>.</w:t>
            </w:r>
          </w:p>
        </w:tc>
      </w:tr>
      <w:tr w:rsidR="00C24569" w:rsidRPr="00325ED2" w14:paraId="63EA9E59" w14:textId="77777777" w:rsidTr="00BE7DBB">
        <w:trPr>
          <w:trHeight w:val="552"/>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DEEAF6" w:themeFill="accent5" w:themeFillTint="33"/>
          </w:tcPr>
          <w:p w14:paraId="5CB9C0E3" w14:textId="77777777" w:rsidR="00904D9C" w:rsidRPr="00325ED2" w:rsidRDefault="00904D9C" w:rsidP="00BE7DBB">
            <w:pPr>
              <w:spacing w:line="276" w:lineRule="auto"/>
              <w:rPr>
                <w:rFonts w:cs="Arial"/>
                <w:sz w:val="20"/>
              </w:rPr>
            </w:pPr>
          </w:p>
        </w:tc>
        <w:tc>
          <w:tcPr>
            <w:tcW w:w="1362" w:type="dxa"/>
            <w:vMerge/>
            <w:shd w:val="clear" w:color="auto" w:fill="DEEAF6" w:themeFill="accent5" w:themeFillTint="33"/>
          </w:tcPr>
          <w:p w14:paraId="5D29B60E" w14:textId="77777777" w:rsidR="00904D9C" w:rsidRPr="00325ED2" w:rsidRDefault="00904D9C"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tcW w:w="2551" w:type="dxa"/>
          </w:tcPr>
          <w:p w14:paraId="243A1F03" w14:textId="77777777" w:rsidR="00904D9C" w:rsidRPr="00325ED2" w:rsidRDefault="00904D9C"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Czy produkty i rezultaty osiągane w Programie są użyteczne z punktu widzenia ostatecznych odbiorców?</w:t>
            </w:r>
          </w:p>
        </w:tc>
        <w:tc>
          <w:tcPr>
            <w:tcW w:w="3820" w:type="dxa"/>
            <w:shd w:val="clear" w:color="auto" w:fill="DEEAF6" w:themeFill="accent5" w:themeFillTint="33"/>
          </w:tcPr>
          <w:p w14:paraId="4681AD66" w14:textId="77777777" w:rsidR="0031619E" w:rsidRPr="00325ED2" w:rsidRDefault="0031619E" w:rsidP="0031619E">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Wywiady indywidualne (IDI/ITI) z pracownikami i kadrą bibliotek</w:t>
            </w:r>
          </w:p>
          <w:p w14:paraId="4531E825" w14:textId="77E5F61F" w:rsidR="0031619E" w:rsidRPr="00325ED2" w:rsidRDefault="0031619E"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p w14:paraId="63739366" w14:textId="2ECBE7C5" w:rsidR="00904D9C" w:rsidRPr="00325ED2" w:rsidRDefault="00904D9C" w:rsidP="00BE7DBB">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r>
      <w:tr w:rsidR="00C24569" w:rsidRPr="00325ED2" w14:paraId="1E75E689" w14:textId="77777777" w:rsidTr="004B014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dxa"/>
          </w:tcPr>
          <w:p w14:paraId="1A3D7D46" w14:textId="77777777" w:rsidR="00DB214D" w:rsidRPr="00325ED2" w:rsidRDefault="00DB214D" w:rsidP="00BE7DBB">
            <w:pPr>
              <w:spacing w:line="276" w:lineRule="auto"/>
              <w:rPr>
                <w:rFonts w:cs="Arial"/>
                <w:sz w:val="20"/>
              </w:rPr>
            </w:pPr>
          </w:p>
        </w:tc>
        <w:tc>
          <w:tcPr>
            <w:tcW w:w="0" w:type="dxa"/>
            <w:shd w:val="clear" w:color="auto" w:fill="auto"/>
          </w:tcPr>
          <w:p w14:paraId="5447D3A5" w14:textId="561DD3A7" w:rsidR="00D461F7" w:rsidRPr="00325ED2" w:rsidRDefault="00D461F7" w:rsidP="00D461F7">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Wstępna ocena oddziaływania</w:t>
            </w:r>
          </w:p>
          <w:p w14:paraId="43FBB508" w14:textId="77777777" w:rsidR="00DB214D" w:rsidRPr="00325ED2" w:rsidRDefault="00DB214D"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tcW w:w="0" w:type="dxa"/>
          </w:tcPr>
          <w:p w14:paraId="798EFF5E" w14:textId="1FACE64D" w:rsidR="00D461F7" w:rsidRPr="00325ED2" w:rsidRDefault="00D461F7" w:rsidP="00D461F7">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jest spodziewane oddziaływanie Programu</w:t>
            </w:r>
            <w:r w:rsidR="00C24569">
              <w:rPr>
                <w:rFonts w:cs="Arial"/>
                <w:sz w:val="20"/>
              </w:rPr>
              <w:t xml:space="preserve">  poza obrębem bezpośrednich beneficjentów (użytkownicy bibliotek, lokalne społeczności, czytelnictwo na poziomie ogólnokrajowym)</w:t>
            </w:r>
          </w:p>
          <w:p w14:paraId="2AFE3447" w14:textId="77777777" w:rsidR="00841F92" w:rsidRPr="00325ED2" w:rsidRDefault="00841F92" w:rsidP="00D461F7">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7B34D9A0" w14:textId="77777777" w:rsidR="00841F92" w:rsidRPr="00325ED2" w:rsidRDefault="00841F92" w:rsidP="00841F92">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jest oddziaływanie przekazanego dotychczas wsparcia na poziomie beneficjentów Programu?</w:t>
            </w:r>
          </w:p>
          <w:p w14:paraId="13EE0149" w14:textId="77777777" w:rsidR="00841F92" w:rsidRPr="00325ED2" w:rsidRDefault="00841F92" w:rsidP="00841F92">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54963BD0" w14:textId="77777777" w:rsidR="00DB214D" w:rsidRDefault="00841F92"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Jakie czynniki warunkują występowanie oddziaływania na poziomie beneficjentów Programu? </w:t>
            </w:r>
          </w:p>
          <w:p w14:paraId="6927FE70" w14:textId="77777777" w:rsidR="001446C2" w:rsidRDefault="001446C2"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2A5CBC24" w14:textId="69323934" w:rsidR="001446C2" w:rsidRPr="00325ED2" w:rsidRDefault="001446C2" w:rsidP="00BE7DBB">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1446C2">
              <w:rPr>
                <w:rFonts w:cs="Arial"/>
                <w:sz w:val="20"/>
              </w:rPr>
              <w:t xml:space="preserve">W jaki sposób </w:t>
            </w:r>
            <w:r w:rsidRPr="00BC4494">
              <w:rPr>
                <w:rFonts w:cs="Arial"/>
                <w:sz w:val="20"/>
              </w:rPr>
              <w:t>projekty wybierane w NPRCz 2.0. przyczyniały się do realizacji celów</w:t>
            </w:r>
            <w:r w:rsidRPr="001446C2">
              <w:rPr>
                <w:rFonts w:cs="Arial"/>
                <w:sz w:val="20"/>
              </w:rPr>
              <w:t xml:space="preserve"> szczegółowych i rezultatów Programu?</w:t>
            </w:r>
          </w:p>
        </w:tc>
        <w:tc>
          <w:tcPr>
            <w:tcW w:w="0" w:type="dxa"/>
          </w:tcPr>
          <w:p w14:paraId="3F0116D0" w14:textId="77777777" w:rsidR="00D461F7" w:rsidRPr="00325ED2" w:rsidRDefault="00D461F7" w:rsidP="00D461F7">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lastRenderedPageBreak/>
              <w:t>Wywiady indywidualne (IDI/ITI) z pracownikami i kadrą bibliotek</w:t>
            </w:r>
          </w:p>
          <w:p w14:paraId="27D50BB8" w14:textId="77777777" w:rsidR="00D461F7" w:rsidRPr="00325ED2" w:rsidRDefault="00D461F7" w:rsidP="00D461F7">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42AA6873" w14:textId="07E7B81B" w:rsidR="00DB214D" w:rsidRPr="00325ED2" w:rsidRDefault="00DB214D" w:rsidP="0031619E">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r>
    </w:tbl>
    <w:p w14:paraId="48EFB164" w14:textId="77777777" w:rsidR="00904D9C" w:rsidRPr="00325ED2" w:rsidRDefault="00904D9C" w:rsidP="00904D9C">
      <w:pPr>
        <w:overflowPunct/>
        <w:autoSpaceDE/>
        <w:autoSpaceDN/>
        <w:adjustRightInd/>
        <w:spacing w:after="160" w:line="276" w:lineRule="auto"/>
        <w:textAlignment w:val="auto"/>
        <w:rPr>
          <w:rFonts w:cs="Arial"/>
          <w:b/>
          <w:bCs/>
          <w:sz w:val="22"/>
          <w:szCs w:val="22"/>
        </w:rPr>
      </w:pPr>
    </w:p>
    <w:p w14:paraId="2E752378" w14:textId="77777777" w:rsidR="00904D9C" w:rsidRPr="00325ED2" w:rsidRDefault="00904D9C" w:rsidP="001D7C82">
      <w:pPr>
        <w:pStyle w:val="Akapitzlist"/>
        <w:numPr>
          <w:ilvl w:val="1"/>
          <w:numId w:val="1"/>
        </w:numPr>
        <w:overflowPunct/>
        <w:autoSpaceDE/>
        <w:autoSpaceDN/>
        <w:adjustRightInd/>
        <w:spacing w:after="160" w:line="276" w:lineRule="auto"/>
        <w:textAlignment w:val="auto"/>
        <w:rPr>
          <w:rFonts w:cs="Arial"/>
          <w:b/>
          <w:bCs/>
          <w:sz w:val="22"/>
          <w:szCs w:val="22"/>
        </w:rPr>
      </w:pPr>
      <w:r w:rsidRPr="00325ED2">
        <w:rPr>
          <w:rFonts w:cs="Arial"/>
          <w:b/>
          <w:bCs/>
          <w:sz w:val="22"/>
          <w:szCs w:val="22"/>
        </w:rPr>
        <w:t>Komponent IV: Badanie ilościowe i analizy statystyczne</w:t>
      </w:r>
    </w:p>
    <w:p w14:paraId="44F8C2AA" w14:textId="4F5D9E28" w:rsidR="00F732A1" w:rsidRDefault="00E220E0" w:rsidP="00904D9C">
      <w:pPr>
        <w:spacing w:line="276" w:lineRule="auto"/>
        <w:rPr>
          <w:rFonts w:cs="Arial"/>
          <w:sz w:val="22"/>
          <w:szCs w:val="22"/>
        </w:rPr>
      </w:pPr>
      <w:r>
        <w:rPr>
          <w:rFonts w:cs="Arial"/>
          <w:sz w:val="22"/>
          <w:szCs w:val="22"/>
        </w:rPr>
        <w:t xml:space="preserve">Badanie ilościowe przeprowadzone zostanie w oparciu o kwestionariusze, których wszystkie wersje wymagały będą akceptacji Zamawiającego. Realizacja każdego z kwestionariuszy poprzedzona zostanie pilotażem. </w:t>
      </w:r>
    </w:p>
    <w:p w14:paraId="7F15F990" w14:textId="77777777" w:rsidR="00E220E0" w:rsidRDefault="00E220E0" w:rsidP="00904D9C">
      <w:pPr>
        <w:spacing w:line="276" w:lineRule="auto"/>
        <w:rPr>
          <w:rFonts w:cs="Arial"/>
          <w:sz w:val="22"/>
          <w:szCs w:val="22"/>
        </w:rPr>
      </w:pPr>
    </w:p>
    <w:p w14:paraId="6CE02B79" w14:textId="5CF05CCB" w:rsidR="002E6E56" w:rsidRDefault="00904D9C" w:rsidP="00904D9C">
      <w:pPr>
        <w:spacing w:line="276" w:lineRule="auto"/>
        <w:rPr>
          <w:rFonts w:cs="Arial"/>
          <w:sz w:val="22"/>
          <w:szCs w:val="22"/>
        </w:rPr>
      </w:pPr>
      <w:r w:rsidRPr="009E7A74">
        <w:rPr>
          <w:rFonts w:cs="Arial"/>
          <w:sz w:val="22"/>
          <w:szCs w:val="22"/>
        </w:rPr>
        <w:t xml:space="preserve">Badanie ilościowe posłuży zbadaniu opinii i doświadczeń Beneficjentów bezpośrednich (skutecznych i nieskutecznych) </w:t>
      </w:r>
      <w:r w:rsidR="00BE0ADD" w:rsidRPr="009E7A74">
        <w:rPr>
          <w:rFonts w:cs="Arial"/>
          <w:sz w:val="22"/>
          <w:szCs w:val="22"/>
        </w:rPr>
        <w:t xml:space="preserve">wszystkich priorytetów </w:t>
      </w:r>
      <w:r w:rsidRPr="009E7A74">
        <w:rPr>
          <w:rFonts w:cs="Arial"/>
          <w:sz w:val="22"/>
          <w:szCs w:val="22"/>
        </w:rPr>
        <w:t>oraz Beneficjentów pośrednich Priorytetu 3</w:t>
      </w:r>
      <w:r w:rsidR="006F1F56" w:rsidRPr="009E7A74">
        <w:rPr>
          <w:rFonts w:cs="Arial"/>
          <w:sz w:val="22"/>
          <w:szCs w:val="22"/>
        </w:rPr>
        <w:t xml:space="preserve"> (skutecznych i nieskutecznych)</w:t>
      </w:r>
      <w:r w:rsidRPr="009E7A74">
        <w:rPr>
          <w:rFonts w:cs="Arial"/>
          <w:sz w:val="22"/>
          <w:szCs w:val="22"/>
        </w:rPr>
        <w:t xml:space="preserve">, </w:t>
      </w:r>
      <w:r w:rsidR="006F1F56" w:rsidRPr="009E7A74">
        <w:rPr>
          <w:rFonts w:cs="Arial"/>
          <w:sz w:val="22"/>
          <w:szCs w:val="22"/>
        </w:rPr>
        <w:t>a także podmiotów nieaplikujących o środki z NPRCz 2.0 w żadnym naborze</w:t>
      </w:r>
      <w:r w:rsidR="006B7755">
        <w:rPr>
          <w:rFonts w:cs="Arial"/>
          <w:sz w:val="22"/>
          <w:szCs w:val="22"/>
        </w:rPr>
        <w:t>,</w:t>
      </w:r>
      <w:r w:rsidR="006F1F56" w:rsidRPr="009E7A74">
        <w:rPr>
          <w:rFonts w:cs="Arial"/>
          <w:sz w:val="22"/>
          <w:szCs w:val="22"/>
        </w:rPr>
        <w:t xml:space="preserve"> </w:t>
      </w:r>
      <w:r w:rsidRPr="009E7A74">
        <w:rPr>
          <w:rFonts w:cs="Arial"/>
          <w:sz w:val="22"/>
          <w:szCs w:val="22"/>
        </w:rPr>
        <w:t>co stanowić będzie wkład w ocenę użyteczności wsparcia.</w:t>
      </w:r>
      <w:r w:rsidR="002E6E56" w:rsidRPr="009E7A74">
        <w:rPr>
          <w:rFonts w:cs="Arial"/>
          <w:sz w:val="22"/>
          <w:szCs w:val="22"/>
        </w:rPr>
        <w:t xml:space="preserve"> </w:t>
      </w:r>
      <w:r w:rsidR="00B91282" w:rsidRPr="009E7A74">
        <w:rPr>
          <w:rFonts w:cs="Arial"/>
          <w:sz w:val="22"/>
          <w:szCs w:val="22"/>
        </w:rPr>
        <w:t>Dane zgromadzone w toku badania ilościowego stanowi</w:t>
      </w:r>
      <w:r w:rsidR="004B18AB" w:rsidRPr="009E7A74">
        <w:rPr>
          <w:rFonts w:cs="Arial"/>
          <w:sz w:val="22"/>
          <w:szCs w:val="22"/>
        </w:rPr>
        <w:t>ć</w:t>
      </w:r>
      <w:r w:rsidR="00B91282" w:rsidRPr="009E7A74">
        <w:rPr>
          <w:rFonts w:cs="Arial"/>
          <w:sz w:val="22"/>
          <w:szCs w:val="22"/>
        </w:rPr>
        <w:t xml:space="preserve"> będą również wkład do analiz statystycznych</w:t>
      </w:r>
      <w:r w:rsidR="00186BE7" w:rsidRPr="009E7A74">
        <w:rPr>
          <w:rFonts w:cs="Arial"/>
          <w:sz w:val="22"/>
          <w:szCs w:val="22"/>
        </w:rPr>
        <w:t>.</w:t>
      </w:r>
    </w:p>
    <w:p w14:paraId="2ECD37C6" w14:textId="77777777" w:rsidR="00E220E0" w:rsidRDefault="00E220E0" w:rsidP="00904D9C">
      <w:pPr>
        <w:spacing w:line="276" w:lineRule="auto"/>
        <w:rPr>
          <w:rFonts w:cs="Arial"/>
          <w:sz w:val="22"/>
          <w:szCs w:val="22"/>
        </w:rPr>
      </w:pPr>
    </w:p>
    <w:p w14:paraId="4950C0D4" w14:textId="52ED53D6" w:rsidR="00E220E0" w:rsidRPr="009E7A74" w:rsidRDefault="00E220E0" w:rsidP="00904D9C">
      <w:pPr>
        <w:spacing w:line="276" w:lineRule="auto"/>
        <w:rPr>
          <w:rFonts w:cs="Arial"/>
          <w:sz w:val="22"/>
          <w:szCs w:val="22"/>
        </w:rPr>
      </w:pPr>
      <w:r>
        <w:rPr>
          <w:rFonts w:cs="Arial"/>
          <w:sz w:val="22"/>
          <w:szCs w:val="22"/>
        </w:rPr>
        <w:t>W przypadku ankietowani</w:t>
      </w:r>
      <w:r w:rsidR="009907F0">
        <w:rPr>
          <w:rFonts w:cs="Arial"/>
          <w:sz w:val="22"/>
          <w:szCs w:val="22"/>
        </w:rPr>
        <w:t>a</w:t>
      </w:r>
      <w:r>
        <w:rPr>
          <w:rFonts w:cs="Arial"/>
          <w:sz w:val="22"/>
          <w:szCs w:val="22"/>
        </w:rPr>
        <w:t xml:space="preserve"> internetowe</w:t>
      </w:r>
      <w:r w:rsidR="009907F0">
        <w:rPr>
          <w:rFonts w:cs="Arial"/>
          <w:sz w:val="22"/>
          <w:szCs w:val="22"/>
        </w:rPr>
        <w:t>go</w:t>
      </w:r>
      <w:r>
        <w:rPr>
          <w:rFonts w:cs="Arial"/>
          <w:sz w:val="22"/>
          <w:szCs w:val="22"/>
        </w:rPr>
        <w:t xml:space="preserve">, respondenci będą mieli co najmniej 7 dni roboczych na wypełnienie kwestionariuszy. </w:t>
      </w:r>
    </w:p>
    <w:p w14:paraId="1DDC89C6" w14:textId="77777777" w:rsidR="00F732A1" w:rsidRPr="009E7A74" w:rsidRDefault="00F732A1" w:rsidP="00904D9C">
      <w:pPr>
        <w:spacing w:line="276" w:lineRule="auto"/>
        <w:rPr>
          <w:rFonts w:cs="Arial"/>
          <w:sz w:val="22"/>
          <w:szCs w:val="22"/>
        </w:rPr>
      </w:pPr>
    </w:p>
    <w:p w14:paraId="2947558A" w14:textId="77777777" w:rsidR="00F732A1" w:rsidRPr="009E7A74" w:rsidRDefault="00F732A1" w:rsidP="00F732A1">
      <w:pPr>
        <w:spacing w:line="276" w:lineRule="auto"/>
        <w:rPr>
          <w:rFonts w:cs="Arial"/>
          <w:sz w:val="22"/>
          <w:szCs w:val="22"/>
        </w:rPr>
      </w:pPr>
      <w:r w:rsidRPr="009E7A74">
        <w:rPr>
          <w:rFonts w:cs="Arial"/>
          <w:sz w:val="22"/>
          <w:szCs w:val="22"/>
        </w:rPr>
        <w:t>Liczba beneficjentów (nieunikalnych) korzystających z dofinansowania w ramach NPRCz 2.0 w podziale na kierunki oraz lata interwencji jest następująca:</w:t>
      </w:r>
    </w:p>
    <w:tbl>
      <w:tblPr>
        <w:tblStyle w:val="Tabela-Siatka"/>
        <w:tblW w:w="0" w:type="auto"/>
        <w:tblLook w:val="04A0" w:firstRow="1" w:lastRow="0" w:firstColumn="1" w:lastColumn="0" w:noHBand="0" w:noVBand="1"/>
      </w:tblPr>
      <w:tblGrid>
        <w:gridCol w:w="1220"/>
        <w:gridCol w:w="1118"/>
        <w:gridCol w:w="1085"/>
        <w:gridCol w:w="1205"/>
        <w:gridCol w:w="1118"/>
        <w:gridCol w:w="1127"/>
        <w:gridCol w:w="1163"/>
        <w:gridCol w:w="1026"/>
      </w:tblGrid>
      <w:tr w:rsidR="009E7A74" w:rsidRPr="009E7A74" w14:paraId="31245809" w14:textId="77777777" w:rsidTr="00266039">
        <w:tc>
          <w:tcPr>
            <w:tcW w:w="1220" w:type="dxa"/>
            <w:shd w:val="clear" w:color="auto" w:fill="D9D9D9" w:themeFill="background1" w:themeFillShade="D9"/>
          </w:tcPr>
          <w:p w14:paraId="30A95890" w14:textId="77777777" w:rsidR="00F732A1" w:rsidRPr="009E7A74" w:rsidRDefault="00F732A1" w:rsidP="00266039">
            <w:pPr>
              <w:spacing w:line="276" w:lineRule="auto"/>
              <w:rPr>
                <w:rFonts w:cs="Arial"/>
                <w:sz w:val="18"/>
                <w:szCs w:val="18"/>
              </w:rPr>
            </w:pPr>
            <w:r w:rsidRPr="009E7A74">
              <w:rPr>
                <w:rFonts w:cs="Arial"/>
                <w:sz w:val="18"/>
                <w:szCs w:val="18"/>
              </w:rPr>
              <w:t>Priorytet</w:t>
            </w:r>
          </w:p>
        </w:tc>
        <w:tc>
          <w:tcPr>
            <w:tcW w:w="2203" w:type="dxa"/>
            <w:gridSpan w:val="2"/>
            <w:vAlign w:val="center"/>
          </w:tcPr>
          <w:p w14:paraId="6BB76673" w14:textId="77777777" w:rsidR="00F732A1" w:rsidRPr="009E7A74" w:rsidRDefault="00F732A1" w:rsidP="00266039">
            <w:pPr>
              <w:spacing w:line="276" w:lineRule="auto"/>
              <w:jc w:val="center"/>
              <w:rPr>
                <w:rFonts w:cs="Arial"/>
                <w:sz w:val="18"/>
                <w:szCs w:val="18"/>
              </w:rPr>
            </w:pPr>
            <w:r w:rsidRPr="009E7A74">
              <w:rPr>
                <w:rFonts w:cs="Arial"/>
                <w:sz w:val="18"/>
                <w:szCs w:val="18"/>
              </w:rPr>
              <w:t>Priorytet 1</w:t>
            </w:r>
          </w:p>
        </w:tc>
        <w:tc>
          <w:tcPr>
            <w:tcW w:w="1205" w:type="dxa"/>
            <w:vAlign w:val="center"/>
          </w:tcPr>
          <w:p w14:paraId="75E23752" w14:textId="77777777" w:rsidR="00F732A1" w:rsidRPr="009E7A74" w:rsidRDefault="00F732A1" w:rsidP="00266039">
            <w:pPr>
              <w:spacing w:line="276" w:lineRule="auto"/>
              <w:jc w:val="center"/>
              <w:rPr>
                <w:rFonts w:cs="Arial"/>
                <w:sz w:val="18"/>
                <w:szCs w:val="18"/>
              </w:rPr>
            </w:pPr>
            <w:r w:rsidRPr="009E7A74">
              <w:rPr>
                <w:rFonts w:cs="Arial"/>
                <w:sz w:val="18"/>
                <w:szCs w:val="18"/>
              </w:rPr>
              <w:t>Priorytet 2</w:t>
            </w:r>
          </w:p>
        </w:tc>
        <w:tc>
          <w:tcPr>
            <w:tcW w:w="2245" w:type="dxa"/>
            <w:gridSpan w:val="2"/>
            <w:vAlign w:val="center"/>
          </w:tcPr>
          <w:p w14:paraId="02713436" w14:textId="77777777" w:rsidR="00F732A1" w:rsidRPr="009E7A74" w:rsidRDefault="00F732A1" w:rsidP="00266039">
            <w:pPr>
              <w:spacing w:line="276" w:lineRule="auto"/>
              <w:jc w:val="center"/>
              <w:rPr>
                <w:rFonts w:cs="Arial"/>
                <w:sz w:val="18"/>
                <w:szCs w:val="18"/>
              </w:rPr>
            </w:pPr>
            <w:r w:rsidRPr="009E7A74">
              <w:rPr>
                <w:rFonts w:cs="Arial"/>
                <w:sz w:val="18"/>
                <w:szCs w:val="18"/>
              </w:rPr>
              <w:t>Priorytet 3</w:t>
            </w:r>
          </w:p>
        </w:tc>
        <w:tc>
          <w:tcPr>
            <w:tcW w:w="1163" w:type="dxa"/>
            <w:vAlign w:val="center"/>
          </w:tcPr>
          <w:p w14:paraId="4BECB2FD" w14:textId="77777777" w:rsidR="00F732A1" w:rsidRPr="009E7A74" w:rsidRDefault="00F732A1" w:rsidP="00266039">
            <w:pPr>
              <w:spacing w:line="276" w:lineRule="auto"/>
              <w:jc w:val="center"/>
              <w:rPr>
                <w:rFonts w:cs="Arial"/>
                <w:sz w:val="18"/>
                <w:szCs w:val="18"/>
              </w:rPr>
            </w:pPr>
            <w:r w:rsidRPr="009E7A74">
              <w:rPr>
                <w:rFonts w:cs="Arial"/>
                <w:sz w:val="18"/>
                <w:szCs w:val="18"/>
              </w:rPr>
              <w:t>Priorytet 4</w:t>
            </w:r>
          </w:p>
        </w:tc>
        <w:tc>
          <w:tcPr>
            <w:tcW w:w="1026" w:type="dxa"/>
            <w:vMerge w:val="restart"/>
            <w:shd w:val="clear" w:color="auto" w:fill="BFBFBF" w:themeFill="background1" w:themeFillShade="BF"/>
            <w:vAlign w:val="center"/>
          </w:tcPr>
          <w:p w14:paraId="529B76AB" w14:textId="77777777" w:rsidR="00F732A1" w:rsidRPr="009E7A74" w:rsidRDefault="00F732A1" w:rsidP="00266039">
            <w:pPr>
              <w:spacing w:line="276" w:lineRule="auto"/>
              <w:jc w:val="center"/>
              <w:rPr>
                <w:rFonts w:cs="Arial"/>
                <w:sz w:val="18"/>
                <w:szCs w:val="18"/>
              </w:rPr>
            </w:pPr>
            <w:r w:rsidRPr="009E7A74">
              <w:rPr>
                <w:rFonts w:cs="Arial"/>
                <w:sz w:val="18"/>
                <w:szCs w:val="18"/>
              </w:rPr>
              <w:t>Suma</w:t>
            </w:r>
          </w:p>
        </w:tc>
      </w:tr>
      <w:tr w:rsidR="009E7A74" w:rsidRPr="009E7A74" w14:paraId="6E517478" w14:textId="77777777" w:rsidTr="00266039">
        <w:tc>
          <w:tcPr>
            <w:tcW w:w="1220" w:type="dxa"/>
            <w:shd w:val="clear" w:color="auto" w:fill="D9D9D9" w:themeFill="background1" w:themeFillShade="D9"/>
          </w:tcPr>
          <w:p w14:paraId="5A5229E9" w14:textId="77777777" w:rsidR="00F732A1" w:rsidRPr="009E7A74" w:rsidRDefault="00F732A1" w:rsidP="00266039">
            <w:pPr>
              <w:spacing w:line="276" w:lineRule="auto"/>
              <w:rPr>
                <w:rFonts w:cs="Arial"/>
                <w:sz w:val="18"/>
                <w:szCs w:val="18"/>
              </w:rPr>
            </w:pPr>
            <w:r w:rsidRPr="009E7A74">
              <w:rPr>
                <w:rFonts w:cs="Arial"/>
                <w:sz w:val="18"/>
                <w:szCs w:val="18"/>
              </w:rPr>
              <w:t>Kierunek interwencji</w:t>
            </w:r>
          </w:p>
        </w:tc>
        <w:tc>
          <w:tcPr>
            <w:tcW w:w="1118" w:type="dxa"/>
            <w:vAlign w:val="center"/>
          </w:tcPr>
          <w:p w14:paraId="1D1EA4EA" w14:textId="77777777" w:rsidR="00F732A1" w:rsidRPr="009E7A74" w:rsidRDefault="00F732A1" w:rsidP="00266039">
            <w:pPr>
              <w:spacing w:line="276" w:lineRule="auto"/>
              <w:jc w:val="center"/>
              <w:rPr>
                <w:rFonts w:cs="Arial"/>
                <w:sz w:val="18"/>
                <w:szCs w:val="18"/>
              </w:rPr>
            </w:pPr>
            <w:r w:rsidRPr="009E7A74">
              <w:rPr>
                <w:rFonts w:cs="Arial"/>
                <w:sz w:val="18"/>
                <w:szCs w:val="18"/>
              </w:rPr>
              <w:t>1.1</w:t>
            </w:r>
          </w:p>
        </w:tc>
        <w:tc>
          <w:tcPr>
            <w:tcW w:w="1085" w:type="dxa"/>
            <w:vAlign w:val="center"/>
          </w:tcPr>
          <w:p w14:paraId="3BA9739C" w14:textId="77777777" w:rsidR="00F732A1" w:rsidRPr="009E7A74" w:rsidRDefault="00F732A1" w:rsidP="00266039">
            <w:pPr>
              <w:spacing w:line="276" w:lineRule="auto"/>
              <w:jc w:val="center"/>
              <w:rPr>
                <w:rFonts w:cs="Arial"/>
                <w:sz w:val="18"/>
                <w:szCs w:val="18"/>
              </w:rPr>
            </w:pPr>
            <w:r w:rsidRPr="009E7A74">
              <w:rPr>
                <w:rFonts w:cs="Arial"/>
                <w:sz w:val="18"/>
                <w:szCs w:val="18"/>
              </w:rPr>
              <w:t>1.2</w:t>
            </w:r>
          </w:p>
        </w:tc>
        <w:tc>
          <w:tcPr>
            <w:tcW w:w="1205" w:type="dxa"/>
            <w:vAlign w:val="center"/>
          </w:tcPr>
          <w:p w14:paraId="6EC4EFE6" w14:textId="77777777" w:rsidR="00F732A1" w:rsidRPr="009E7A74" w:rsidRDefault="00F732A1" w:rsidP="00266039">
            <w:pPr>
              <w:spacing w:line="276" w:lineRule="auto"/>
              <w:jc w:val="center"/>
              <w:rPr>
                <w:rFonts w:cs="Arial"/>
                <w:sz w:val="18"/>
                <w:szCs w:val="18"/>
              </w:rPr>
            </w:pPr>
            <w:r w:rsidRPr="009E7A74">
              <w:rPr>
                <w:rFonts w:cs="Arial"/>
                <w:sz w:val="18"/>
                <w:szCs w:val="18"/>
              </w:rPr>
              <w:t>2.1</w:t>
            </w:r>
          </w:p>
        </w:tc>
        <w:tc>
          <w:tcPr>
            <w:tcW w:w="1118" w:type="dxa"/>
            <w:vAlign w:val="center"/>
          </w:tcPr>
          <w:p w14:paraId="14344EA8" w14:textId="77777777" w:rsidR="00F732A1" w:rsidRPr="009E7A74" w:rsidRDefault="00F732A1" w:rsidP="00266039">
            <w:pPr>
              <w:spacing w:line="276" w:lineRule="auto"/>
              <w:jc w:val="center"/>
              <w:rPr>
                <w:rFonts w:cs="Arial"/>
                <w:sz w:val="18"/>
                <w:szCs w:val="18"/>
              </w:rPr>
            </w:pPr>
            <w:r w:rsidRPr="009E7A74">
              <w:rPr>
                <w:rFonts w:cs="Arial"/>
                <w:sz w:val="18"/>
                <w:szCs w:val="18"/>
              </w:rPr>
              <w:t>3.1</w:t>
            </w:r>
          </w:p>
        </w:tc>
        <w:tc>
          <w:tcPr>
            <w:tcW w:w="1127" w:type="dxa"/>
            <w:vAlign w:val="center"/>
          </w:tcPr>
          <w:p w14:paraId="35BA3F80" w14:textId="77777777" w:rsidR="00F732A1" w:rsidRPr="009E7A74" w:rsidRDefault="00F732A1" w:rsidP="00266039">
            <w:pPr>
              <w:spacing w:line="276" w:lineRule="auto"/>
              <w:jc w:val="center"/>
              <w:rPr>
                <w:rFonts w:cs="Arial"/>
                <w:sz w:val="18"/>
                <w:szCs w:val="18"/>
              </w:rPr>
            </w:pPr>
            <w:r w:rsidRPr="009E7A74">
              <w:rPr>
                <w:rFonts w:cs="Arial"/>
                <w:sz w:val="18"/>
                <w:szCs w:val="18"/>
              </w:rPr>
              <w:t>3.2.</w:t>
            </w:r>
          </w:p>
        </w:tc>
        <w:tc>
          <w:tcPr>
            <w:tcW w:w="1163" w:type="dxa"/>
            <w:vAlign w:val="center"/>
          </w:tcPr>
          <w:p w14:paraId="4522DB61" w14:textId="77777777" w:rsidR="00F732A1" w:rsidRPr="009E7A74" w:rsidRDefault="00F732A1" w:rsidP="00266039">
            <w:pPr>
              <w:spacing w:line="276" w:lineRule="auto"/>
              <w:jc w:val="center"/>
              <w:rPr>
                <w:rFonts w:cs="Arial"/>
                <w:sz w:val="18"/>
                <w:szCs w:val="18"/>
              </w:rPr>
            </w:pPr>
            <w:r w:rsidRPr="009E7A74">
              <w:rPr>
                <w:rFonts w:cs="Arial"/>
                <w:sz w:val="18"/>
                <w:szCs w:val="18"/>
              </w:rPr>
              <w:t>4.1</w:t>
            </w:r>
          </w:p>
        </w:tc>
        <w:tc>
          <w:tcPr>
            <w:tcW w:w="1026" w:type="dxa"/>
            <w:vMerge/>
            <w:shd w:val="clear" w:color="auto" w:fill="BFBFBF" w:themeFill="background1" w:themeFillShade="BF"/>
            <w:vAlign w:val="center"/>
          </w:tcPr>
          <w:p w14:paraId="6546F5D2" w14:textId="77777777" w:rsidR="00F732A1" w:rsidRPr="009E7A74" w:rsidRDefault="00F732A1" w:rsidP="00266039">
            <w:pPr>
              <w:spacing w:line="276" w:lineRule="auto"/>
              <w:jc w:val="center"/>
              <w:rPr>
                <w:rFonts w:cs="Arial"/>
                <w:sz w:val="18"/>
                <w:szCs w:val="18"/>
              </w:rPr>
            </w:pPr>
          </w:p>
        </w:tc>
      </w:tr>
      <w:tr w:rsidR="009E7A74" w:rsidRPr="009E7A74" w14:paraId="27C5EA08" w14:textId="77777777" w:rsidTr="00266039">
        <w:tc>
          <w:tcPr>
            <w:tcW w:w="1220" w:type="dxa"/>
            <w:shd w:val="clear" w:color="auto" w:fill="D9D9D9" w:themeFill="background1" w:themeFillShade="D9"/>
          </w:tcPr>
          <w:p w14:paraId="45EE111C" w14:textId="77777777" w:rsidR="00F732A1" w:rsidRPr="009E7A74" w:rsidRDefault="00F732A1" w:rsidP="00266039">
            <w:pPr>
              <w:spacing w:line="276" w:lineRule="auto"/>
              <w:rPr>
                <w:rFonts w:cs="Arial"/>
                <w:sz w:val="18"/>
                <w:szCs w:val="18"/>
              </w:rPr>
            </w:pPr>
            <w:r w:rsidRPr="009E7A74">
              <w:rPr>
                <w:rFonts w:cs="Arial"/>
                <w:sz w:val="18"/>
                <w:szCs w:val="18"/>
              </w:rPr>
              <w:t>2021 r.</w:t>
            </w:r>
          </w:p>
        </w:tc>
        <w:tc>
          <w:tcPr>
            <w:tcW w:w="1118" w:type="dxa"/>
            <w:vAlign w:val="center"/>
          </w:tcPr>
          <w:p w14:paraId="59134034" w14:textId="77777777" w:rsidR="00F732A1" w:rsidRPr="009E7A74" w:rsidRDefault="00F732A1" w:rsidP="00266039">
            <w:pPr>
              <w:spacing w:line="276" w:lineRule="auto"/>
              <w:jc w:val="center"/>
              <w:rPr>
                <w:rFonts w:cs="Arial"/>
                <w:sz w:val="18"/>
                <w:szCs w:val="18"/>
              </w:rPr>
            </w:pPr>
            <w:r w:rsidRPr="009E7A74">
              <w:rPr>
                <w:rFonts w:cs="Arial"/>
                <w:sz w:val="18"/>
                <w:szCs w:val="18"/>
              </w:rPr>
              <w:t>2379</w:t>
            </w:r>
          </w:p>
        </w:tc>
        <w:tc>
          <w:tcPr>
            <w:tcW w:w="1085" w:type="dxa"/>
            <w:vAlign w:val="center"/>
          </w:tcPr>
          <w:p w14:paraId="5292ED58" w14:textId="07EC8C58" w:rsidR="00F732A1" w:rsidRPr="009E7A74" w:rsidRDefault="00234AC8" w:rsidP="00266039">
            <w:pPr>
              <w:spacing w:line="276" w:lineRule="auto"/>
              <w:jc w:val="center"/>
              <w:rPr>
                <w:rFonts w:cs="Arial"/>
                <w:sz w:val="18"/>
                <w:szCs w:val="18"/>
              </w:rPr>
            </w:pPr>
            <w:r>
              <w:rPr>
                <w:rFonts w:cs="Arial"/>
                <w:sz w:val="18"/>
                <w:szCs w:val="18"/>
              </w:rPr>
              <w:t>1</w:t>
            </w:r>
            <w:r w:rsidR="00F732A1" w:rsidRPr="009E7A74">
              <w:rPr>
                <w:rFonts w:cs="Arial"/>
                <w:sz w:val="18"/>
                <w:szCs w:val="18"/>
              </w:rPr>
              <w:t>30</w:t>
            </w:r>
          </w:p>
        </w:tc>
        <w:tc>
          <w:tcPr>
            <w:tcW w:w="1205" w:type="dxa"/>
            <w:vAlign w:val="center"/>
          </w:tcPr>
          <w:p w14:paraId="69A83CBB" w14:textId="77777777" w:rsidR="00F732A1" w:rsidRPr="009E7A74" w:rsidRDefault="00F732A1" w:rsidP="00266039">
            <w:pPr>
              <w:spacing w:line="276" w:lineRule="auto"/>
              <w:jc w:val="center"/>
              <w:rPr>
                <w:rFonts w:cs="Arial"/>
                <w:sz w:val="18"/>
                <w:szCs w:val="18"/>
              </w:rPr>
            </w:pPr>
            <w:r w:rsidRPr="009E7A74">
              <w:rPr>
                <w:rFonts w:cs="Arial"/>
                <w:sz w:val="18"/>
                <w:szCs w:val="18"/>
              </w:rPr>
              <w:t>27</w:t>
            </w:r>
          </w:p>
        </w:tc>
        <w:tc>
          <w:tcPr>
            <w:tcW w:w="1118" w:type="dxa"/>
            <w:vAlign w:val="center"/>
          </w:tcPr>
          <w:p w14:paraId="762EC41F" w14:textId="77777777" w:rsidR="00F732A1" w:rsidRPr="009E7A74" w:rsidRDefault="00F732A1" w:rsidP="00266039">
            <w:pPr>
              <w:spacing w:line="276" w:lineRule="auto"/>
              <w:jc w:val="center"/>
              <w:rPr>
                <w:rFonts w:cs="Arial"/>
                <w:sz w:val="18"/>
                <w:szCs w:val="18"/>
              </w:rPr>
            </w:pPr>
            <w:r w:rsidRPr="009E7A74">
              <w:rPr>
                <w:rFonts w:cs="Arial"/>
                <w:sz w:val="18"/>
                <w:szCs w:val="18"/>
              </w:rPr>
              <w:t>1449</w:t>
            </w:r>
          </w:p>
        </w:tc>
        <w:tc>
          <w:tcPr>
            <w:tcW w:w="1127" w:type="dxa"/>
            <w:vAlign w:val="center"/>
          </w:tcPr>
          <w:p w14:paraId="7B26D291" w14:textId="77777777" w:rsidR="00F732A1" w:rsidRPr="009E7A74" w:rsidRDefault="00F732A1" w:rsidP="00266039">
            <w:pPr>
              <w:spacing w:line="276" w:lineRule="auto"/>
              <w:jc w:val="center"/>
              <w:rPr>
                <w:rFonts w:cs="Arial"/>
                <w:sz w:val="18"/>
                <w:szCs w:val="18"/>
              </w:rPr>
            </w:pPr>
            <w:r w:rsidRPr="009E7A74">
              <w:rPr>
                <w:rFonts w:cs="Arial"/>
                <w:sz w:val="18"/>
                <w:szCs w:val="18"/>
              </w:rPr>
              <w:t>1988</w:t>
            </w:r>
          </w:p>
        </w:tc>
        <w:tc>
          <w:tcPr>
            <w:tcW w:w="1163" w:type="dxa"/>
            <w:vAlign w:val="center"/>
          </w:tcPr>
          <w:p w14:paraId="1B6907E1" w14:textId="77777777" w:rsidR="00F732A1" w:rsidRPr="009E7A74" w:rsidRDefault="00F732A1" w:rsidP="00266039">
            <w:pPr>
              <w:spacing w:line="276" w:lineRule="auto"/>
              <w:jc w:val="center"/>
              <w:rPr>
                <w:rFonts w:cs="Arial"/>
                <w:sz w:val="18"/>
                <w:szCs w:val="18"/>
              </w:rPr>
            </w:pPr>
            <w:r w:rsidRPr="009E7A74">
              <w:rPr>
                <w:rFonts w:cs="Arial"/>
                <w:sz w:val="18"/>
                <w:szCs w:val="18"/>
              </w:rPr>
              <w:t>49</w:t>
            </w:r>
          </w:p>
        </w:tc>
        <w:tc>
          <w:tcPr>
            <w:tcW w:w="1026" w:type="dxa"/>
            <w:shd w:val="clear" w:color="auto" w:fill="BFBFBF" w:themeFill="background1" w:themeFillShade="BF"/>
          </w:tcPr>
          <w:p w14:paraId="275FF850" w14:textId="6F4AF9DB" w:rsidR="00F732A1" w:rsidRPr="009E7A74" w:rsidRDefault="00F732A1" w:rsidP="00266039">
            <w:pPr>
              <w:spacing w:line="276" w:lineRule="auto"/>
              <w:jc w:val="center"/>
              <w:rPr>
                <w:rFonts w:cs="Arial"/>
                <w:sz w:val="18"/>
                <w:szCs w:val="18"/>
              </w:rPr>
            </w:pPr>
            <w:r w:rsidRPr="009E7A74">
              <w:rPr>
                <w:rFonts w:cs="Arial"/>
                <w:sz w:val="18"/>
                <w:szCs w:val="18"/>
              </w:rPr>
              <w:t>6</w:t>
            </w:r>
            <w:r w:rsidR="00177F1E">
              <w:rPr>
                <w:rFonts w:cs="Arial"/>
                <w:sz w:val="18"/>
                <w:szCs w:val="18"/>
              </w:rPr>
              <w:t>0</w:t>
            </w:r>
            <w:r w:rsidRPr="009E7A74">
              <w:rPr>
                <w:rFonts w:cs="Arial"/>
                <w:sz w:val="18"/>
                <w:szCs w:val="18"/>
              </w:rPr>
              <w:t>22</w:t>
            </w:r>
          </w:p>
        </w:tc>
      </w:tr>
      <w:tr w:rsidR="009E7A74" w:rsidRPr="009E7A74" w14:paraId="2D617B7A" w14:textId="77777777" w:rsidTr="00266039">
        <w:tc>
          <w:tcPr>
            <w:tcW w:w="1220" w:type="dxa"/>
            <w:shd w:val="clear" w:color="auto" w:fill="D9D9D9" w:themeFill="background1" w:themeFillShade="D9"/>
          </w:tcPr>
          <w:p w14:paraId="6EB00DFE" w14:textId="77777777" w:rsidR="00F732A1" w:rsidRPr="009E7A74" w:rsidRDefault="00F732A1" w:rsidP="00266039">
            <w:pPr>
              <w:spacing w:line="276" w:lineRule="auto"/>
              <w:rPr>
                <w:rFonts w:cs="Arial"/>
                <w:sz w:val="18"/>
                <w:szCs w:val="18"/>
              </w:rPr>
            </w:pPr>
            <w:r w:rsidRPr="009E7A74">
              <w:rPr>
                <w:rFonts w:cs="Arial"/>
                <w:sz w:val="18"/>
                <w:szCs w:val="18"/>
              </w:rPr>
              <w:t>2022 r.</w:t>
            </w:r>
          </w:p>
        </w:tc>
        <w:tc>
          <w:tcPr>
            <w:tcW w:w="1118" w:type="dxa"/>
            <w:vAlign w:val="center"/>
          </w:tcPr>
          <w:p w14:paraId="7315C859" w14:textId="77777777" w:rsidR="00F732A1" w:rsidRPr="009E7A74" w:rsidRDefault="00F732A1" w:rsidP="00266039">
            <w:pPr>
              <w:spacing w:line="276" w:lineRule="auto"/>
              <w:jc w:val="center"/>
              <w:rPr>
                <w:rFonts w:cs="Arial"/>
                <w:sz w:val="18"/>
                <w:szCs w:val="18"/>
              </w:rPr>
            </w:pPr>
            <w:r w:rsidRPr="009E7A74">
              <w:rPr>
                <w:rFonts w:cs="Arial"/>
                <w:sz w:val="18"/>
                <w:szCs w:val="18"/>
              </w:rPr>
              <w:t>2545</w:t>
            </w:r>
          </w:p>
        </w:tc>
        <w:tc>
          <w:tcPr>
            <w:tcW w:w="1085" w:type="dxa"/>
            <w:vAlign w:val="center"/>
          </w:tcPr>
          <w:p w14:paraId="25B400EF" w14:textId="77777777" w:rsidR="00F732A1" w:rsidRPr="009E7A74" w:rsidRDefault="00F732A1" w:rsidP="00266039">
            <w:pPr>
              <w:spacing w:line="276" w:lineRule="auto"/>
              <w:jc w:val="center"/>
              <w:rPr>
                <w:rFonts w:cs="Arial"/>
                <w:sz w:val="18"/>
                <w:szCs w:val="18"/>
              </w:rPr>
            </w:pPr>
            <w:r w:rsidRPr="009E7A74">
              <w:rPr>
                <w:rFonts w:cs="Arial"/>
                <w:sz w:val="18"/>
                <w:szCs w:val="18"/>
              </w:rPr>
              <w:t>109</w:t>
            </w:r>
          </w:p>
        </w:tc>
        <w:tc>
          <w:tcPr>
            <w:tcW w:w="1205" w:type="dxa"/>
            <w:vAlign w:val="center"/>
          </w:tcPr>
          <w:p w14:paraId="05949B62" w14:textId="77777777" w:rsidR="00F732A1" w:rsidRPr="009E7A74" w:rsidRDefault="00F732A1" w:rsidP="00266039">
            <w:pPr>
              <w:spacing w:line="276" w:lineRule="auto"/>
              <w:jc w:val="center"/>
              <w:rPr>
                <w:rFonts w:cs="Arial"/>
                <w:sz w:val="18"/>
                <w:szCs w:val="18"/>
              </w:rPr>
            </w:pPr>
            <w:r w:rsidRPr="009E7A74">
              <w:rPr>
                <w:rFonts w:cs="Arial"/>
                <w:sz w:val="18"/>
                <w:szCs w:val="18"/>
              </w:rPr>
              <w:t>92</w:t>
            </w:r>
          </w:p>
        </w:tc>
        <w:tc>
          <w:tcPr>
            <w:tcW w:w="1118" w:type="dxa"/>
            <w:vAlign w:val="center"/>
          </w:tcPr>
          <w:p w14:paraId="3119A7D0" w14:textId="77777777" w:rsidR="00F732A1" w:rsidRPr="009E7A74" w:rsidRDefault="00F732A1" w:rsidP="00266039">
            <w:pPr>
              <w:spacing w:line="276" w:lineRule="auto"/>
              <w:jc w:val="center"/>
              <w:rPr>
                <w:rFonts w:cs="Arial"/>
                <w:sz w:val="18"/>
                <w:szCs w:val="18"/>
              </w:rPr>
            </w:pPr>
            <w:r w:rsidRPr="009E7A74">
              <w:rPr>
                <w:rFonts w:cs="Arial"/>
                <w:sz w:val="18"/>
                <w:szCs w:val="18"/>
              </w:rPr>
              <w:t>2943</w:t>
            </w:r>
          </w:p>
        </w:tc>
        <w:tc>
          <w:tcPr>
            <w:tcW w:w="1127" w:type="dxa"/>
            <w:vAlign w:val="center"/>
          </w:tcPr>
          <w:p w14:paraId="4047ACA8" w14:textId="77777777" w:rsidR="00F732A1" w:rsidRPr="009E7A74" w:rsidRDefault="00F732A1" w:rsidP="00266039">
            <w:pPr>
              <w:spacing w:line="276" w:lineRule="auto"/>
              <w:jc w:val="center"/>
              <w:rPr>
                <w:rFonts w:cs="Arial"/>
                <w:sz w:val="18"/>
                <w:szCs w:val="18"/>
              </w:rPr>
            </w:pPr>
            <w:r w:rsidRPr="009E7A74">
              <w:rPr>
                <w:rFonts w:cs="Arial"/>
                <w:sz w:val="18"/>
                <w:szCs w:val="18"/>
              </w:rPr>
              <w:t>2801</w:t>
            </w:r>
          </w:p>
        </w:tc>
        <w:tc>
          <w:tcPr>
            <w:tcW w:w="1163" w:type="dxa"/>
            <w:vAlign w:val="center"/>
          </w:tcPr>
          <w:p w14:paraId="18B7778F" w14:textId="77777777" w:rsidR="00F732A1" w:rsidRPr="009E7A74" w:rsidRDefault="00F732A1" w:rsidP="00266039">
            <w:pPr>
              <w:spacing w:line="276" w:lineRule="auto"/>
              <w:jc w:val="center"/>
              <w:rPr>
                <w:rFonts w:cs="Arial"/>
                <w:sz w:val="18"/>
                <w:szCs w:val="18"/>
              </w:rPr>
            </w:pPr>
            <w:r w:rsidRPr="009E7A74">
              <w:rPr>
                <w:rFonts w:cs="Arial"/>
                <w:sz w:val="18"/>
                <w:szCs w:val="18"/>
              </w:rPr>
              <w:t>95</w:t>
            </w:r>
          </w:p>
        </w:tc>
        <w:tc>
          <w:tcPr>
            <w:tcW w:w="1026" w:type="dxa"/>
            <w:shd w:val="clear" w:color="auto" w:fill="BFBFBF" w:themeFill="background1" w:themeFillShade="BF"/>
          </w:tcPr>
          <w:p w14:paraId="51726A36" w14:textId="77777777" w:rsidR="00F732A1" w:rsidRPr="009E7A74" w:rsidRDefault="00F732A1" w:rsidP="00266039">
            <w:pPr>
              <w:spacing w:line="276" w:lineRule="auto"/>
              <w:jc w:val="center"/>
              <w:rPr>
                <w:rFonts w:cs="Arial"/>
                <w:sz w:val="18"/>
                <w:szCs w:val="18"/>
              </w:rPr>
            </w:pPr>
            <w:r w:rsidRPr="009E7A74">
              <w:rPr>
                <w:rFonts w:cs="Arial"/>
                <w:sz w:val="18"/>
                <w:szCs w:val="18"/>
              </w:rPr>
              <w:t>8585</w:t>
            </w:r>
          </w:p>
        </w:tc>
      </w:tr>
      <w:tr w:rsidR="009E7A74" w:rsidRPr="009E7A74" w14:paraId="134CE6A8" w14:textId="77777777" w:rsidTr="00266039">
        <w:tc>
          <w:tcPr>
            <w:tcW w:w="1220" w:type="dxa"/>
            <w:shd w:val="clear" w:color="auto" w:fill="D9D9D9" w:themeFill="background1" w:themeFillShade="D9"/>
          </w:tcPr>
          <w:p w14:paraId="0FCAB357" w14:textId="77777777" w:rsidR="00F732A1" w:rsidRPr="009E7A74" w:rsidRDefault="00F732A1" w:rsidP="00266039">
            <w:pPr>
              <w:spacing w:line="276" w:lineRule="auto"/>
              <w:rPr>
                <w:rFonts w:cs="Arial"/>
                <w:sz w:val="18"/>
                <w:szCs w:val="18"/>
              </w:rPr>
            </w:pPr>
            <w:r w:rsidRPr="009E7A74">
              <w:rPr>
                <w:rFonts w:cs="Arial"/>
                <w:sz w:val="18"/>
                <w:szCs w:val="18"/>
              </w:rPr>
              <w:t>2023 r.</w:t>
            </w:r>
          </w:p>
        </w:tc>
        <w:tc>
          <w:tcPr>
            <w:tcW w:w="1118" w:type="dxa"/>
            <w:vAlign w:val="center"/>
          </w:tcPr>
          <w:p w14:paraId="6E4ED709" w14:textId="77777777" w:rsidR="00F732A1" w:rsidRPr="009E7A74" w:rsidRDefault="00F732A1" w:rsidP="00266039">
            <w:pPr>
              <w:spacing w:line="276" w:lineRule="auto"/>
              <w:jc w:val="center"/>
              <w:rPr>
                <w:rFonts w:cs="Arial"/>
                <w:sz w:val="18"/>
                <w:szCs w:val="18"/>
              </w:rPr>
            </w:pPr>
            <w:r w:rsidRPr="009E7A74">
              <w:rPr>
                <w:rFonts w:cs="Arial"/>
                <w:sz w:val="18"/>
                <w:szCs w:val="18"/>
              </w:rPr>
              <w:t>2265</w:t>
            </w:r>
          </w:p>
        </w:tc>
        <w:tc>
          <w:tcPr>
            <w:tcW w:w="1085" w:type="dxa"/>
            <w:vAlign w:val="center"/>
          </w:tcPr>
          <w:p w14:paraId="619C6A94" w14:textId="77777777" w:rsidR="00F732A1" w:rsidRPr="009E7A74" w:rsidRDefault="00F732A1" w:rsidP="00266039">
            <w:pPr>
              <w:spacing w:line="276" w:lineRule="auto"/>
              <w:jc w:val="center"/>
              <w:rPr>
                <w:rFonts w:cs="Arial"/>
                <w:sz w:val="18"/>
                <w:szCs w:val="18"/>
              </w:rPr>
            </w:pPr>
            <w:r w:rsidRPr="009E7A74">
              <w:rPr>
                <w:rFonts w:cs="Arial"/>
                <w:sz w:val="18"/>
                <w:szCs w:val="18"/>
              </w:rPr>
              <w:t>45</w:t>
            </w:r>
          </w:p>
        </w:tc>
        <w:tc>
          <w:tcPr>
            <w:tcW w:w="1205" w:type="dxa"/>
            <w:vAlign w:val="center"/>
          </w:tcPr>
          <w:p w14:paraId="48B1A8C6" w14:textId="77777777" w:rsidR="00F732A1" w:rsidRPr="009E7A74" w:rsidRDefault="00F732A1" w:rsidP="00266039">
            <w:pPr>
              <w:spacing w:line="276" w:lineRule="auto"/>
              <w:jc w:val="center"/>
              <w:rPr>
                <w:rFonts w:cs="Arial"/>
                <w:sz w:val="18"/>
                <w:szCs w:val="18"/>
              </w:rPr>
            </w:pPr>
            <w:r w:rsidRPr="009E7A74">
              <w:rPr>
                <w:rFonts w:cs="Arial"/>
                <w:sz w:val="18"/>
                <w:szCs w:val="18"/>
              </w:rPr>
              <w:t>83</w:t>
            </w:r>
          </w:p>
        </w:tc>
        <w:tc>
          <w:tcPr>
            <w:tcW w:w="1118" w:type="dxa"/>
            <w:vAlign w:val="center"/>
          </w:tcPr>
          <w:p w14:paraId="62A49B2E" w14:textId="77777777" w:rsidR="00F732A1" w:rsidRPr="009E7A74" w:rsidRDefault="00F732A1" w:rsidP="00266039">
            <w:pPr>
              <w:spacing w:line="276" w:lineRule="auto"/>
              <w:jc w:val="center"/>
              <w:rPr>
                <w:rFonts w:cs="Arial"/>
                <w:sz w:val="18"/>
                <w:szCs w:val="18"/>
              </w:rPr>
            </w:pPr>
            <w:r w:rsidRPr="009E7A74">
              <w:rPr>
                <w:rFonts w:cs="Arial"/>
                <w:sz w:val="18"/>
                <w:szCs w:val="18"/>
              </w:rPr>
              <w:t>1656</w:t>
            </w:r>
          </w:p>
        </w:tc>
        <w:tc>
          <w:tcPr>
            <w:tcW w:w="1127" w:type="dxa"/>
            <w:vAlign w:val="center"/>
          </w:tcPr>
          <w:p w14:paraId="5FE21916" w14:textId="77777777" w:rsidR="00F732A1" w:rsidRPr="009E7A74" w:rsidRDefault="00F732A1" w:rsidP="00266039">
            <w:pPr>
              <w:spacing w:line="276" w:lineRule="auto"/>
              <w:jc w:val="center"/>
              <w:rPr>
                <w:rFonts w:cs="Arial"/>
                <w:sz w:val="18"/>
                <w:szCs w:val="18"/>
              </w:rPr>
            </w:pPr>
            <w:r w:rsidRPr="009E7A74">
              <w:rPr>
                <w:rFonts w:cs="Arial"/>
                <w:sz w:val="18"/>
                <w:szCs w:val="18"/>
              </w:rPr>
              <w:t>2624</w:t>
            </w:r>
          </w:p>
        </w:tc>
        <w:tc>
          <w:tcPr>
            <w:tcW w:w="1163" w:type="dxa"/>
            <w:vAlign w:val="center"/>
          </w:tcPr>
          <w:p w14:paraId="7FE957FA" w14:textId="77777777" w:rsidR="00F732A1" w:rsidRPr="009E7A74" w:rsidRDefault="00F732A1" w:rsidP="00266039">
            <w:pPr>
              <w:spacing w:line="276" w:lineRule="auto"/>
              <w:jc w:val="center"/>
              <w:rPr>
                <w:rFonts w:cs="Arial"/>
                <w:sz w:val="18"/>
                <w:szCs w:val="18"/>
              </w:rPr>
            </w:pPr>
            <w:r w:rsidRPr="009E7A74">
              <w:rPr>
                <w:rFonts w:cs="Arial"/>
                <w:sz w:val="18"/>
                <w:szCs w:val="18"/>
              </w:rPr>
              <w:t>93</w:t>
            </w:r>
          </w:p>
        </w:tc>
        <w:tc>
          <w:tcPr>
            <w:tcW w:w="1026" w:type="dxa"/>
            <w:shd w:val="clear" w:color="auto" w:fill="BFBFBF" w:themeFill="background1" w:themeFillShade="BF"/>
          </w:tcPr>
          <w:p w14:paraId="35E0FCBE" w14:textId="77777777" w:rsidR="00F732A1" w:rsidRPr="009E7A74" w:rsidRDefault="00F732A1" w:rsidP="00266039">
            <w:pPr>
              <w:spacing w:line="276" w:lineRule="auto"/>
              <w:jc w:val="center"/>
              <w:rPr>
                <w:rFonts w:cs="Arial"/>
                <w:sz w:val="18"/>
                <w:szCs w:val="18"/>
              </w:rPr>
            </w:pPr>
            <w:r w:rsidRPr="009E7A74">
              <w:rPr>
                <w:rFonts w:cs="Arial"/>
                <w:sz w:val="18"/>
                <w:szCs w:val="18"/>
              </w:rPr>
              <w:t>6766</w:t>
            </w:r>
          </w:p>
        </w:tc>
      </w:tr>
      <w:tr w:rsidR="009E7A74" w:rsidRPr="009E7A74" w14:paraId="27F1D302" w14:textId="77777777" w:rsidTr="00266039">
        <w:tc>
          <w:tcPr>
            <w:tcW w:w="1220" w:type="dxa"/>
            <w:shd w:val="clear" w:color="auto" w:fill="D9D9D9" w:themeFill="background1" w:themeFillShade="D9"/>
          </w:tcPr>
          <w:p w14:paraId="08398883" w14:textId="77777777" w:rsidR="00F732A1" w:rsidRPr="009E7A74" w:rsidRDefault="00F732A1" w:rsidP="00266039">
            <w:pPr>
              <w:spacing w:line="276" w:lineRule="auto"/>
              <w:rPr>
                <w:rFonts w:cs="Arial"/>
                <w:sz w:val="18"/>
                <w:szCs w:val="18"/>
              </w:rPr>
            </w:pPr>
            <w:r w:rsidRPr="009E7A74">
              <w:rPr>
                <w:rFonts w:cs="Arial"/>
                <w:sz w:val="18"/>
                <w:szCs w:val="18"/>
              </w:rPr>
              <w:t>2024 r.</w:t>
            </w:r>
          </w:p>
        </w:tc>
        <w:tc>
          <w:tcPr>
            <w:tcW w:w="7842" w:type="dxa"/>
            <w:gridSpan w:val="7"/>
            <w:vAlign w:val="center"/>
          </w:tcPr>
          <w:p w14:paraId="2236B606" w14:textId="77777777" w:rsidR="00F732A1" w:rsidRPr="009E7A74" w:rsidRDefault="00F732A1" w:rsidP="00266039">
            <w:pPr>
              <w:spacing w:line="276" w:lineRule="auto"/>
              <w:jc w:val="center"/>
              <w:rPr>
                <w:rFonts w:cs="Arial"/>
                <w:sz w:val="18"/>
                <w:szCs w:val="18"/>
              </w:rPr>
            </w:pPr>
            <w:r w:rsidRPr="009E7A74">
              <w:rPr>
                <w:rFonts w:cs="Arial"/>
                <w:sz w:val="18"/>
                <w:szCs w:val="18"/>
              </w:rPr>
              <w:t>Liczba beneficjentów zostanie oszacowana w marcu 2025 r. po złożeniu sprawozdań</w:t>
            </w:r>
          </w:p>
        </w:tc>
      </w:tr>
    </w:tbl>
    <w:p w14:paraId="0338AA81" w14:textId="77777777" w:rsidR="00F732A1" w:rsidRPr="009E7A74" w:rsidRDefault="00F732A1" w:rsidP="00F732A1">
      <w:pPr>
        <w:spacing w:line="276" w:lineRule="auto"/>
        <w:rPr>
          <w:rFonts w:cs="Arial"/>
          <w:sz w:val="22"/>
          <w:szCs w:val="22"/>
        </w:rPr>
      </w:pPr>
      <w:r w:rsidRPr="009E7A74">
        <w:rPr>
          <w:rFonts w:cs="Arial"/>
          <w:sz w:val="20"/>
        </w:rPr>
        <w:t>Źródło: Sprawozdania z realizacji NPRCz 2.0 oraz tabele monitoringowe sprawozdane przez Operatorów</w:t>
      </w:r>
    </w:p>
    <w:p w14:paraId="674D3591" w14:textId="77777777" w:rsidR="00F732A1" w:rsidRPr="009E7A74" w:rsidRDefault="00F732A1" w:rsidP="00904D9C">
      <w:pPr>
        <w:spacing w:line="276" w:lineRule="auto"/>
        <w:rPr>
          <w:rFonts w:cs="Arial"/>
          <w:sz w:val="22"/>
          <w:szCs w:val="22"/>
        </w:rPr>
      </w:pPr>
    </w:p>
    <w:p w14:paraId="68E78742" w14:textId="77777777" w:rsidR="00F732A1" w:rsidRPr="00AA7D1C" w:rsidRDefault="00F732A1" w:rsidP="00F732A1">
      <w:pPr>
        <w:spacing w:line="276" w:lineRule="auto"/>
        <w:rPr>
          <w:rFonts w:cs="Arial"/>
          <w:b/>
          <w:bCs/>
          <w:sz w:val="22"/>
          <w:szCs w:val="22"/>
        </w:rPr>
      </w:pPr>
      <w:r w:rsidRPr="00AA7D1C">
        <w:rPr>
          <w:rFonts w:cs="Arial"/>
          <w:b/>
          <w:bCs/>
          <w:sz w:val="22"/>
          <w:szCs w:val="22"/>
        </w:rPr>
        <w:t>Priorytety 1, 2, 4:</w:t>
      </w:r>
    </w:p>
    <w:p w14:paraId="5EEEAD78" w14:textId="5FC469EE" w:rsidR="000D67F0" w:rsidRDefault="00BE0ADD" w:rsidP="00BE0ADD">
      <w:pPr>
        <w:spacing w:line="276" w:lineRule="auto"/>
        <w:rPr>
          <w:rFonts w:cs="Arial"/>
          <w:sz w:val="22"/>
          <w:szCs w:val="22"/>
        </w:rPr>
      </w:pPr>
      <w:r w:rsidRPr="009E7A74">
        <w:rPr>
          <w:rFonts w:cs="Arial"/>
          <w:sz w:val="22"/>
          <w:szCs w:val="22"/>
        </w:rPr>
        <w:t xml:space="preserve">Badanie zostanie zrealizowane za pomocą procedury Mixed </w:t>
      </w:r>
      <w:proofErr w:type="spellStart"/>
      <w:r w:rsidRPr="009E7A74">
        <w:rPr>
          <w:rFonts w:cs="Arial"/>
          <w:sz w:val="22"/>
          <w:szCs w:val="22"/>
        </w:rPr>
        <w:t>Mode</w:t>
      </w:r>
      <w:proofErr w:type="spellEnd"/>
      <w:r w:rsidRPr="009E7A74">
        <w:rPr>
          <w:rFonts w:cs="Arial"/>
          <w:sz w:val="22"/>
          <w:szCs w:val="22"/>
        </w:rPr>
        <w:t xml:space="preserve"> </w:t>
      </w:r>
      <w:proofErr w:type="spellStart"/>
      <w:r w:rsidRPr="009E7A74">
        <w:rPr>
          <w:rFonts w:cs="Arial"/>
          <w:sz w:val="22"/>
          <w:szCs w:val="22"/>
        </w:rPr>
        <w:t>Survey</w:t>
      </w:r>
      <w:proofErr w:type="spellEnd"/>
      <w:r w:rsidRPr="009E7A74">
        <w:rPr>
          <w:rFonts w:cs="Arial"/>
          <w:sz w:val="22"/>
          <w:szCs w:val="22"/>
        </w:rPr>
        <w:t xml:space="preserve"> Design (z zastosowaniem techniki CAWI bądź CATI) na pełnej populacji bibliotek publicznych</w:t>
      </w:r>
      <w:r w:rsidR="006F1F56" w:rsidRPr="009E7A74">
        <w:rPr>
          <w:rFonts w:cs="Arial"/>
          <w:sz w:val="22"/>
          <w:szCs w:val="22"/>
        </w:rPr>
        <w:t xml:space="preserve"> (w tym beneficjentów NPRCz 2.0, beneficjentów nieskutecznych NPRCz 2.0 oraz podmiotów nieaplikujących o środki z NPRCz 2.0 w żadnym naborze)</w:t>
      </w:r>
      <w:r w:rsidRPr="009E7A74">
        <w:rPr>
          <w:rFonts w:cs="Arial"/>
          <w:sz w:val="22"/>
          <w:szCs w:val="22"/>
        </w:rPr>
        <w:t>. </w:t>
      </w:r>
      <w:r w:rsidR="00E220E0">
        <w:rPr>
          <w:rFonts w:cs="Arial"/>
          <w:sz w:val="22"/>
          <w:szCs w:val="22"/>
        </w:rPr>
        <w:t xml:space="preserve">W przypadku Kierunku 4.1 badaniem objęci zostaną wyłącznie Beneficjenci projektów zakończonych. </w:t>
      </w:r>
      <w:r w:rsidRPr="009E7A74">
        <w:rPr>
          <w:rFonts w:cs="Arial"/>
          <w:sz w:val="22"/>
          <w:szCs w:val="22"/>
        </w:rPr>
        <w:t>Wybór techniki powinien być zgodny z preferencjami respondenta.</w:t>
      </w:r>
    </w:p>
    <w:p w14:paraId="2F371E1E" w14:textId="77777777" w:rsidR="000D67F0" w:rsidRDefault="000D67F0" w:rsidP="00BE0ADD">
      <w:pPr>
        <w:spacing w:line="276" w:lineRule="auto"/>
        <w:rPr>
          <w:rFonts w:cs="Arial"/>
          <w:sz w:val="22"/>
          <w:szCs w:val="22"/>
        </w:rPr>
      </w:pPr>
    </w:p>
    <w:p w14:paraId="1E655517" w14:textId="77777777" w:rsidR="000D67F0" w:rsidRDefault="000D67F0" w:rsidP="00BE0ADD">
      <w:pPr>
        <w:spacing w:line="276" w:lineRule="auto"/>
        <w:rPr>
          <w:rFonts w:cs="Arial"/>
          <w:sz w:val="22"/>
          <w:szCs w:val="22"/>
        </w:rPr>
      </w:pPr>
      <w:r>
        <w:rPr>
          <w:rFonts w:cs="Arial"/>
          <w:sz w:val="22"/>
          <w:szCs w:val="22"/>
        </w:rPr>
        <w:lastRenderedPageBreak/>
        <w:t xml:space="preserve">Liczba unikalnych beneficjentów w Priorytecie 2 wynosi 76. </w:t>
      </w:r>
    </w:p>
    <w:p w14:paraId="6A926830" w14:textId="3FA916AC" w:rsidR="00BE0ADD" w:rsidRPr="009E7A74" w:rsidRDefault="000D67F0" w:rsidP="00BE0ADD">
      <w:pPr>
        <w:spacing w:line="276" w:lineRule="auto"/>
        <w:rPr>
          <w:rFonts w:cs="Arial"/>
          <w:sz w:val="22"/>
          <w:szCs w:val="22"/>
        </w:rPr>
      </w:pPr>
      <w:r>
        <w:rPr>
          <w:rFonts w:cs="Arial"/>
          <w:sz w:val="22"/>
          <w:szCs w:val="22"/>
        </w:rPr>
        <w:t>Liczba unikalnych beneficjentów w Priorytecie 4</w:t>
      </w:r>
      <w:r w:rsidR="00BA29CA">
        <w:rPr>
          <w:rFonts w:cs="Arial"/>
          <w:sz w:val="22"/>
          <w:szCs w:val="22"/>
        </w:rPr>
        <w:t xml:space="preserve"> wynosi </w:t>
      </w:r>
      <w:r>
        <w:rPr>
          <w:rFonts w:cs="Arial"/>
          <w:sz w:val="22"/>
          <w:szCs w:val="22"/>
        </w:rPr>
        <w:t xml:space="preserve">49 (2021), 46 (2022), 47 (2023).  </w:t>
      </w:r>
      <w:r w:rsidR="00BE0ADD" w:rsidRPr="009E7A74">
        <w:rPr>
          <w:rFonts w:cs="Arial"/>
          <w:sz w:val="22"/>
          <w:szCs w:val="22"/>
        </w:rPr>
        <w:t> </w:t>
      </w:r>
    </w:p>
    <w:p w14:paraId="19782178" w14:textId="77777777" w:rsidR="00BE0ADD" w:rsidRPr="009E7A74" w:rsidRDefault="00BE0ADD" w:rsidP="00904D9C">
      <w:pPr>
        <w:spacing w:line="276" w:lineRule="auto"/>
        <w:rPr>
          <w:rFonts w:cs="Arial"/>
          <w:sz w:val="22"/>
          <w:szCs w:val="22"/>
        </w:rPr>
      </w:pPr>
    </w:p>
    <w:p w14:paraId="7F6B5F42" w14:textId="0AE574AE" w:rsidR="00581B7E" w:rsidRPr="00581B7E" w:rsidRDefault="00BE0ADD" w:rsidP="00581B7E">
      <w:pPr>
        <w:spacing w:line="276" w:lineRule="auto"/>
        <w:rPr>
          <w:rFonts w:cs="Arial"/>
          <w:b/>
          <w:bCs/>
          <w:sz w:val="22"/>
          <w:szCs w:val="22"/>
        </w:rPr>
      </w:pPr>
      <w:r w:rsidRPr="00581B7E">
        <w:rPr>
          <w:rFonts w:cs="Arial"/>
          <w:b/>
          <w:bCs/>
          <w:sz w:val="22"/>
          <w:szCs w:val="22"/>
        </w:rPr>
        <w:t>Badaniem zostaną objęci beneficjenci</w:t>
      </w:r>
      <w:r w:rsidR="006F1F56" w:rsidRPr="00581B7E">
        <w:rPr>
          <w:rFonts w:cs="Arial"/>
          <w:b/>
          <w:bCs/>
          <w:sz w:val="22"/>
          <w:szCs w:val="22"/>
        </w:rPr>
        <w:t xml:space="preserve"> (skuteczni)</w:t>
      </w:r>
      <w:r w:rsidRPr="00581B7E">
        <w:rPr>
          <w:rFonts w:cs="Arial"/>
          <w:b/>
          <w:bCs/>
          <w:sz w:val="22"/>
          <w:szCs w:val="22"/>
        </w:rPr>
        <w:t>,</w:t>
      </w:r>
      <w:r w:rsidRPr="009E7A74">
        <w:rPr>
          <w:rFonts w:cs="Arial"/>
          <w:sz w:val="22"/>
          <w:szCs w:val="22"/>
        </w:rPr>
        <w:t xml:space="preserve"> którzy otrzymali wsparcie w całym okresie realizacji Programu. Znaczna część podmiotów będzie się powtarzać w różnych latach. Wówczas pytania będą dotyczyć każdego z okresów rocznych osobno.</w:t>
      </w:r>
      <w:r w:rsidR="00581B7E">
        <w:rPr>
          <w:rFonts w:cs="Arial"/>
          <w:sz w:val="22"/>
          <w:szCs w:val="22"/>
        </w:rPr>
        <w:t xml:space="preserve"> </w:t>
      </w:r>
      <w:r w:rsidR="00581B7E" w:rsidRPr="00581B7E">
        <w:rPr>
          <w:rFonts w:cs="Arial"/>
          <w:b/>
          <w:bCs/>
          <w:sz w:val="22"/>
          <w:szCs w:val="22"/>
        </w:rPr>
        <w:t>Liczba skutecznie zrealizowanych wywiadów wyniesie przy tym co najmniej 800 łącznie dla Priorytetu 1, 2 i 4.</w:t>
      </w:r>
    </w:p>
    <w:p w14:paraId="548FE12C" w14:textId="553268FA" w:rsidR="00BE0ADD" w:rsidRPr="009E7A74" w:rsidRDefault="00BE0ADD" w:rsidP="00904D9C">
      <w:pPr>
        <w:spacing w:line="276" w:lineRule="auto"/>
        <w:rPr>
          <w:rFonts w:cs="Arial"/>
          <w:sz w:val="22"/>
          <w:szCs w:val="22"/>
        </w:rPr>
      </w:pPr>
    </w:p>
    <w:p w14:paraId="3B6D9248" w14:textId="77777777" w:rsidR="00BE0ADD" w:rsidRPr="009E7A74" w:rsidRDefault="00BE0ADD" w:rsidP="00904D9C">
      <w:pPr>
        <w:spacing w:line="276" w:lineRule="auto"/>
        <w:rPr>
          <w:rFonts w:cs="Arial"/>
          <w:sz w:val="22"/>
          <w:szCs w:val="22"/>
        </w:rPr>
      </w:pPr>
    </w:p>
    <w:p w14:paraId="147238B0" w14:textId="227B93F0" w:rsidR="00F732A1" w:rsidRPr="00581B7E" w:rsidRDefault="00F732A1" w:rsidP="00904D9C">
      <w:pPr>
        <w:spacing w:line="276" w:lineRule="auto"/>
        <w:rPr>
          <w:rFonts w:cs="Arial"/>
          <w:b/>
          <w:bCs/>
          <w:sz w:val="22"/>
          <w:szCs w:val="22"/>
        </w:rPr>
      </w:pPr>
      <w:r w:rsidRPr="009E7A74">
        <w:rPr>
          <w:rFonts w:cs="Arial"/>
          <w:sz w:val="22"/>
          <w:szCs w:val="22"/>
        </w:rPr>
        <w:t xml:space="preserve">Ankietowaniem objęte zostaną również </w:t>
      </w:r>
      <w:r w:rsidRPr="00581B7E">
        <w:rPr>
          <w:rFonts w:cs="Arial"/>
          <w:b/>
          <w:bCs/>
          <w:sz w:val="22"/>
          <w:szCs w:val="22"/>
        </w:rPr>
        <w:t>podmioty, które były uprawnione do uzyskania wsparcia w Priorytecie 1, 2 i 4</w:t>
      </w:r>
      <w:r w:rsidRPr="009E7A74">
        <w:rPr>
          <w:rFonts w:cs="Arial"/>
          <w:sz w:val="22"/>
          <w:szCs w:val="22"/>
        </w:rPr>
        <w:t xml:space="preserve">, ale </w:t>
      </w:r>
      <w:r w:rsidR="006F1F56" w:rsidRPr="009E7A74">
        <w:rPr>
          <w:rFonts w:cs="Arial"/>
          <w:sz w:val="22"/>
          <w:szCs w:val="22"/>
        </w:rPr>
        <w:t xml:space="preserve">nie otrzymały wsparcia lub </w:t>
      </w:r>
      <w:r w:rsidRPr="009E7A74">
        <w:rPr>
          <w:rFonts w:cs="Arial"/>
          <w:sz w:val="22"/>
          <w:szCs w:val="22"/>
        </w:rPr>
        <w:t>nie aplikowały o środki w żadnym z naborów NPRC</w:t>
      </w:r>
      <w:r w:rsidR="004B18AB" w:rsidRPr="009E7A74">
        <w:rPr>
          <w:rFonts w:cs="Arial"/>
          <w:sz w:val="22"/>
          <w:szCs w:val="22"/>
        </w:rPr>
        <w:t>z</w:t>
      </w:r>
      <w:r w:rsidRPr="009E7A74">
        <w:rPr>
          <w:rFonts w:cs="Arial"/>
          <w:sz w:val="22"/>
          <w:szCs w:val="22"/>
        </w:rPr>
        <w:t xml:space="preserve"> 2.0. Propozycja operatu i sposobu doboru respondentów dla tej grupy zostanie zaproponowana przez Wykonawcę w Ofercie. </w:t>
      </w:r>
      <w:r w:rsidRPr="00581B7E">
        <w:rPr>
          <w:rFonts w:cs="Arial"/>
          <w:b/>
          <w:bCs/>
          <w:sz w:val="22"/>
          <w:szCs w:val="22"/>
        </w:rPr>
        <w:t xml:space="preserve">Liczba skutecznie zrealizowanych wywiadów wyniesie przy tym co najmniej </w:t>
      </w:r>
      <w:r w:rsidR="00DA5A33" w:rsidRPr="00581B7E">
        <w:rPr>
          <w:rFonts w:cs="Arial"/>
          <w:b/>
          <w:bCs/>
          <w:sz w:val="22"/>
          <w:szCs w:val="22"/>
        </w:rPr>
        <w:t>50</w:t>
      </w:r>
      <w:r w:rsidRPr="00581B7E">
        <w:rPr>
          <w:rFonts w:cs="Arial"/>
          <w:b/>
          <w:bCs/>
          <w:sz w:val="22"/>
          <w:szCs w:val="22"/>
        </w:rPr>
        <w:t xml:space="preserve"> dla Priorytet</w:t>
      </w:r>
      <w:r w:rsidR="00DA5A33" w:rsidRPr="00581B7E">
        <w:rPr>
          <w:rFonts w:cs="Arial"/>
          <w:b/>
          <w:bCs/>
          <w:sz w:val="22"/>
          <w:szCs w:val="22"/>
        </w:rPr>
        <w:t xml:space="preserve">u </w:t>
      </w:r>
      <w:r w:rsidRPr="00581B7E">
        <w:rPr>
          <w:rFonts w:cs="Arial"/>
          <w:b/>
          <w:bCs/>
          <w:sz w:val="22"/>
          <w:szCs w:val="22"/>
        </w:rPr>
        <w:t>1</w:t>
      </w:r>
      <w:r w:rsidR="004B18AB" w:rsidRPr="00581B7E">
        <w:rPr>
          <w:rFonts w:cs="Arial"/>
          <w:b/>
          <w:bCs/>
          <w:sz w:val="22"/>
          <w:szCs w:val="22"/>
        </w:rPr>
        <w:t xml:space="preserve"> </w:t>
      </w:r>
      <w:r w:rsidR="00DA5A33" w:rsidRPr="00581B7E">
        <w:rPr>
          <w:rFonts w:cs="Arial"/>
          <w:b/>
          <w:bCs/>
          <w:sz w:val="22"/>
          <w:szCs w:val="22"/>
        </w:rPr>
        <w:t>oraz co najmniej 100 dla Priorytetu</w:t>
      </w:r>
      <w:r w:rsidRPr="00581B7E">
        <w:rPr>
          <w:rFonts w:cs="Arial"/>
          <w:b/>
          <w:bCs/>
          <w:sz w:val="22"/>
          <w:szCs w:val="22"/>
        </w:rPr>
        <w:t xml:space="preserve"> </w:t>
      </w:r>
      <w:r w:rsidR="00DA5A33" w:rsidRPr="00581B7E">
        <w:rPr>
          <w:rFonts w:cs="Arial"/>
          <w:b/>
          <w:bCs/>
          <w:sz w:val="22"/>
          <w:szCs w:val="22"/>
        </w:rPr>
        <w:t>2 i 4.</w:t>
      </w:r>
    </w:p>
    <w:p w14:paraId="753DCB1B" w14:textId="77777777" w:rsidR="00F732A1" w:rsidRPr="009E7A74" w:rsidRDefault="00F732A1" w:rsidP="00904D9C">
      <w:pPr>
        <w:spacing w:line="276" w:lineRule="auto"/>
        <w:rPr>
          <w:rFonts w:cs="Arial"/>
          <w:sz w:val="22"/>
          <w:szCs w:val="22"/>
        </w:rPr>
      </w:pPr>
    </w:p>
    <w:p w14:paraId="243AA84E" w14:textId="2B23F8C4" w:rsidR="00F732A1" w:rsidRPr="00AA7D1C" w:rsidRDefault="00F732A1" w:rsidP="00F732A1">
      <w:pPr>
        <w:spacing w:line="276" w:lineRule="auto"/>
        <w:rPr>
          <w:rFonts w:cs="Arial"/>
          <w:b/>
          <w:bCs/>
          <w:sz w:val="22"/>
          <w:szCs w:val="22"/>
        </w:rPr>
      </w:pPr>
      <w:r w:rsidRPr="00AA7D1C">
        <w:rPr>
          <w:rFonts w:cs="Arial"/>
          <w:b/>
          <w:bCs/>
          <w:sz w:val="22"/>
          <w:szCs w:val="22"/>
        </w:rPr>
        <w:t>Priorytet 3:</w:t>
      </w:r>
    </w:p>
    <w:p w14:paraId="7F4BE2BC" w14:textId="3CED71A8" w:rsidR="00F732A1" w:rsidRPr="009E7A74" w:rsidRDefault="00F732A1" w:rsidP="00F732A1">
      <w:pPr>
        <w:spacing w:line="276" w:lineRule="auto"/>
        <w:rPr>
          <w:rFonts w:cs="Arial"/>
          <w:sz w:val="22"/>
          <w:szCs w:val="22"/>
        </w:rPr>
      </w:pPr>
      <w:r w:rsidRPr="009E7A74">
        <w:rPr>
          <w:rFonts w:cs="Arial"/>
          <w:sz w:val="22"/>
          <w:szCs w:val="22"/>
        </w:rPr>
        <w:t xml:space="preserve">Badanie zostanie zrealizowane za pomocą procedury Mixed </w:t>
      </w:r>
      <w:proofErr w:type="spellStart"/>
      <w:r w:rsidRPr="009E7A74">
        <w:rPr>
          <w:rFonts w:cs="Arial"/>
          <w:sz w:val="22"/>
          <w:szCs w:val="22"/>
        </w:rPr>
        <w:t>Mode</w:t>
      </w:r>
      <w:proofErr w:type="spellEnd"/>
      <w:r w:rsidRPr="009E7A74">
        <w:rPr>
          <w:rFonts w:cs="Arial"/>
          <w:sz w:val="22"/>
          <w:szCs w:val="22"/>
        </w:rPr>
        <w:t xml:space="preserve"> </w:t>
      </w:r>
      <w:proofErr w:type="spellStart"/>
      <w:r w:rsidRPr="009E7A74">
        <w:rPr>
          <w:rFonts w:cs="Arial"/>
          <w:sz w:val="22"/>
          <w:szCs w:val="22"/>
        </w:rPr>
        <w:t>Survey</w:t>
      </w:r>
      <w:proofErr w:type="spellEnd"/>
      <w:r w:rsidRPr="009E7A74">
        <w:rPr>
          <w:rFonts w:cs="Arial"/>
          <w:sz w:val="22"/>
          <w:szCs w:val="22"/>
        </w:rPr>
        <w:t xml:space="preserve"> Design (z zastosowaniem techniki CAWI bądź CATI) na pełnej populacji bibliotek szkolnych, pedagogicznych i przedszkoli, a także ich organów prowadzących</w:t>
      </w:r>
      <w:r w:rsidR="00C3022E" w:rsidRPr="009E7A74">
        <w:rPr>
          <w:rFonts w:cs="Arial"/>
          <w:sz w:val="22"/>
          <w:szCs w:val="22"/>
        </w:rPr>
        <w:t xml:space="preserve"> (w tym beneficjentów NPRCz 2.0, beneficjentów nieskutecznych oraz podmiotów nieaplikujących o środki z NPRCz 2.0 w żadnym naborze)</w:t>
      </w:r>
      <w:r w:rsidRPr="009E7A74">
        <w:rPr>
          <w:rFonts w:cs="Arial"/>
          <w:sz w:val="22"/>
          <w:szCs w:val="22"/>
        </w:rPr>
        <w:t>. Wybór techniki powinien być zgodny z preferencjami respondenta. </w:t>
      </w:r>
    </w:p>
    <w:p w14:paraId="49874C65" w14:textId="77777777" w:rsidR="00F732A1" w:rsidRPr="009E7A74" w:rsidRDefault="00F732A1" w:rsidP="00F732A1">
      <w:pPr>
        <w:spacing w:line="276" w:lineRule="auto"/>
        <w:rPr>
          <w:rFonts w:cs="Arial"/>
          <w:sz w:val="22"/>
          <w:szCs w:val="22"/>
        </w:rPr>
      </w:pPr>
    </w:p>
    <w:p w14:paraId="6CBB1736" w14:textId="1D839D4F" w:rsidR="00581B7E" w:rsidRPr="00581B7E" w:rsidRDefault="00F732A1" w:rsidP="00581B7E">
      <w:pPr>
        <w:spacing w:line="276" w:lineRule="auto"/>
        <w:rPr>
          <w:rFonts w:cs="Arial"/>
          <w:sz w:val="22"/>
          <w:szCs w:val="22"/>
        </w:rPr>
      </w:pPr>
      <w:r w:rsidRPr="009E7A74">
        <w:rPr>
          <w:rFonts w:cs="Arial"/>
          <w:sz w:val="22"/>
          <w:szCs w:val="22"/>
        </w:rPr>
        <w:t xml:space="preserve">Badaniem zostaną </w:t>
      </w:r>
      <w:r w:rsidRPr="00AA7D1C">
        <w:rPr>
          <w:rFonts w:cs="Arial"/>
          <w:b/>
          <w:bCs/>
          <w:sz w:val="22"/>
          <w:szCs w:val="22"/>
        </w:rPr>
        <w:t>objęci beneficjenci, którzy otrzymali wsparcie w całym okresie realizacji Programu</w:t>
      </w:r>
      <w:r w:rsidRPr="009E7A74">
        <w:rPr>
          <w:rFonts w:cs="Arial"/>
          <w:sz w:val="22"/>
          <w:szCs w:val="22"/>
        </w:rPr>
        <w:t>. Znaczna część podmiotów będzie się powtarzać w różnych latach. Wówczas pytania będą dotyczyć każdego z okresów rocznych osobno.</w:t>
      </w:r>
      <w:r w:rsidR="00AA7D1C">
        <w:rPr>
          <w:rFonts w:cs="Arial"/>
          <w:sz w:val="22"/>
          <w:szCs w:val="22"/>
        </w:rPr>
        <w:t xml:space="preserve"> </w:t>
      </w:r>
      <w:r w:rsidR="00581B7E" w:rsidRPr="00581B7E">
        <w:rPr>
          <w:rFonts w:cs="Arial"/>
          <w:b/>
          <w:bCs/>
          <w:sz w:val="22"/>
          <w:szCs w:val="22"/>
        </w:rPr>
        <w:t xml:space="preserve">Liczba skutecznie zrealizowanych wywiadów wyniesie przy tym co najmniej </w:t>
      </w:r>
      <w:r w:rsidR="00AA7D1C">
        <w:rPr>
          <w:rFonts w:cs="Arial"/>
          <w:b/>
          <w:bCs/>
          <w:sz w:val="22"/>
          <w:szCs w:val="22"/>
        </w:rPr>
        <w:t xml:space="preserve">800. </w:t>
      </w:r>
    </w:p>
    <w:p w14:paraId="1A19D989" w14:textId="77777777" w:rsidR="00581B7E" w:rsidRPr="009E7A74" w:rsidRDefault="00581B7E" w:rsidP="00F732A1">
      <w:pPr>
        <w:spacing w:line="276" w:lineRule="auto"/>
        <w:rPr>
          <w:rFonts w:cs="Arial"/>
          <w:sz w:val="22"/>
          <w:szCs w:val="22"/>
        </w:rPr>
      </w:pPr>
    </w:p>
    <w:p w14:paraId="6B920787" w14:textId="77777777" w:rsidR="00F732A1" w:rsidRPr="009E7A74" w:rsidRDefault="00F732A1" w:rsidP="00F732A1">
      <w:pPr>
        <w:spacing w:line="276" w:lineRule="auto"/>
        <w:rPr>
          <w:rFonts w:cs="Arial"/>
          <w:sz w:val="22"/>
          <w:szCs w:val="22"/>
        </w:rPr>
      </w:pPr>
    </w:p>
    <w:p w14:paraId="1698843A" w14:textId="280235CD" w:rsidR="00F732A1" w:rsidRPr="009E7A74" w:rsidRDefault="00F732A1" w:rsidP="00904D9C">
      <w:pPr>
        <w:spacing w:line="276" w:lineRule="auto"/>
        <w:rPr>
          <w:rFonts w:cs="Arial"/>
          <w:sz w:val="22"/>
          <w:szCs w:val="22"/>
        </w:rPr>
      </w:pPr>
      <w:r w:rsidRPr="009E7A74">
        <w:rPr>
          <w:rFonts w:cs="Arial"/>
          <w:sz w:val="22"/>
          <w:szCs w:val="22"/>
        </w:rPr>
        <w:t xml:space="preserve">Ankietowaniem objęte zostaną również </w:t>
      </w:r>
      <w:r w:rsidRPr="00AA7D1C">
        <w:rPr>
          <w:rFonts w:cs="Arial"/>
          <w:b/>
          <w:bCs/>
          <w:sz w:val="22"/>
          <w:szCs w:val="22"/>
        </w:rPr>
        <w:t xml:space="preserve">podmioty, które były uprawnione do uzyskania wsparcia w Priorytecie 3, ale </w:t>
      </w:r>
      <w:r w:rsidR="00C3022E" w:rsidRPr="00AA7D1C">
        <w:rPr>
          <w:rFonts w:cs="Arial"/>
          <w:b/>
          <w:bCs/>
          <w:sz w:val="22"/>
          <w:szCs w:val="22"/>
        </w:rPr>
        <w:t xml:space="preserve">nie otrzymały wsparcia lub </w:t>
      </w:r>
      <w:r w:rsidRPr="00AA7D1C">
        <w:rPr>
          <w:rFonts w:cs="Arial"/>
          <w:b/>
          <w:bCs/>
          <w:sz w:val="22"/>
          <w:szCs w:val="22"/>
        </w:rPr>
        <w:t>nie aplikowały o środki</w:t>
      </w:r>
      <w:r w:rsidRPr="009E7A74">
        <w:rPr>
          <w:rFonts w:cs="Arial"/>
          <w:sz w:val="22"/>
          <w:szCs w:val="22"/>
        </w:rPr>
        <w:t xml:space="preserve"> w żadnym z naborów NPRC</w:t>
      </w:r>
      <w:r w:rsidR="004B18AB" w:rsidRPr="009E7A74">
        <w:rPr>
          <w:rFonts w:cs="Arial"/>
          <w:sz w:val="22"/>
          <w:szCs w:val="22"/>
        </w:rPr>
        <w:t>z</w:t>
      </w:r>
      <w:r w:rsidRPr="009E7A74">
        <w:rPr>
          <w:rFonts w:cs="Arial"/>
          <w:sz w:val="22"/>
          <w:szCs w:val="22"/>
        </w:rPr>
        <w:t xml:space="preserve"> 2.0. Propozycja operatu i sposobu doboru respondentów dla tej grupy zostanie zaproponowana przez Wykonawcę w Ofercie.</w:t>
      </w:r>
      <w:r w:rsidR="000B0BFA">
        <w:rPr>
          <w:rFonts w:cs="Arial"/>
          <w:sz w:val="22"/>
          <w:szCs w:val="22"/>
        </w:rPr>
        <w:t xml:space="preserve"> </w:t>
      </w:r>
      <w:r w:rsidRPr="00AA7D1C">
        <w:rPr>
          <w:rFonts w:cs="Arial"/>
          <w:b/>
          <w:bCs/>
          <w:sz w:val="22"/>
          <w:szCs w:val="22"/>
        </w:rPr>
        <w:t>Liczba skutecznie zrealizowanych wywiadów wyniesie przy tym co najmniej 100</w:t>
      </w:r>
      <w:r w:rsidR="004B18AB" w:rsidRPr="00AA7D1C">
        <w:rPr>
          <w:rFonts w:cs="Arial"/>
          <w:b/>
          <w:bCs/>
          <w:sz w:val="22"/>
          <w:szCs w:val="22"/>
        </w:rPr>
        <w:t>.</w:t>
      </w:r>
    </w:p>
    <w:p w14:paraId="00B86137" w14:textId="77777777" w:rsidR="00F732A1" w:rsidRPr="00325ED2" w:rsidRDefault="00F732A1" w:rsidP="00904D9C">
      <w:pPr>
        <w:spacing w:line="276" w:lineRule="auto"/>
        <w:rPr>
          <w:rFonts w:cs="Arial"/>
          <w:sz w:val="22"/>
          <w:szCs w:val="22"/>
        </w:rPr>
      </w:pPr>
    </w:p>
    <w:p w14:paraId="06835D11" w14:textId="2EE881E0" w:rsidR="004B6139" w:rsidRPr="00325ED2" w:rsidRDefault="00904D9C" w:rsidP="00904D9C">
      <w:pPr>
        <w:spacing w:line="276" w:lineRule="auto"/>
        <w:rPr>
          <w:rFonts w:cs="Arial"/>
          <w:sz w:val="22"/>
          <w:szCs w:val="22"/>
        </w:rPr>
      </w:pPr>
      <w:r w:rsidRPr="00325ED2">
        <w:rPr>
          <w:rFonts w:cs="Arial"/>
          <w:sz w:val="22"/>
          <w:szCs w:val="22"/>
        </w:rPr>
        <w:t>Analizy statystyczne będą z kolei ukierunkowane na ocenę oddziaływania</w:t>
      </w:r>
      <w:r w:rsidR="0026420A" w:rsidRPr="00325ED2">
        <w:rPr>
          <w:rFonts w:cs="Arial"/>
          <w:sz w:val="22"/>
          <w:szCs w:val="22"/>
        </w:rPr>
        <w:t>.</w:t>
      </w:r>
      <w:r w:rsidRPr="00325ED2">
        <w:rPr>
          <w:rFonts w:cs="Arial"/>
          <w:sz w:val="22"/>
          <w:szCs w:val="22"/>
        </w:rPr>
        <w:t xml:space="preserve"> </w:t>
      </w:r>
      <w:r w:rsidR="00B91282" w:rsidRPr="00325ED2">
        <w:rPr>
          <w:rFonts w:cs="Arial"/>
          <w:sz w:val="22"/>
          <w:szCs w:val="22"/>
        </w:rPr>
        <w:t xml:space="preserve">Na podstawie doświadczeń </w:t>
      </w:r>
      <w:r w:rsidR="0026420A" w:rsidRPr="00325ED2">
        <w:rPr>
          <w:rFonts w:cs="Arial"/>
          <w:sz w:val="22"/>
          <w:szCs w:val="22"/>
        </w:rPr>
        <w:t>z ewaluacji</w:t>
      </w:r>
      <w:r w:rsidR="00B91282" w:rsidRPr="00325ED2">
        <w:rPr>
          <w:rFonts w:cs="Arial"/>
          <w:sz w:val="22"/>
          <w:szCs w:val="22"/>
        </w:rPr>
        <w:t xml:space="preserve"> </w:t>
      </w:r>
      <w:proofErr w:type="spellStart"/>
      <w:r w:rsidR="00B91282" w:rsidRPr="00325ED2">
        <w:rPr>
          <w:rFonts w:cs="Arial"/>
          <w:sz w:val="22"/>
          <w:szCs w:val="22"/>
        </w:rPr>
        <w:t>mid</w:t>
      </w:r>
      <w:proofErr w:type="spellEnd"/>
      <w:r w:rsidR="00B91282" w:rsidRPr="00325ED2">
        <w:rPr>
          <w:rFonts w:cs="Arial"/>
          <w:sz w:val="22"/>
          <w:szCs w:val="22"/>
        </w:rPr>
        <w:t xml:space="preserve">-term podjęto decyzję o rezygnacji z zastosowania metod kontrfaktycznych. </w:t>
      </w:r>
      <w:r w:rsidR="004B6139" w:rsidRPr="00325ED2">
        <w:rPr>
          <w:rFonts w:cs="Arial"/>
          <w:sz w:val="22"/>
          <w:szCs w:val="22"/>
        </w:rPr>
        <w:t>Decyzja ta uwarunkowan</w:t>
      </w:r>
      <w:r w:rsidR="00A80B64" w:rsidRPr="00325ED2">
        <w:rPr>
          <w:rFonts w:cs="Arial"/>
          <w:sz w:val="22"/>
          <w:szCs w:val="22"/>
        </w:rPr>
        <w:t>a</w:t>
      </w:r>
      <w:r w:rsidR="004B6139" w:rsidRPr="00325ED2">
        <w:rPr>
          <w:rFonts w:cs="Arial"/>
          <w:sz w:val="22"/>
          <w:szCs w:val="22"/>
        </w:rPr>
        <w:t xml:space="preserve"> jest brakiem możliwości skonstruowania pró</w:t>
      </w:r>
      <w:r w:rsidR="004C0864" w:rsidRPr="00325ED2">
        <w:rPr>
          <w:rFonts w:cs="Arial"/>
          <w:sz w:val="22"/>
          <w:szCs w:val="22"/>
        </w:rPr>
        <w:t>b</w:t>
      </w:r>
      <w:r w:rsidR="004B6139" w:rsidRPr="00325ED2">
        <w:rPr>
          <w:rFonts w:cs="Arial"/>
          <w:sz w:val="22"/>
          <w:szCs w:val="22"/>
        </w:rPr>
        <w:t xml:space="preserve"> kontrolnych </w:t>
      </w:r>
      <w:r w:rsidR="0026420A" w:rsidRPr="00325ED2">
        <w:rPr>
          <w:rFonts w:cs="Arial"/>
          <w:sz w:val="22"/>
          <w:szCs w:val="22"/>
        </w:rPr>
        <w:t>dla</w:t>
      </w:r>
      <w:r w:rsidR="00325ED2" w:rsidRPr="00325ED2">
        <w:rPr>
          <w:rFonts w:cs="Arial"/>
          <w:sz w:val="22"/>
          <w:szCs w:val="22"/>
        </w:rPr>
        <w:t xml:space="preserve"> części </w:t>
      </w:r>
      <w:r w:rsidR="004B6139" w:rsidRPr="00325ED2">
        <w:rPr>
          <w:rFonts w:cs="Arial"/>
          <w:sz w:val="22"/>
          <w:szCs w:val="22"/>
        </w:rPr>
        <w:t xml:space="preserve">kierunków interwencji. Analiza wyników ewaluacji </w:t>
      </w:r>
      <w:proofErr w:type="spellStart"/>
      <w:r w:rsidR="004B6139" w:rsidRPr="00325ED2">
        <w:rPr>
          <w:rFonts w:cs="Arial"/>
          <w:sz w:val="22"/>
          <w:szCs w:val="22"/>
        </w:rPr>
        <w:t>mid</w:t>
      </w:r>
      <w:proofErr w:type="spellEnd"/>
      <w:r w:rsidR="004B6139" w:rsidRPr="00325ED2">
        <w:rPr>
          <w:rFonts w:cs="Arial"/>
          <w:sz w:val="22"/>
          <w:szCs w:val="22"/>
        </w:rPr>
        <w:t>-term wskazuje także na występowanie pewnych zmiennych nieobserwowalnych, które warunkowały wartości wskaźników efektu Programu, ale nie mogły</w:t>
      </w:r>
      <w:r w:rsidR="0026420A" w:rsidRPr="00325ED2">
        <w:rPr>
          <w:rFonts w:cs="Arial"/>
          <w:sz w:val="22"/>
          <w:szCs w:val="22"/>
        </w:rPr>
        <w:t xml:space="preserve"> być</w:t>
      </w:r>
      <w:r w:rsidR="004B6139" w:rsidRPr="00325ED2">
        <w:rPr>
          <w:rFonts w:cs="Arial"/>
          <w:sz w:val="22"/>
          <w:szCs w:val="22"/>
        </w:rPr>
        <w:t xml:space="preserve"> włączone do modeli analitycznych. </w:t>
      </w:r>
    </w:p>
    <w:p w14:paraId="2F77B919" w14:textId="77777777" w:rsidR="004B6139" w:rsidRPr="00325ED2" w:rsidRDefault="004B6139" w:rsidP="00904D9C">
      <w:pPr>
        <w:spacing w:line="276" w:lineRule="auto"/>
        <w:rPr>
          <w:rFonts w:cs="Arial"/>
          <w:sz w:val="22"/>
          <w:szCs w:val="22"/>
        </w:rPr>
      </w:pPr>
    </w:p>
    <w:p w14:paraId="067761FA" w14:textId="751FC539" w:rsidR="00B91282" w:rsidRPr="00325ED2" w:rsidRDefault="004B6139" w:rsidP="00904D9C">
      <w:pPr>
        <w:spacing w:line="276" w:lineRule="auto"/>
        <w:rPr>
          <w:rFonts w:cs="Arial"/>
          <w:sz w:val="22"/>
          <w:szCs w:val="22"/>
        </w:rPr>
      </w:pPr>
      <w:r w:rsidRPr="00325ED2">
        <w:rPr>
          <w:rFonts w:cs="Arial"/>
          <w:sz w:val="22"/>
          <w:szCs w:val="22"/>
        </w:rPr>
        <w:t>Przyjęto zatem, że pomiar oddziaływania</w:t>
      </w:r>
      <w:r w:rsidR="004C0864" w:rsidRPr="00325ED2">
        <w:rPr>
          <w:rFonts w:cs="Arial"/>
          <w:sz w:val="22"/>
          <w:szCs w:val="22"/>
        </w:rPr>
        <w:t xml:space="preserve"> zostanie</w:t>
      </w:r>
      <w:r w:rsidR="0026420A" w:rsidRPr="00325ED2">
        <w:rPr>
          <w:rFonts w:cs="Arial"/>
          <w:sz w:val="22"/>
          <w:szCs w:val="22"/>
        </w:rPr>
        <w:t xml:space="preserve"> przeprowadzony</w:t>
      </w:r>
      <w:r w:rsidR="004C0864" w:rsidRPr="00325ED2">
        <w:rPr>
          <w:rFonts w:cs="Arial"/>
          <w:sz w:val="22"/>
          <w:szCs w:val="22"/>
        </w:rPr>
        <w:t xml:space="preserve"> z wykorzystaniem technik regresyjnych lub też innych metod analizy statystycznej, które prowadzone być mogą wyłącznie na populacji podmiotów objętych wsparciem. </w:t>
      </w:r>
      <w:r w:rsidRPr="00325ED2">
        <w:rPr>
          <w:rFonts w:cs="Arial"/>
          <w:sz w:val="22"/>
          <w:szCs w:val="22"/>
        </w:rPr>
        <w:t xml:space="preserve"> </w:t>
      </w:r>
    </w:p>
    <w:p w14:paraId="49E80CC0" w14:textId="7EA1F70E" w:rsidR="00904D9C" w:rsidRPr="00325ED2" w:rsidRDefault="00904D9C" w:rsidP="00904D9C">
      <w:pPr>
        <w:spacing w:line="276" w:lineRule="auto"/>
        <w:rPr>
          <w:rFonts w:cs="Arial"/>
          <w:sz w:val="22"/>
          <w:szCs w:val="22"/>
        </w:rPr>
      </w:pPr>
      <w:r w:rsidRPr="00325ED2">
        <w:rPr>
          <w:rFonts w:cs="Arial"/>
          <w:sz w:val="22"/>
          <w:szCs w:val="22"/>
        </w:rPr>
        <w:t xml:space="preserve">  </w:t>
      </w:r>
    </w:p>
    <w:p w14:paraId="663DF990" w14:textId="77777777" w:rsidR="00904D9C" w:rsidRPr="00325ED2" w:rsidRDefault="00904D9C" w:rsidP="00904D9C">
      <w:pPr>
        <w:spacing w:line="276" w:lineRule="auto"/>
        <w:rPr>
          <w:rFonts w:cs="Arial"/>
          <w:sz w:val="22"/>
          <w:szCs w:val="22"/>
        </w:rPr>
      </w:pPr>
      <w:r w:rsidRPr="00325ED2">
        <w:rPr>
          <w:rFonts w:cs="Arial"/>
          <w:sz w:val="22"/>
          <w:szCs w:val="22"/>
        </w:rPr>
        <w:t>Wskaźniki oddziaływania stanowić będą zmienne obrazujące następujące zagadnienia:</w:t>
      </w:r>
    </w:p>
    <w:p w14:paraId="729C0504" w14:textId="77777777" w:rsidR="00904D9C" w:rsidRPr="00325ED2" w:rsidRDefault="00904D9C" w:rsidP="00904D9C">
      <w:pPr>
        <w:spacing w:line="276" w:lineRule="auto"/>
        <w:rPr>
          <w:rFonts w:cs="Arial"/>
          <w:sz w:val="22"/>
          <w:szCs w:val="22"/>
        </w:rPr>
      </w:pPr>
    </w:p>
    <w:p w14:paraId="66796662" w14:textId="77777777" w:rsidR="00904D9C" w:rsidRPr="00325ED2" w:rsidRDefault="00904D9C" w:rsidP="00904D9C">
      <w:pPr>
        <w:pStyle w:val="Akapitzlist"/>
        <w:numPr>
          <w:ilvl w:val="0"/>
          <w:numId w:val="11"/>
        </w:numPr>
        <w:overflowPunct/>
        <w:autoSpaceDE/>
        <w:autoSpaceDN/>
        <w:adjustRightInd/>
        <w:spacing w:after="160" w:line="276" w:lineRule="auto"/>
        <w:textAlignment w:val="auto"/>
        <w:rPr>
          <w:rFonts w:cs="Arial"/>
          <w:sz w:val="22"/>
          <w:szCs w:val="22"/>
        </w:rPr>
      </w:pPr>
      <w:r w:rsidRPr="00325ED2">
        <w:rPr>
          <w:rFonts w:cs="Arial"/>
          <w:sz w:val="22"/>
          <w:szCs w:val="22"/>
        </w:rPr>
        <w:t>Dostępność placówek w soboty w okresie poprzedzającym oraz następującym po otrzymaniu wsparcia,</w:t>
      </w:r>
    </w:p>
    <w:p w14:paraId="5A59A839" w14:textId="77777777" w:rsidR="00904D9C" w:rsidRPr="00325ED2" w:rsidRDefault="00904D9C" w:rsidP="00904D9C">
      <w:pPr>
        <w:pStyle w:val="Akapitzlist"/>
        <w:numPr>
          <w:ilvl w:val="0"/>
          <w:numId w:val="11"/>
        </w:numPr>
        <w:overflowPunct/>
        <w:autoSpaceDE/>
        <w:autoSpaceDN/>
        <w:adjustRightInd/>
        <w:spacing w:after="160" w:line="276" w:lineRule="auto"/>
        <w:textAlignment w:val="auto"/>
        <w:rPr>
          <w:rFonts w:cs="Arial"/>
          <w:sz w:val="22"/>
          <w:szCs w:val="22"/>
        </w:rPr>
      </w:pPr>
      <w:r w:rsidRPr="00325ED2">
        <w:rPr>
          <w:rFonts w:cs="Arial"/>
          <w:sz w:val="22"/>
          <w:szCs w:val="22"/>
        </w:rPr>
        <w:t>Liczba czytelników w ujęciu rocznym,</w:t>
      </w:r>
    </w:p>
    <w:p w14:paraId="3C977EC1" w14:textId="78AC1D45" w:rsidR="00904D9C" w:rsidRPr="00325ED2" w:rsidRDefault="00904D9C" w:rsidP="00904D9C">
      <w:pPr>
        <w:pStyle w:val="Akapitzlist"/>
        <w:numPr>
          <w:ilvl w:val="0"/>
          <w:numId w:val="11"/>
        </w:numPr>
        <w:overflowPunct/>
        <w:autoSpaceDE/>
        <w:autoSpaceDN/>
        <w:adjustRightInd/>
        <w:spacing w:after="160" w:line="276" w:lineRule="auto"/>
        <w:textAlignment w:val="auto"/>
        <w:rPr>
          <w:rFonts w:cs="Arial"/>
          <w:sz w:val="22"/>
          <w:szCs w:val="22"/>
        </w:rPr>
      </w:pPr>
      <w:r w:rsidRPr="00325ED2">
        <w:rPr>
          <w:rFonts w:cs="Arial"/>
          <w:sz w:val="22"/>
          <w:szCs w:val="22"/>
        </w:rPr>
        <w:t>Procentowa zmiana liczby czytelników w ujęciu rocznym</w:t>
      </w:r>
      <w:r w:rsidR="00843AD1" w:rsidRPr="00325ED2">
        <w:rPr>
          <w:rFonts w:cs="Arial"/>
          <w:sz w:val="22"/>
          <w:szCs w:val="22"/>
          <w:lang w:val="pl-PL"/>
        </w:rPr>
        <w:t xml:space="preserve"> oraz na przestrzeni całego okresu realizacji Programu</w:t>
      </w:r>
      <w:r w:rsidRPr="00325ED2">
        <w:rPr>
          <w:rFonts w:cs="Arial"/>
          <w:sz w:val="22"/>
          <w:szCs w:val="22"/>
        </w:rPr>
        <w:t>,</w:t>
      </w:r>
    </w:p>
    <w:p w14:paraId="1AE6891C" w14:textId="134B1309" w:rsidR="00904D9C" w:rsidRPr="00325ED2" w:rsidRDefault="00904D9C" w:rsidP="00904D9C">
      <w:pPr>
        <w:pStyle w:val="Akapitzlist"/>
        <w:numPr>
          <w:ilvl w:val="0"/>
          <w:numId w:val="11"/>
        </w:numPr>
        <w:overflowPunct/>
        <w:autoSpaceDE/>
        <w:autoSpaceDN/>
        <w:adjustRightInd/>
        <w:spacing w:after="160" w:line="276" w:lineRule="auto"/>
        <w:textAlignment w:val="auto"/>
        <w:rPr>
          <w:rFonts w:cs="Arial"/>
          <w:sz w:val="22"/>
          <w:szCs w:val="22"/>
        </w:rPr>
      </w:pPr>
      <w:r w:rsidRPr="00325ED2">
        <w:rPr>
          <w:rFonts w:cs="Arial"/>
          <w:sz w:val="22"/>
          <w:szCs w:val="22"/>
        </w:rPr>
        <w:t>Liczba odwiedzin w bibliotece w ujęciu rocznym,</w:t>
      </w:r>
    </w:p>
    <w:p w14:paraId="1926A63B" w14:textId="44248225" w:rsidR="00904D9C" w:rsidRPr="00325ED2" w:rsidRDefault="00904D9C" w:rsidP="00904D9C">
      <w:pPr>
        <w:pStyle w:val="Akapitzlist"/>
        <w:numPr>
          <w:ilvl w:val="0"/>
          <w:numId w:val="11"/>
        </w:numPr>
        <w:overflowPunct/>
        <w:autoSpaceDE/>
        <w:autoSpaceDN/>
        <w:adjustRightInd/>
        <w:spacing w:after="160" w:line="276" w:lineRule="auto"/>
        <w:textAlignment w:val="auto"/>
        <w:rPr>
          <w:rFonts w:cs="Arial"/>
          <w:sz w:val="22"/>
          <w:szCs w:val="22"/>
        </w:rPr>
      </w:pPr>
      <w:r w:rsidRPr="00325ED2">
        <w:rPr>
          <w:rFonts w:cs="Arial"/>
          <w:sz w:val="22"/>
          <w:szCs w:val="22"/>
        </w:rPr>
        <w:t>Procentowa zmiana liczby odwiedzin w bibliotece w ujęciu rocznym</w:t>
      </w:r>
      <w:r w:rsidR="00843AD1" w:rsidRPr="00325ED2">
        <w:rPr>
          <w:rFonts w:cs="Arial"/>
          <w:sz w:val="22"/>
          <w:szCs w:val="22"/>
          <w:lang w:val="pl-PL"/>
        </w:rPr>
        <w:t xml:space="preserve"> oraz na przestrzeni całego okresu realizacji Programu</w:t>
      </w:r>
      <w:r w:rsidRPr="00325ED2">
        <w:rPr>
          <w:rFonts w:cs="Arial"/>
          <w:sz w:val="22"/>
          <w:szCs w:val="22"/>
        </w:rPr>
        <w:t>,</w:t>
      </w:r>
    </w:p>
    <w:p w14:paraId="7AC3DB9A" w14:textId="77777777" w:rsidR="00904D9C" w:rsidRPr="00325ED2" w:rsidRDefault="00904D9C" w:rsidP="00904D9C">
      <w:pPr>
        <w:pStyle w:val="Akapitzlist"/>
        <w:numPr>
          <w:ilvl w:val="0"/>
          <w:numId w:val="11"/>
        </w:numPr>
        <w:overflowPunct/>
        <w:autoSpaceDE/>
        <w:autoSpaceDN/>
        <w:adjustRightInd/>
        <w:spacing w:after="160" w:line="276" w:lineRule="auto"/>
        <w:textAlignment w:val="auto"/>
        <w:rPr>
          <w:rFonts w:cs="Arial"/>
          <w:sz w:val="22"/>
          <w:szCs w:val="22"/>
        </w:rPr>
      </w:pPr>
      <w:r w:rsidRPr="00325ED2">
        <w:rPr>
          <w:rFonts w:cs="Arial"/>
          <w:sz w:val="22"/>
          <w:szCs w:val="22"/>
        </w:rPr>
        <w:t xml:space="preserve">Liczba </w:t>
      </w:r>
      <w:proofErr w:type="spellStart"/>
      <w:r w:rsidRPr="00325ED2">
        <w:rPr>
          <w:rFonts w:cs="Arial"/>
          <w:sz w:val="22"/>
          <w:szCs w:val="22"/>
        </w:rPr>
        <w:t>wypożyczeń</w:t>
      </w:r>
      <w:proofErr w:type="spellEnd"/>
      <w:r w:rsidRPr="00325ED2">
        <w:rPr>
          <w:rFonts w:cs="Arial"/>
          <w:sz w:val="22"/>
          <w:szCs w:val="22"/>
        </w:rPr>
        <w:t xml:space="preserve"> i udostępnień w ujęciu rocznym,</w:t>
      </w:r>
    </w:p>
    <w:p w14:paraId="46CCAFA9" w14:textId="2084C684" w:rsidR="00904D9C" w:rsidRPr="00325ED2" w:rsidRDefault="00904D9C" w:rsidP="00904D9C">
      <w:pPr>
        <w:pStyle w:val="Akapitzlist"/>
        <w:numPr>
          <w:ilvl w:val="0"/>
          <w:numId w:val="11"/>
        </w:numPr>
        <w:overflowPunct/>
        <w:autoSpaceDE/>
        <w:autoSpaceDN/>
        <w:adjustRightInd/>
        <w:spacing w:after="160" w:line="276" w:lineRule="auto"/>
        <w:textAlignment w:val="auto"/>
        <w:rPr>
          <w:rFonts w:cs="Arial"/>
          <w:sz w:val="22"/>
          <w:szCs w:val="22"/>
        </w:rPr>
      </w:pPr>
      <w:r w:rsidRPr="00325ED2">
        <w:rPr>
          <w:rFonts w:cs="Arial"/>
          <w:sz w:val="22"/>
          <w:szCs w:val="22"/>
        </w:rPr>
        <w:t xml:space="preserve">Procentowa zmiana liczby </w:t>
      </w:r>
      <w:proofErr w:type="spellStart"/>
      <w:r w:rsidRPr="00325ED2">
        <w:rPr>
          <w:rFonts w:cs="Arial"/>
          <w:sz w:val="22"/>
          <w:szCs w:val="22"/>
        </w:rPr>
        <w:t>wypożyczeń</w:t>
      </w:r>
      <w:proofErr w:type="spellEnd"/>
      <w:r w:rsidRPr="00325ED2">
        <w:rPr>
          <w:rFonts w:cs="Arial"/>
          <w:sz w:val="22"/>
          <w:szCs w:val="22"/>
        </w:rPr>
        <w:t xml:space="preserve"> i udostępnień w ujęciu rocznym</w:t>
      </w:r>
      <w:r w:rsidR="00843AD1" w:rsidRPr="00325ED2">
        <w:rPr>
          <w:rFonts w:cs="Arial"/>
          <w:sz w:val="22"/>
          <w:szCs w:val="22"/>
          <w:lang w:val="pl-PL"/>
        </w:rPr>
        <w:t xml:space="preserve"> oraz na przestrzeni całego okresu realizacji Programu</w:t>
      </w:r>
      <w:r w:rsidRPr="00325ED2">
        <w:rPr>
          <w:rFonts w:cs="Arial"/>
          <w:sz w:val="22"/>
          <w:szCs w:val="22"/>
        </w:rPr>
        <w:t>.</w:t>
      </w:r>
    </w:p>
    <w:p w14:paraId="357BC508" w14:textId="17B76222" w:rsidR="00904D9C" w:rsidRPr="00325ED2" w:rsidRDefault="0066371C" w:rsidP="00DB5554">
      <w:pPr>
        <w:spacing w:line="276" w:lineRule="auto"/>
        <w:rPr>
          <w:rFonts w:cs="Arial"/>
          <w:sz w:val="22"/>
          <w:szCs w:val="22"/>
        </w:rPr>
      </w:pPr>
      <w:r w:rsidRPr="00325ED2">
        <w:rPr>
          <w:rFonts w:cs="Arial"/>
          <w:sz w:val="22"/>
          <w:szCs w:val="22"/>
        </w:rPr>
        <w:t>Modele analityczne, po stronie zmiennych wyjaśniających, zawierać będą</w:t>
      </w:r>
      <w:r w:rsidR="00DB5554" w:rsidRPr="00325ED2">
        <w:rPr>
          <w:rFonts w:cs="Arial"/>
          <w:sz w:val="22"/>
          <w:szCs w:val="22"/>
        </w:rPr>
        <w:t xml:space="preserve"> c</w:t>
      </w:r>
      <w:r w:rsidRPr="00325ED2">
        <w:rPr>
          <w:rFonts w:cs="Arial"/>
          <w:sz w:val="22"/>
          <w:szCs w:val="22"/>
        </w:rPr>
        <w:t>harakterystyki dotyczące:</w:t>
      </w:r>
    </w:p>
    <w:p w14:paraId="68428731" w14:textId="4F09D42E" w:rsidR="00904D9C" w:rsidRPr="00325ED2" w:rsidRDefault="00904D9C" w:rsidP="00904D9C">
      <w:pPr>
        <w:pStyle w:val="Akapitzlist"/>
        <w:numPr>
          <w:ilvl w:val="0"/>
          <w:numId w:val="12"/>
        </w:numPr>
        <w:overflowPunct/>
        <w:autoSpaceDE/>
        <w:autoSpaceDN/>
        <w:adjustRightInd/>
        <w:spacing w:after="160" w:line="276" w:lineRule="auto"/>
        <w:textAlignment w:val="auto"/>
        <w:rPr>
          <w:rFonts w:cs="Arial"/>
          <w:sz w:val="22"/>
          <w:szCs w:val="22"/>
        </w:rPr>
      </w:pPr>
      <w:r w:rsidRPr="00325ED2">
        <w:rPr>
          <w:rFonts w:cs="Arial"/>
          <w:sz w:val="22"/>
          <w:szCs w:val="22"/>
        </w:rPr>
        <w:t>Potencjału organizacyjnego Beneficjentów (np. liczba etatów</w:t>
      </w:r>
      <w:r w:rsidR="0066371C" w:rsidRPr="00325ED2">
        <w:rPr>
          <w:rFonts w:cs="Arial"/>
          <w:sz w:val="22"/>
          <w:szCs w:val="22"/>
          <w:lang w:val="pl-PL"/>
        </w:rPr>
        <w:t xml:space="preserve">, jakość zaplecza </w:t>
      </w:r>
      <w:r w:rsidR="00392112" w:rsidRPr="00325ED2">
        <w:rPr>
          <w:rFonts w:cs="Arial"/>
          <w:sz w:val="22"/>
          <w:szCs w:val="22"/>
          <w:lang w:val="pl-PL"/>
        </w:rPr>
        <w:t xml:space="preserve">lokalowego, dostęp do </w:t>
      </w:r>
      <w:proofErr w:type="spellStart"/>
      <w:r w:rsidR="00392112" w:rsidRPr="00325ED2">
        <w:rPr>
          <w:rFonts w:cs="Arial"/>
          <w:sz w:val="22"/>
          <w:szCs w:val="22"/>
          <w:lang w:val="pl-PL"/>
        </w:rPr>
        <w:t>internetu</w:t>
      </w:r>
      <w:proofErr w:type="spellEnd"/>
      <w:r w:rsidR="00392112" w:rsidRPr="00325ED2">
        <w:rPr>
          <w:rFonts w:cs="Arial"/>
          <w:sz w:val="22"/>
          <w:szCs w:val="22"/>
          <w:lang w:val="pl-PL"/>
        </w:rPr>
        <w:t xml:space="preserve"> szerokopasmowego, </w:t>
      </w:r>
      <w:r w:rsidR="00843AD1" w:rsidRPr="00325ED2">
        <w:rPr>
          <w:rFonts w:cs="Arial"/>
          <w:sz w:val="22"/>
          <w:szCs w:val="22"/>
          <w:lang w:val="pl-PL"/>
        </w:rPr>
        <w:t>zakres doskonalenia zawodowego pracowników, wydatków ogółem na zakup zasobów bibliotecznych, oferowanie różnego rodzaju usług elektronicznych</w:t>
      </w:r>
      <w:r w:rsidRPr="00325ED2">
        <w:rPr>
          <w:rFonts w:cs="Arial"/>
          <w:sz w:val="22"/>
          <w:szCs w:val="22"/>
        </w:rPr>
        <w:t>),</w:t>
      </w:r>
    </w:p>
    <w:p w14:paraId="244EE9C0" w14:textId="6C1AC984" w:rsidR="00904D9C" w:rsidRPr="00325ED2" w:rsidRDefault="00904D9C" w:rsidP="00904D9C">
      <w:pPr>
        <w:pStyle w:val="Akapitzlist"/>
        <w:numPr>
          <w:ilvl w:val="0"/>
          <w:numId w:val="12"/>
        </w:numPr>
        <w:overflowPunct/>
        <w:autoSpaceDE/>
        <w:autoSpaceDN/>
        <w:adjustRightInd/>
        <w:spacing w:after="160" w:line="276" w:lineRule="auto"/>
        <w:textAlignment w:val="auto"/>
        <w:rPr>
          <w:rFonts w:cs="Arial"/>
          <w:sz w:val="22"/>
          <w:szCs w:val="22"/>
        </w:rPr>
      </w:pPr>
      <w:r w:rsidRPr="00325ED2">
        <w:rPr>
          <w:rFonts w:cs="Arial"/>
          <w:sz w:val="22"/>
          <w:szCs w:val="22"/>
        </w:rPr>
        <w:t>Specyfiki społeczno-ekonomicznej jednostek terytorialnych, w których zlokalizowane są siedziby badanych podmiotów (np. wpływy podatkowe, poziom przedsiębiorczości, poziom wykształcenia mieszkańców, struktura wiekowa mieszkańców, aktywność społeczna mieszkańców)</w:t>
      </w:r>
      <w:r w:rsidR="00DB5554" w:rsidRPr="00325ED2">
        <w:rPr>
          <w:rFonts w:cs="Arial"/>
          <w:sz w:val="22"/>
          <w:szCs w:val="22"/>
          <w:lang w:val="pl-PL"/>
        </w:rPr>
        <w:t>.</w:t>
      </w:r>
      <w:r w:rsidR="00DB5554" w:rsidRPr="00325ED2">
        <w:rPr>
          <w:rFonts w:cs="Arial"/>
          <w:sz w:val="22"/>
          <w:szCs w:val="22"/>
        </w:rPr>
        <w:t xml:space="preserve"> </w:t>
      </w:r>
      <w:r w:rsidRPr="00325ED2">
        <w:rPr>
          <w:rFonts w:cs="Arial"/>
          <w:sz w:val="22"/>
          <w:szCs w:val="22"/>
        </w:rPr>
        <w:t xml:space="preserve">Wyjściowo przyjąć należy, że wykorzystane w analizie zmienne pochodzić będą z zasobów statystyki publicznej (w tym Banku Danych Lokalnych) i obejmą takie cechy jak: </w:t>
      </w:r>
    </w:p>
    <w:p w14:paraId="026A3B4D" w14:textId="77777777" w:rsidR="00904D9C" w:rsidRPr="00325ED2" w:rsidRDefault="00904D9C" w:rsidP="00776771">
      <w:pPr>
        <w:pStyle w:val="Akapitzlist"/>
        <w:numPr>
          <w:ilvl w:val="0"/>
          <w:numId w:val="20"/>
        </w:numPr>
        <w:overflowPunct/>
        <w:autoSpaceDE/>
        <w:autoSpaceDN/>
        <w:adjustRightInd/>
        <w:spacing w:after="160" w:line="276" w:lineRule="auto"/>
        <w:textAlignment w:val="auto"/>
        <w:rPr>
          <w:rFonts w:cs="Arial"/>
          <w:sz w:val="22"/>
          <w:szCs w:val="22"/>
        </w:rPr>
      </w:pPr>
      <w:r w:rsidRPr="00325ED2">
        <w:rPr>
          <w:rFonts w:cs="Arial"/>
          <w:sz w:val="22"/>
          <w:szCs w:val="22"/>
        </w:rPr>
        <w:t>Dochody ogółem i na mieszkańca,</w:t>
      </w:r>
    </w:p>
    <w:p w14:paraId="4071B690" w14:textId="77777777" w:rsidR="00904D9C" w:rsidRPr="00325ED2" w:rsidRDefault="00904D9C" w:rsidP="00776771">
      <w:pPr>
        <w:pStyle w:val="Akapitzlist"/>
        <w:numPr>
          <w:ilvl w:val="0"/>
          <w:numId w:val="20"/>
        </w:numPr>
        <w:overflowPunct/>
        <w:autoSpaceDE/>
        <w:autoSpaceDN/>
        <w:adjustRightInd/>
        <w:spacing w:after="160" w:line="276" w:lineRule="auto"/>
        <w:textAlignment w:val="auto"/>
        <w:rPr>
          <w:rFonts w:cs="Arial"/>
          <w:sz w:val="22"/>
          <w:szCs w:val="22"/>
        </w:rPr>
      </w:pPr>
      <w:r w:rsidRPr="00325ED2">
        <w:rPr>
          <w:rFonts w:cs="Arial"/>
          <w:sz w:val="22"/>
          <w:szCs w:val="22"/>
        </w:rPr>
        <w:t>Wpływy podatkowe ogółem i na mieszkańca,</w:t>
      </w:r>
    </w:p>
    <w:p w14:paraId="657597FE" w14:textId="77777777" w:rsidR="00904D9C" w:rsidRPr="00325ED2" w:rsidRDefault="00904D9C" w:rsidP="00776771">
      <w:pPr>
        <w:pStyle w:val="Akapitzlist"/>
        <w:numPr>
          <w:ilvl w:val="0"/>
          <w:numId w:val="20"/>
        </w:numPr>
        <w:overflowPunct/>
        <w:autoSpaceDE/>
        <w:autoSpaceDN/>
        <w:adjustRightInd/>
        <w:spacing w:after="160" w:line="276" w:lineRule="auto"/>
        <w:textAlignment w:val="auto"/>
        <w:rPr>
          <w:rFonts w:cs="Arial"/>
          <w:sz w:val="22"/>
          <w:szCs w:val="22"/>
        </w:rPr>
      </w:pPr>
      <w:r w:rsidRPr="00325ED2">
        <w:rPr>
          <w:rFonts w:cs="Arial"/>
          <w:sz w:val="22"/>
          <w:szCs w:val="22"/>
        </w:rPr>
        <w:t>Skala i wartość dofinansowania z funduszy europejskich,</w:t>
      </w:r>
    </w:p>
    <w:p w14:paraId="6B54C868" w14:textId="19082DDD" w:rsidR="00904D9C" w:rsidRPr="00325ED2" w:rsidRDefault="00904D9C" w:rsidP="00776771">
      <w:pPr>
        <w:pStyle w:val="Akapitzlist"/>
        <w:numPr>
          <w:ilvl w:val="0"/>
          <w:numId w:val="20"/>
        </w:numPr>
        <w:overflowPunct/>
        <w:autoSpaceDE/>
        <w:autoSpaceDN/>
        <w:adjustRightInd/>
        <w:spacing w:after="160" w:line="276" w:lineRule="auto"/>
        <w:textAlignment w:val="auto"/>
        <w:rPr>
          <w:rFonts w:cs="Arial"/>
          <w:sz w:val="22"/>
          <w:szCs w:val="22"/>
        </w:rPr>
      </w:pPr>
      <w:r w:rsidRPr="00325ED2">
        <w:rPr>
          <w:rFonts w:cs="Arial"/>
          <w:sz w:val="22"/>
          <w:szCs w:val="22"/>
        </w:rPr>
        <w:t>Dane z obszaru kultury – np. liczba bibliotek i innych placówek kultury, liczba inicjatyw</w:t>
      </w:r>
      <w:r w:rsidR="000028E0" w:rsidRPr="00325ED2">
        <w:rPr>
          <w:rFonts w:cs="Arial"/>
          <w:sz w:val="22"/>
          <w:szCs w:val="22"/>
        </w:rPr>
        <w:t xml:space="preserve"> </w:t>
      </w:r>
      <w:r w:rsidRPr="00325ED2">
        <w:rPr>
          <w:rFonts w:cs="Arial"/>
          <w:sz w:val="22"/>
          <w:szCs w:val="22"/>
        </w:rPr>
        <w:t>w obszarze kultury,</w:t>
      </w:r>
    </w:p>
    <w:p w14:paraId="2E993585" w14:textId="425C151F" w:rsidR="00904D9C" w:rsidRPr="00325ED2" w:rsidRDefault="00904D9C" w:rsidP="00776771">
      <w:pPr>
        <w:pStyle w:val="Akapitzlist"/>
        <w:numPr>
          <w:ilvl w:val="0"/>
          <w:numId w:val="20"/>
        </w:numPr>
        <w:overflowPunct/>
        <w:autoSpaceDE/>
        <w:autoSpaceDN/>
        <w:adjustRightInd/>
        <w:spacing w:after="160" w:line="276" w:lineRule="auto"/>
        <w:textAlignment w:val="auto"/>
        <w:rPr>
          <w:rFonts w:cs="Arial"/>
          <w:sz w:val="22"/>
          <w:szCs w:val="22"/>
        </w:rPr>
      </w:pPr>
      <w:r w:rsidRPr="00325ED2">
        <w:rPr>
          <w:rFonts w:cs="Arial"/>
          <w:sz w:val="22"/>
          <w:szCs w:val="22"/>
        </w:rPr>
        <w:t xml:space="preserve">Dane z obszaru edukacji – np. współczynniki </w:t>
      </w:r>
      <w:proofErr w:type="spellStart"/>
      <w:r w:rsidRPr="00325ED2">
        <w:rPr>
          <w:rFonts w:cs="Arial"/>
          <w:sz w:val="22"/>
          <w:szCs w:val="22"/>
        </w:rPr>
        <w:t>skolaryzacji</w:t>
      </w:r>
      <w:proofErr w:type="spellEnd"/>
      <w:r w:rsidRPr="00325ED2">
        <w:rPr>
          <w:rFonts w:cs="Arial"/>
          <w:sz w:val="22"/>
          <w:szCs w:val="22"/>
        </w:rPr>
        <w:t xml:space="preserve">, liczba szkół, odsetek dzieci i młodzieży szkolnej uczestniczącej w nauce języków obcych, </w:t>
      </w:r>
    </w:p>
    <w:p w14:paraId="46A6ECFB" w14:textId="77777777" w:rsidR="00904D9C" w:rsidRPr="00325ED2" w:rsidRDefault="00904D9C" w:rsidP="00776771">
      <w:pPr>
        <w:pStyle w:val="Akapitzlist"/>
        <w:numPr>
          <w:ilvl w:val="0"/>
          <w:numId w:val="20"/>
        </w:numPr>
        <w:overflowPunct/>
        <w:autoSpaceDE/>
        <w:autoSpaceDN/>
        <w:adjustRightInd/>
        <w:spacing w:after="160" w:line="276" w:lineRule="auto"/>
        <w:textAlignment w:val="auto"/>
        <w:rPr>
          <w:rFonts w:cs="Arial"/>
          <w:sz w:val="22"/>
          <w:szCs w:val="22"/>
        </w:rPr>
      </w:pPr>
      <w:r w:rsidRPr="00325ED2">
        <w:rPr>
          <w:rFonts w:cs="Arial"/>
          <w:sz w:val="22"/>
          <w:szCs w:val="22"/>
        </w:rPr>
        <w:t>Wskaźniki demograficzne – struktura populacji wedle wieku i wykształcenia, stopień urbanizacji,</w:t>
      </w:r>
    </w:p>
    <w:p w14:paraId="0CDE45D5" w14:textId="77777777" w:rsidR="00904D9C" w:rsidRPr="00325ED2" w:rsidRDefault="00904D9C" w:rsidP="00776771">
      <w:pPr>
        <w:pStyle w:val="Akapitzlist"/>
        <w:numPr>
          <w:ilvl w:val="0"/>
          <w:numId w:val="20"/>
        </w:numPr>
        <w:overflowPunct/>
        <w:autoSpaceDE/>
        <w:autoSpaceDN/>
        <w:adjustRightInd/>
        <w:spacing w:after="160" w:line="276" w:lineRule="auto"/>
        <w:textAlignment w:val="auto"/>
        <w:rPr>
          <w:rFonts w:cs="Arial"/>
          <w:sz w:val="22"/>
          <w:szCs w:val="22"/>
        </w:rPr>
      </w:pPr>
      <w:r w:rsidRPr="00325ED2">
        <w:rPr>
          <w:rFonts w:cs="Arial"/>
          <w:sz w:val="22"/>
          <w:szCs w:val="22"/>
        </w:rPr>
        <w:t>Dane dotyczące przedsiębiorczości – np. liczba zarejestrowanych podmiotów, liczba osób fizycznych prowadzących działalność gospodarczą,</w:t>
      </w:r>
    </w:p>
    <w:p w14:paraId="4629BE64" w14:textId="77777777" w:rsidR="00904D9C" w:rsidRPr="00325ED2" w:rsidRDefault="00904D9C" w:rsidP="00776771">
      <w:pPr>
        <w:pStyle w:val="Akapitzlist"/>
        <w:numPr>
          <w:ilvl w:val="0"/>
          <w:numId w:val="20"/>
        </w:numPr>
        <w:overflowPunct/>
        <w:autoSpaceDE/>
        <w:autoSpaceDN/>
        <w:adjustRightInd/>
        <w:spacing w:after="160" w:line="276" w:lineRule="auto"/>
        <w:textAlignment w:val="auto"/>
        <w:rPr>
          <w:rFonts w:cs="Arial"/>
          <w:sz w:val="22"/>
          <w:szCs w:val="22"/>
        </w:rPr>
      </w:pPr>
      <w:r w:rsidRPr="00325ED2">
        <w:rPr>
          <w:rFonts w:cs="Arial"/>
          <w:sz w:val="22"/>
          <w:szCs w:val="22"/>
        </w:rPr>
        <w:t>Dane dotyczące rynku pracy – np. liczba i udział osób pracujących, poziom bezrobocia.</w:t>
      </w:r>
    </w:p>
    <w:p w14:paraId="3845B8C2" w14:textId="0740A571" w:rsidR="0080455F" w:rsidRPr="00325ED2" w:rsidRDefault="008F2E9F" w:rsidP="00776771">
      <w:pPr>
        <w:pStyle w:val="Akapitzlist"/>
        <w:numPr>
          <w:ilvl w:val="0"/>
          <w:numId w:val="25"/>
        </w:numPr>
        <w:overflowPunct/>
        <w:autoSpaceDE/>
        <w:autoSpaceDN/>
        <w:adjustRightInd/>
        <w:spacing w:after="160" w:line="276" w:lineRule="auto"/>
        <w:textAlignment w:val="auto"/>
        <w:rPr>
          <w:rFonts w:cs="Arial"/>
          <w:sz w:val="22"/>
          <w:szCs w:val="22"/>
        </w:rPr>
      </w:pPr>
      <w:r w:rsidRPr="00325ED2">
        <w:rPr>
          <w:rFonts w:cs="Arial"/>
          <w:sz w:val="22"/>
          <w:szCs w:val="22"/>
          <w:lang w:val="pl-PL"/>
        </w:rPr>
        <w:t xml:space="preserve">Aktywności </w:t>
      </w:r>
      <w:r w:rsidR="007C50FE" w:rsidRPr="00325ED2">
        <w:rPr>
          <w:rFonts w:cs="Arial"/>
          <w:sz w:val="22"/>
          <w:szCs w:val="22"/>
          <w:lang w:val="pl-PL"/>
        </w:rPr>
        <w:t>społecznej</w:t>
      </w:r>
      <w:r w:rsidR="0080455F" w:rsidRPr="00325ED2">
        <w:rPr>
          <w:rFonts w:cs="Arial"/>
          <w:sz w:val="22"/>
          <w:szCs w:val="22"/>
          <w:lang w:val="pl-PL"/>
        </w:rPr>
        <w:t xml:space="preserve"> </w:t>
      </w:r>
      <w:r w:rsidRPr="00325ED2">
        <w:rPr>
          <w:rFonts w:cs="Arial"/>
          <w:sz w:val="22"/>
          <w:szCs w:val="22"/>
          <w:lang w:val="pl-PL"/>
        </w:rPr>
        <w:t>bibliotek</w:t>
      </w:r>
      <w:r w:rsidR="0080455F" w:rsidRPr="00325ED2">
        <w:rPr>
          <w:rFonts w:cs="Arial"/>
          <w:sz w:val="22"/>
          <w:szCs w:val="22"/>
          <w:lang w:val="pl-PL"/>
        </w:rPr>
        <w:t xml:space="preserve"> z uwzględnieniem imprez i projektów oraz innych działań niezwiązanych bezpośrednio z udostępnianiem zasobów bibliotecznych.</w:t>
      </w:r>
    </w:p>
    <w:p w14:paraId="3A0DC261" w14:textId="79451A7C" w:rsidR="00F53698" w:rsidRPr="00325ED2" w:rsidRDefault="00F53698" w:rsidP="00776771">
      <w:pPr>
        <w:pStyle w:val="Akapitzlist"/>
        <w:numPr>
          <w:ilvl w:val="0"/>
          <w:numId w:val="25"/>
        </w:numPr>
        <w:overflowPunct/>
        <w:autoSpaceDE/>
        <w:autoSpaceDN/>
        <w:adjustRightInd/>
        <w:spacing w:after="160" w:line="276" w:lineRule="auto"/>
        <w:textAlignment w:val="auto"/>
        <w:rPr>
          <w:rFonts w:cs="Arial"/>
          <w:sz w:val="22"/>
          <w:szCs w:val="22"/>
        </w:rPr>
      </w:pPr>
      <w:r w:rsidRPr="00325ED2">
        <w:rPr>
          <w:rFonts w:cs="Arial"/>
          <w:sz w:val="22"/>
          <w:szCs w:val="22"/>
          <w:lang w:val="pl-PL"/>
        </w:rPr>
        <w:t xml:space="preserve">Wartości i przeznaczenia środków dofinansowania pozyskiwanych z innych źródeł niż NPRCz 2.0 </w:t>
      </w:r>
      <w:r w:rsidR="00A047C5" w:rsidRPr="00325ED2">
        <w:rPr>
          <w:rFonts w:cs="Arial"/>
          <w:sz w:val="22"/>
          <w:szCs w:val="22"/>
          <w:lang w:val="pl-PL"/>
        </w:rPr>
        <w:t>z uwzględnienie</w:t>
      </w:r>
      <w:r w:rsidR="00A35A07" w:rsidRPr="00325ED2">
        <w:rPr>
          <w:rFonts w:cs="Arial"/>
          <w:sz w:val="22"/>
          <w:szCs w:val="22"/>
          <w:lang w:val="pl-PL"/>
        </w:rPr>
        <w:t>m</w:t>
      </w:r>
      <w:r w:rsidR="00A047C5" w:rsidRPr="00325ED2">
        <w:rPr>
          <w:rFonts w:cs="Arial"/>
          <w:sz w:val="22"/>
          <w:szCs w:val="22"/>
          <w:lang w:val="pl-PL"/>
        </w:rPr>
        <w:t xml:space="preserve"> momentu przyznania wsparcia oraz czasu wdrażania,</w:t>
      </w:r>
    </w:p>
    <w:p w14:paraId="554863D2" w14:textId="5E26357B" w:rsidR="00F53698" w:rsidRPr="00325ED2" w:rsidRDefault="00F53698" w:rsidP="00776771">
      <w:pPr>
        <w:pStyle w:val="Akapitzlist"/>
        <w:numPr>
          <w:ilvl w:val="0"/>
          <w:numId w:val="25"/>
        </w:numPr>
        <w:overflowPunct/>
        <w:autoSpaceDE/>
        <w:autoSpaceDN/>
        <w:adjustRightInd/>
        <w:spacing w:after="160" w:line="276" w:lineRule="auto"/>
        <w:textAlignment w:val="auto"/>
        <w:rPr>
          <w:rFonts w:cs="Arial"/>
          <w:b/>
          <w:bCs/>
          <w:sz w:val="22"/>
          <w:szCs w:val="22"/>
          <w:u w:val="single"/>
        </w:rPr>
      </w:pPr>
      <w:r w:rsidRPr="00325ED2">
        <w:rPr>
          <w:rFonts w:cs="Arial"/>
          <w:b/>
          <w:bCs/>
          <w:sz w:val="22"/>
          <w:szCs w:val="22"/>
          <w:u w:val="single"/>
          <w:lang w:val="pl-PL"/>
        </w:rPr>
        <w:t xml:space="preserve">Wartości i przeznaczenia środków dofinansowania pozyskiwanych z NPRCz 2.0 </w:t>
      </w:r>
      <w:r w:rsidR="00A047C5" w:rsidRPr="00325ED2">
        <w:rPr>
          <w:rFonts w:cs="Arial"/>
          <w:b/>
          <w:bCs/>
          <w:sz w:val="22"/>
          <w:szCs w:val="22"/>
          <w:u w:val="single"/>
          <w:lang w:val="pl-PL"/>
        </w:rPr>
        <w:t>z uwzględnienie</w:t>
      </w:r>
      <w:r w:rsidR="00A35A07" w:rsidRPr="00325ED2">
        <w:rPr>
          <w:rFonts w:cs="Arial"/>
          <w:b/>
          <w:bCs/>
          <w:sz w:val="22"/>
          <w:szCs w:val="22"/>
          <w:u w:val="single"/>
          <w:lang w:val="pl-PL"/>
        </w:rPr>
        <w:t>m</w:t>
      </w:r>
      <w:r w:rsidR="00A047C5" w:rsidRPr="00325ED2">
        <w:rPr>
          <w:rFonts w:cs="Arial"/>
          <w:b/>
          <w:bCs/>
          <w:sz w:val="22"/>
          <w:szCs w:val="22"/>
          <w:u w:val="single"/>
          <w:lang w:val="pl-PL"/>
        </w:rPr>
        <w:t xml:space="preserve"> momentu przyznania wsparcia oraz czasu wdrażania</w:t>
      </w:r>
    </w:p>
    <w:p w14:paraId="179EBA04" w14:textId="0A26B142" w:rsidR="0080455F" w:rsidRPr="00325ED2" w:rsidRDefault="00F53698" w:rsidP="00F53698">
      <w:pPr>
        <w:overflowPunct/>
        <w:autoSpaceDE/>
        <w:autoSpaceDN/>
        <w:adjustRightInd/>
        <w:spacing w:after="160" w:line="276" w:lineRule="auto"/>
        <w:textAlignment w:val="auto"/>
        <w:rPr>
          <w:rFonts w:cs="Arial"/>
          <w:sz w:val="22"/>
          <w:szCs w:val="22"/>
          <w:u w:val="single"/>
        </w:rPr>
      </w:pPr>
      <w:r w:rsidRPr="00325ED2">
        <w:rPr>
          <w:rFonts w:cs="Arial"/>
          <w:sz w:val="22"/>
          <w:szCs w:val="22"/>
          <w:u w:val="single"/>
        </w:rPr>
        <w:lastRenderedPageBreak/>
        <w:t>Szczególne znaczenie przypada ostatniej z wymienionych powyżej grup zmiennych. Siła współczynników związanych z wpływem wsparcia uzyskanego z NPRCZ 2.</w:t>
      </w:r>
      <w:r w:rsidR="000028E0" w:rsidRPr="00325ED2">
        <w:rPr>
          <w:rFonts w:cs="Arial"/>
          <w:sz w:val="22"/>
          <w:szCs w:val="22"/>
          <w:u w:val="single"/>
        </w:rPr>
        <w:t>0</w:t>
      </w:r>
      <w:r w:rsidRPr="00325ED2">
        <w:rPr>
          <w:rFonts w:cs="Arial"/>
          <w:sz w:val="22"/>
          <w:szCs w:val="22"/>
          <w:u w:val="single"/>
        </w:rPr>
        <w:t xml:space="preserve"> stanowiła będzie bowiem podstawę dla dokonania oceny oddziaływania na poszczególne wskaźniki efektów.  </w:t>
      </w:r>
    </w:p>
    <w:p w14:paraId="43794BF1" w14:textId="2ED0B08C" w:rsidR="007672AD" w:rsidRPr="00325ED2" w:rsidRDefault="008F2E9F" w:rsidP="00904D9C">
      <w:pPr>
        <w:spacing w:line="276" w:lineRule="auto"/>
        <w:rPr>
          <w:rFonts w:cs="Arial"/>
          <w:sz w:val="22"/>
          <w:szCs w:val="22"/>
        </w:rPr>
      </w:pPr>
      <w:r w:rsidRPr="00325ED2">
        <w:rPr>
          <w:rFonts w:cs="Arial"/>
          <w:sz w:val="22"/>
          <w:szCs w:val="22"/>
        </w:rPr>
        <w:t xml:space="preserve">Analizy przeprowadzone zostaną osobno dla każdego kierunku interwencji. </w:t>
      </w:r>
      <w:r w:rsidR="00F53698" w:rsidRPr="00325ED2">
        <w:rPr>
          <w:rFonts w:cs="Arial"/>
          <w:sz w:val="22"/>
          <w:szCs w:val="22"/>
        </w:rPr>
        <w:t xml:space="preserve">Rzetelność modeli zostanie zweryfikowane odpowiednimi testami istotności statystycznej, a także </w:t>
      </w:r>
      <w:r w:rsidR="00FA3379" w:rsidRPr="00325ED2">
        <w:rPr>
          <w:rFonts w:cs="Arial"/>
          <w:sz w:val="22"/>
          <w:szCs w:val="22"/>
        </w:rPr>
        <w:t xml:space="preserve">adekwatnymi metodami walidacji. </w:t>
      </w:r>
    </w:p>
    <w:p w14:paraId="33BB428C" w14:textId="77777777" w:rsidR="007672AD" w:rsidRPr="00325ED2" w:rsidRDefault="007672AD" w:rsidP="00904D9C">
      <w:pPr>
        <w:spacing w:line="276" w:lineRule="auto"/>
        <w:rPr>
          <w:rFonts w:cs="Arial"/>
          <w:sz w:val="22"/>
          <w:szCs w:val="22"/>
        </w:rPr>
      </w:pPr>
    </w:p>
    <w:p w14:paraId="590AC707" w14:textId="14842925" w:rsidR="00904D9C" w:rsidRPr="00325ED2" w:rsidRDefault="007672AD" w:rsidP="00904D9C">
      <w:pPr>
        <w:spacing w:line="276" w:lineRule="auto"/>
        <w:rPr>
          <w:rFonts w:cs="Arial"/>
          <w:sz w:val="22"/>
          <w:szCs w:val="22"/>
        </w:rPr>
      </w:pPr>
      <w:r w:rsidRPr="00325ED2">
        <w:rPr>
          <w:rFonts w:cs="Arial"/>
          <w:sz w:val="22"/>
          <w:szCs w:val="22"/>
        </w:rPr>
        <w:t xml:space="preserve">Źródłem danych dla przeprowadzenia analiz statystycznych, oprócz badania ilościowego, będą zbiory pochodzące ze </w:t>
      </w:r>
      <w:r w:rsidR="00904D9C" w:rsidRPr="00325ED2">
        <w:rPr>
          <w:rFonts w:cs="Arial"/>
          <w:sz w:val="22"/>
          <w:szCs w:val="22"/>
        </w:rPr>
        <w:t xml:space="preserve">sprawozdawczości Programu oraz zasobów statystyki publicznej. Wykonawca będzie mógł również skorzystać z wyników </w:t>
      </w:r>
      <w:r w:rsidRPr="00325ED2">
        <w:rPr>
          <w:rFonts w:cs="Arial"/>
          <w:sz w:val="22"/>
          <w:szCs w:val="22"/>
        </w:rPr>
        <w:t xml:space="preserve">innych </w:t>
      </w:r>
      <w:r w:rsidR="00904D9C" w:rsidRPr="00325ED2">
        <w:rPr>
          <w:rFonts w:cs="Arial"/>
          <w:sz w:val="22"/>
          <w:szCs w:val="22"/>
        </w:rPr>
        <w:t xml:space="preserve">badań i ewaluacji. </w:t>
      </w:r>
    </w:p>
    <w:p w14:paraId="458B788D" w14:textId="77777777" w:rsidR="00904D9C" w:rsidRPr="00325ED2" w:rsidRDefault="00904D9C" w:rsidP="00904D9C">
      <w:pPr>
        <w:spacing w:line="276" w:lineRule="auto"/>
        <w:rPr>
          <w:rFonts w:cs="Arial"/>
          <w:sz w:val="22"/>
          <w:szCs w:val="22"/>
        </w:rPr>
      </w:pPr>
    </w:p>
    <w:p w14:paraId="129C843B" w14:textId="77777777" w:rsidR="00904D9C" w:rsidRPr="00325ED2" w:rsidRDefault="00904D9C" w:rsidP="00904D9C">
      <w:pPr>
        <w:spacing w:line="276" w:lineRule="auto"/>
        <w:rPr>
          <w:rFonts w:cs="Arial"/>
          <w:sz w:val="22"/>
          <w:szCs w:val="22"/>
        </w:rPr>
      </w:pPr>
    </w:p>
    <w:p w14:paraId="19897818" w14:textId="77777777" w:rsidR="00904D9C" w:rsidRPr="00325ED2" w:rsidRDefault="00904D9C" w:rsidP="00904D9C">
      <w:pPr>
        <w:spacing w:line="276" w:lineRule="auto"/>
        <w:rPr>
          <w:rFonts w:cs="Arial"/>
          <w:sz w:val="22"/>
          <w:szCs w:val="22"/>
        </w:rPr>
      </w:pPr>
      <w:r w:rsidRPr="00325ED2">
        <w:rPr>
          <w:rFonts w:cs="Arial"/>
          <w:sz w:val="22"/>
          <w:szCs w:val="22"/>
        </w:rPr>
        <w:t xml:space="preserve">Tabeli 4. Komponent IV – przyporządkowanie celów i pytań badawczych oraz źródeł danych </w:t>
      </w:r>
    </w:p>
    <w:tbl>
      <w:tblPr>
        <w:tblStyle w:val="Tabelasiatki4akcent5"/>
        <w:tblW w:w="0" w:type="auto"/>
        <w:tblLook w:val="04A0" w:firstRow="1" w:lastRow="0" w:firstColumn="1" w:lastColumn="0" w:noHBand="0" w:noVBand="1"/>
      </w:tblPr>
      <w:tblGrid>
        <w:gridCol w:w="1418"/>
        <w:gridCol w:w="1696"/>
        <w:gridCol w:w="3880"/>
        <w:gridCol w:w="2066"/>
      </w:tblGrid>
      <w:tr w:rsidR="00904D9C" w:rsidRPr="00325ED2" w14:paraId="29E0A619" w14:textId="77777777" w:rsidTr="00BE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9D0EE16" w14:textId="77777777" w:rsidR="00904D9C" w:rsidRPr="00325ED2" w:rsidRDefault="00904D9C" w:rsidP="00BE7DBB">
            <w:pPr>
              <w:spacing w:line="276" w:lineRule="auto"/>
              <w:rPr>
                <w:rFonts w:cs="Arial"/>
                <w:sz w:val="20"/>
              </w:rPr>
            </w:pPr>
            <w:r w:rsidRPr="00325ED2">
              <w:rPr>
                <w:rFonts w:cs="Arial"/>
                <w:sz w:val="20"/>
              </w:rPr>
              <w:t>Komponent</w:t>
            </w:r>
          </w:p>
        </w:tc>
        <w:tc>
          <w:tcPr>
            <w:tcW w:w="1696" w:type="dxa"/>
          </w:tcPr>
          <w:p w14:paraId="6F4A92C3"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Cel badania</w:t>
            </w:r>
          </w:p>
        </w:tc>
        <w:tc>
          <w:tcPr>
            <w:tcW w:w="3880" w:type="dxa"/>
          </w:tcPr>
          <w:p w14:paraId="1AED3BB4"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Pytania badawcze</w:t>
            </w:r>
          </w:p>
        </w:tc>
        <w:tc>
          <w:tcPr>
            <w:tcW w:w="2066" w:type="dxa"/>
          </w:tcPr>
          <w:p w14:paraId="1A181B6B" w14:textId="77777777" w:rsidR="00904D9C" w:rsidRPr="00325ED2" w:rsidRDefault="00904D9C" w:rsidP="00BE7DBB">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Źródło danych</w:t>
            </w:r>
          </w:p>
        </w:tc>
      </w:tr>
      <w:tr w:rsidR="00904D9C" w:rsidRPr="00325ED2" w14:paraId="72F3CC97" w14:textId="77777777" w:rsidTr="00BE7DBB">
        <w:trPr>
          <w:cnfStyle w:val="000000100000" w:firstRow="0" w:lastRow="0" w:firstColumn="0" w:lastColumn="0" w:oddVBand="0" w:evenVBand="0" w:oddHBand="1" w:evenHBand="0"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2A50D8D6" w14:textId="77777777" w:rsidR="00904D9C" w:rsidRPr="00325ED2" w:rsidRDefault="00904D9C" w:rsidP="00F00268">
            <w:pPr>
              <w:spacing w:line="276" w:lineRule="auto"/>
              <w:jc w:val="left"/>
              <w:rPr>
                <w:rFonts w:cs="Arial"/>
                <w:sz w:val="20"/>
              </w:rPr>
            </w:pPr>
            <w:r w:rsidRPr="00325ED2">
              <w:rPr>
                <w:rFonts w:cs="Arial"/>
                <w:sz w:val="20"/>
              </w:rPr>
              <w:t xml:space="preserve">IV Badanie ilościowe </w:t>
            </w:r>
            <w:r w:rsidRPr="00325ED2">
              <w:rPr>
                <w:rFonts w:cs="Arial"/>
                <w:sz w:val="20"/>
              </w:rPr>
              <w:br/>
              <w:t>i analizy statystyczne</w:t>
            </w:r>
          </w:p>
        </w:tc>
        <w:tc>
          <w:tcPr>
            <w:tcW w:w="1696" w:type="dxa"/>
          </w:tcPr>
          <w:p w14:paraId="7A9B55B7" w14:textId="77777777"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Ocena użyteczności wsparcia </w:t>
            </w:r>
          </w:p>
          <w:p w14:paraId="343454BA" w14:textId="77777777"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3880" w:type="dxa"/>
          </w:tcPr>
          <w:p w14:paraId="1B7CFDB9" w14:textId="77777777" w:rsidR="00A561F4" w:rsidRPr="00325ED2" w:rsidRDefault="00A561F4"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efekty zostały osiągnięte w wyniku realizacji Programu (zakładane i niezamierzone, pozytywne i negatywne)?</w:t>
            </w:r>
          </w:p>
          <w:p w14:paraId="4EAE7FDE" w14:textId="77777777"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33FCB087" w14:textId="77777777" w:rsidR="00A561F4" w:rsidRDefault="00A561F4"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Czy produkty i rezultaty osiągnięte w Programie są użyteczne z punktu widzenia ostatecznych odbiorców?</w:t>
            </w:r>
          </w:p>
          <w:p w14:paraId="1487FB4D" w14:textId="77777777" w:rsidR="001446C2" w:rsidRDefault="001446C2"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176C54F9" w14:textId="7B464896" w:rsidR="00904D9C" w:rsidRPr="00506DC3" w:rsidRDefault="001446C2"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1446C2">
              <w:rPr>
                <w:rFonts w:cs="Arial"/>
                <w:sz w:val="20"/>
              </w:rPr>
              <w:t xml:space="preserve">W jaki sposób </w:t>
            </w:r>
            <w:r w:rsidRPr="00776771">
              <w:rPr>
                <w:rFonts w:cs="Arial"/>
                <w:sz w:val="20"/>
              </w:rPr>
              <w:t>projekty wybierane w NPRCz 2.0. przyczyniały się do realizacji celów</w:t>
            </w:r>
            <w:r w:rsidRPr="001446C2">
              <w:rPr>
                <w:rFonts w:cs="Arial"/>
                <w:sz w:val="20"/>
              </w:rPr>
              <w:t xml:space="preserve"> szczegółowych i rezultatów Programu?</w:t>
            </w:r>
          </w:p>
        </w:tc>
        <w:tc>
          <w:tcPr>
            <w:tcW w:w="2066" w:type="dxa"/>
          </w:tcPr>
          <w:p w14:paraId="32048875" w14:textId="1C9D27ED"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Badanie ilościowe (</w:t>
            </w:r>
            <w:proofErr w:type="spellStart"/>
            <w:r w:rsidRPr="00325ED2">
              <w:rPr>
                <w:rFonts w:cs="Arial"/>
                <w:sz w:val="20"/>
              </w:rPr>
              <w:t>mixed-mode</w:t>
            </w:r>
            <w:proofErr w:type="spellEnd"/>
            <w:r w:rsidRPr="00325ED2">
              <w:rPr>
                <w:rFonts w:cs="Arial"/>
                <w:sz w:val="20"/>
              </w:rPr>
              <w:t>) Beneficjentów bezpośrednich</w:t>
            </w:r>
            <w:r w:rsidR="00733C2B" w:rsidRPr="00325ED2">
              <w:rPr>
                <w:rFonts w:cs="Arial"/>
                <w:sz w:val="20"/>
              </w:rPr>
              <w:t xml:space="preserve"> i pośrednich </w:t>
            </w:r>
            <w:r w:rsidRPr="00325ED2">
              <w:rPr>
                <w:rFonts w:cs="Arial"/>
                <w:sz w:val="20"/>
              </w:rPr>
              <w:t xml:space="preserve"> </w:t>
            </w:r>
            <w:r w:rsidRPr="00325ED2">
              <w:rPr>
                <w:rFonts w:cs="Arial"/>
                <w:sz w:val="20"/>
              </w:rPr>
              <w:br/>
            </w:r>
            <w:r w:rsidR="00417460" w:rsidRPr="00325ED2">
              <w:rPr>
                <w:rFonts w:cs="Arial"/>
                <w:sz w:val="20"/>
              </w:rPr>
              <w:t xml:space="preserve"> oraz podmiotów uprawnionych do aplikowania o środki, które</w:t>
            </w:r>
            <w:r w:rsidR="00733C2B" w:rsidRPr="00325ED2">
              <w:rPr>
                <w:rFonts w:cs="Arial"/>
                <w:sz w:val="20"/>
              </w:rPr>
              <w:t xml:space="preserve"> nie</w:t>
            </w:r>
            <w:r w:rsidR="00417460" w:rsidRPr="00325ED2">
              <w:rPr>
                <w:rFonts w:cs="Arial"/>
                <w:sz w:val="20"/>
              </w:rPr>
              <w:t xml:space="preserve"> </w:t>
            </w:r>
            <w:r w:rsidR="00733C2B" w:rsidRPr="00325ED2">
              <w:rPr>
                <w:rFonts w:cs="Arial"/>
                <w:sz w:val="20"/>
              </w:rPr>
              <w:t xml:space="preserve">wnioskowały o </w:t>
            </w:r>
            <w:r w:rsidR="00417460" w:rsidRPr="00325ED2">
              <w:rPr>
                <w:rFonts w:cs="Arial"/>
                <w:sz w:val="20"/>
              </w:rPr>
              <w:t xml:space="preserve"> wsparci</w:t>
            </w:r>
            <w:r w:rsidR="00733C2B" w:rsidRPr="00325ED2">
              <w:rPr>
                <w:rFonts w:cs="Arial"/>
                <w:sz w:val="20"/>
              </w:rPr>
              <w:t>e</w:t>
            </w:r>
          </w:p>
        </w:tc>
      </w:tr>
      <w:tr w:rsidR="00417460" w:rsidRPr="00325ED2" w14:paraId="05CCEE61" w14:textId="77777777" w:rsidTr="00BE7DBB">
        <w:trPr>
          <w:trHeight w:val="2252"/>
        </w:trPr>
        <w:tc>
          <w:tcPr>
            <w:cnfStyle w:val="001000000000" w:firstRow="0" w:lastRow="0" w:firstColumn="1" w:lastColumn="0" w:oddVBand="0" w:evenVBand="0" w:oddHBand="0" w:evenHBand="0" w:firstRowFirstColumn="0" w:firstRowLastColumn="0" w:lastRowFirstColumn="0" w:lastRowLastColumn="0"/>
            <w:tcW w:w="1418" w:type="dxa"/>
            <w:vMerge/>
          </w:tcPr>
          <w:p w14:paraId="6C4747B1" w14:textId="77777777" w:rsidR="00417460" w:rsidRPr="00325ED2" w:rsidRDefault="00417460" w:rsidP="00F00268">
            <w:pPr>
              <w:spacing w:line="276" w:lineRule="auto"/>
              <w:jc w:val="left"/>
              <w:rPr>
                <w:rFonts w:cs="Arial"/>
                <w:sz w:val="20"/>
              </w:rPr>
            </w:pPr>
          </w:p>
        </w:tc>
        <w:tc>
          <w:tcPr>
            <w:tcW w:w="1696" w:type="dxa"/>
            <w:shd w:val="clear" w:color="auto" w:fill="DEEAF6" w:themeFill="accent5" w:themeFillTint="33"/>
          </w:tcPr>
          <w:p w14:paraId="05963170" w14:textId="5865445E" w:rsidR="00417460" w:rsidRPr="00325ED2" w:rsidRDefault="00417460" w:rsidP="00F00268">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 xml:space="preserve">Ocena efektywności wsparcia </w:t>
            </w:r>
          </w:p>
        </w:tc>
        <w:tc>
          <w:tcPr>
            <w:tcW w:w="3880" w:type="dxa"/>
          </w:tcPr>
          <w:p w14:paraId="6DF34AF6" w14:textId="1DA36493" w:rsidR="00417460" w:rsidRPr="00325ED2" w:rsidRDefault="00417460" w:rsidP="00F00268">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Czy osiągane efekty są optymalne z punktu widzenia ponoszonych nakładów</w:t>
            </w:r>
          </w:p>
        </w:tc>
        <w:tc>
          <w:tcPr>
            <w:tcW w:w="2066" w:type="dxa"/>
            <w:shd w:val="clear" w:color="auto" w:fill="DEEAF6" w:themeFill="accent5" w:themeFillTint="33"/>
          </w:tcPr>
          <w:p w14:paraId="298F9ED4" w14:textId="78D9D351" w:rsidR="00417460" w:rsidRPr="00325ED2" w:rsidRDefault="00417460" w:rsidP="00F00268">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Badanie ilościowe (</w:t>
            </w:r>
            <w:proofErr w:type="spellStart"/>
            <w:r w:rsidRPr="00325ED2">
              <w:rPr>
                <w:rFonts w:cs="Arial"/>
                <w:sz w:val="20"/>
              </w:rPr>
              <w:t>mixed-mode</w:t>
            </w:r>
            <w:proofErr w:type="spellEnd"/>
            <w:r w:rsidRPr="00325ED2">
              <w:rPr>
                <w:rFonts w:cs="Arial"/>
                <w:sz w:val="20"/>
              </w:rPr>
              <w:t xml:space="preserve">) Beneficjentów bezpośrednich </w:t>
            </w:r>
            <w:r w:rsidR="00733C2B" w:rsidRPr="00325ED2">
              <w:rPr>
                <w:rFonts w:cs="Arial"/>
                <w:sz w:val="20"/>
              </w:rPr>
              <w:t xml:space="preserve">i pośrednich </w:t>
            </w:r>
            <w:r w:rsidRPr="00325ED2">
              <w:rPr>
                <w:rFonts w:cs="Arial"/>
                <w:sz w:val="20"/>
              </w:rPr>
              <w:br/>
            </w:r>
            <w:r w:rsidR="00733C2B" w:rsidRPr="00325ED2">
              <w:rPr>
                <w:rFonts w:cs="Arial"/>
                <w:sz w:val="20"/>
              </w:rPr>
              <w:t>oraz podmiotów uprawnionych do aplikowania o środki, które wnioskowały o  wsparcie</w:t>
            </w:r>
          </w:p>
        </w:tc>
      </w:tr>
      <w:tr w:rsidR="00904D9C" w:rsidRPr="00325ED2" w14:paraId="4ED657E8" w14:textId="77777777" w:rsidTr="00BE7DBB">
        <w:trPr>
          <w:cnfStyle w:val="000000100000" w:firstRow="0" w:lastRow="0" w:firstColumn="0" w:lastColumn="0" w:oddVBand="0" w:evenVBand="0" w:oddHBand="1" w:evenHBand="0" w:firstRowFirstColumn="0" w:firstRowLastColumn="0" w:lastRowFirstColumn="0" w:lastRowLastColumn="0"/>
          <w:trHeight w:val="2252"/>
        </w:trPr>
        <w:tc>
          <w:tcPr>
            <w:cnfStyle w:val="001000000000" w:firstRow="0" w:lastRow="0" w:firstColumn="1" w:lastColumn="0" w:oddVBand="0" w:evenVBand="0" w:oddHBand="0" w:evenHBand="0" w:firstRowFirstColumn="0" w:firstRowLastColumn="0" w:lastRowFirstColumn="0" w:lastRowLastColumn="0"/>
            <w:tcW w:w="1418" w:type="dxa"/>
            <w:vMerge/>
          </w:tcPr>
          <w:p w14:paraId="0DFC9FC4" w14:textId="77777777" w:rsidR="00904D9C" w:rsidRPr="00325ED2" w:rsidRDefault="00904D9C" w:rsidP="00F00268">
            <w:pPr>
              <w:spacing w:line="276" w:lineRule="auto"/>
              <w:jc w:val="left"/>
              <w:rPr>
                <w:rFonts w:cs="Arial"/>
                <w:sz w:val="20"/>
              </w:rPr>
            </w:pPr>
          </w:p>
        </w:tc>
        <w:tc>
          <w:tcPr>
            <w:tcW w:w="1696" w:type="dxa"/>
          </w:tcPr>
          <w:p w14:paraId="2F89CCB0" w14:textId="77777777"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Wstępna ocena oddziaływania NPRCz 2.0.</w:t>
            </w:r>
          </w:p>
          <w:p w14:paraId="547E5567" w14:textId="77777777"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3880" w:type="dxa"/>
          </w:tcPr>
          <w:p w14:paraId="0D9F259D" w14:textId="77777777"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jest spodziewane oddziaływanie Programu?</w:t>
            </w:r>
          </w:p>
          <w:p w14:paraId="2D72BFAB" w14:textId="77777777"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410E9B87" w14:textId="77777777" w:rsidR="00A561F4"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 </w:t>
            </w:r>
            <w:r w:rsidR="00A561F4" w:rsidRPr="00325ED2">
              <w:rPr>
                <w:rFonts w:cs="Arial"/>
                <w:sz w:val="20"/>
              </w:rPr>
              <w:t>Jakie jest oddziaływanie przekazanego dotychczas wsparcia na poziomie beneficjentów Programu?</w:t>
            </w:r>
          </w:p>
          <w:p w14:paraId="0479D6C4" w14:textId="77777777" w:rsidR="00A561F4" w:rsidRPr="00325ED2" w:rsidRDefault="00A561F4"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6871508C" w14:textId="77777777" w:rsidR="00A561F4" w:rsidRPr="00325ED2" w:rsidRDefault="00A561F4"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Jakie czynniki warunkują występowanie oddziaływania na poziomie beneficjentów Programu? </w:t>
            </w:r>
          </w:p>
          <w:p w14:paraId="13373252" w14:textId="5E2C0823"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lang w:val="x-none"/>
              </w:rPr>
            </w:pPr>
          </w:p>
        </w:tc>
        <w:tc>
          <w:tcPr>
            <w:tcW w:w="2066" w:type="dxa"/>
          </w:tcPr>
          <w:p w14:paraId="58E4154A" w14:textId="2051692E" w:rsidR="006736CD" w:rsidRPr="00325ED2" w:rsidRDefault="006736CD"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Badanie ilościowe (</w:t>
            </w:r>
            <w:proofErr w:type="spellStart"/>
            <w:r w:rsidRPr="00325ED2">
              <w:rPr>
                <w:rFonts w:cs="Arial"/>
                <w:sz w:val="20"/>
              </w:rPr>
              <w:t>mixed-mode</w:t>
            </w:r>
            <w:proofErr w:type="spellEnd"/>
            <w:r w:rsidRPr="00325ED2">
              <w:rPr>
                <w:rFonts w:cs="Arial"/>
                <w:sz w:val="20"/>
              </w:rPr>
              <w:t xml:space="preserve">) Beneficjentów bezpośrednich </w:t>
            </w:r>
            <w:r w:rsidR="00733C2B" w:rsidRPr="00325ED2">
              <w:rPr>
                <w:rFonts w:cs="Arial"/>
                <w:sz w:val="20"/>
              </w:rPr>
              <w:t>i pośrednich</w:t>
            </w:r>
            <w:r w:rsidRPr="00325ED2">
              <w:rPr>
                <w:rFonts w:cs="Arial"/>
                <w:sz w:val="20"/>
              </w:rPr>
              <w:br/>
            </w:r>
            <w:r w:rsidR="00733C2B" w:rsidRPr="00325ED2">
              <w:rPr>
                <w:rFonts w:cs="Arial"/>
                <w:sz w:val="20"/>
              </w:rPr>
              <w:t>oraz podmiotów uprawnionych do aplikowania o środki, które nie wnioskowały o  wsparcie</w:t>
            </w:r>
          </w:p>
          <w:p w14:paraId="1F1608A7" w14:textId="77777777" w:rsidR="00506DC3" w:rsidRDefault="00506DC3"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479233B4" w14:textId="525B9954" w:rsidR="00904D9C" w:rsidRPr="00325ED2" w:rsidRDefault="00904D9C"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Analizy statystyczne</w:t>
            </w:r>
          </w:p>
        </w:tc>
      </w:tr>
    </w:tbl>
    <w:p w14:paraId="0FF73F1E" w14:textId="77777777" w:rsidR="00904D9C" w:rsidRPr="00325ED2" w:rsidRDefault="00904D9C" w:rsidP="00904D9C">
      <w:pPr>
        <w:spacing w:line="276" w:lineRule="auto"/>
        <w:rPr>
          <w:rFonts w:cs="Arial"/>
          <w:sz w:val="22"/>
          <w:szCs w:val="22"/>
        </w:rPr>
      </w:pPr>
    </w:p>
    <w:p w14:paraId="58831537" w14:textId="77777777" w:rsidR="00687109" w:rsidRDefault="00687109" w:rsidP="00904D9C">
      <w:pPr>
        <w:spacing w:line="276" w:lineRule="auto"/>
        <w:rPr>
          <w:rFonts w:cs="Arial"/>
          <w:sz w:val="22"/>
          <w:szCs w:val="22"/>
        </w:rPr>
      </w:pPr>
    </w:p>
    <w:p w14:paraId="3A122383" w14:textId="77777777" w:rsidR="00506DC3" w:rsidRDefault="00506DC3" w:rsidP="00904D9C">
      <w:pPr>
        <w:spacing w:line="276" w:lineRule="auto"/>
        <w:rPr>
          <w:rFonts w:cs="Arial"/>
          <w:sz w:val="22"/>
          <w:szCs w:val="22"/>
        </w:rPr>
      </w:pPr>
    </w:p>
    <w:p w14:paraId="61FB4F3A" w14:textId="77777777" w:rsidR="00506DC3" w:rsidRPr="00325ED2" w:rsidRDefault="00506DC3" w:rsidP="00904D9C">
      <w:pPr>
        <w:spacing w:line="276" w:lineRule="auto"/>
        <w:rPr>
          <w:rFonts w:cs="Arial"/>
          <w:sz w:val="22"/>
          <w:szCs w:val="22"/>
        </w:rPr>
      </w:pPr>
    </w:p>
    <w:p w14:paraId="57AA75DA" w14:textId="4A623233" w:rsidR="00841F92" w:rsidRPr="00325ED2" w:rsidRDefault="00841F92" w:rsidP="001D7C82">
      <w:pPr>
        <w:pStyle w:val="Akapitzlist"/>
        <w:numPr>
          <w:ilvl w:val="1"/>
          <w:numId w:val="1"/>
        </w:numPr>
        <w:overflowPunct/>
        <w:autoSpaceDE/>
        <w:autoSpaceDN/>
        <w:adjustRightInd/>
        <w:spacing w:after="160" w:line="276" w:lineRule="auto"/>
        <w:textAlignment w:val="auto"/>
        <w:rPr>
          <w:rFonts w:cs="Arial"/>
          <w:b/>
          <w:bCs/>
          <w:sz w:val="22"/>
          <w:szCs w:val="22"/>
        </w:rPr>
      </w:pPr>
      <w:r w:rsidRPr="00325ED2">
        <w:rPr>
          <w:rFonts w:cs="Arial"/>
          <w:b/>
          <w:bCs/>
          <w:sz w:val="22"/>
          <w:szCs w:val="22"/>
          <w:lang w:val="pl-PL"/>
        </w:rPr>
        <w:t xml:space="preserve">Komponent V: </w:t>
      </w:r>
      <w:r w:rsidR="00DF3C8C">
        <w:rPr>
          <w:rFonts w:cs="Arial"/>
          <w:b/>
          <w:bCs/>
          <w:sz w:val="22"/>
          <w:szCs w:val="22"/>
          <w:lang w:val="pl-PL"/>
        </w:rPr>
        <w:t>Ocena działań promocyjnych</w:t>
      </w:r>
    </w:p>
    <w:p w14:paraId="329C5EC1" w14:textId="2531BCD4" w:rsidR="00C205E2" w:rsidRPr="00325ED2" w:rsidRDefault="00572984" w:rsidP="00D321E7">
      <w:pPr>
        <w:overflowPunct/>
        <w:autoSpaceDE/>
        <w:autoSpaceDN/>
        <w:adjustRightInd/>
        <w:spacing w:after="160" w:line="276" w:lineRule="auto"/>
        <w:textAlignment w:val="auto"/>
        <w:rPr>
          <w:rFonts w:cs="Arial"/>
          <w:sz w:val="22"/>
          <w:szCs w:val="22"/>
        </w:rPr>
      </w:pPr>
      <w:r w:rsidRPr="00325ED2">
        <w:rPr>
          <w:rFonts w:cs="Arial"/>
          <w:sz w:val="22"/>
          <w:szCs w:val="22"/>
        </w:rPr>
        <w:t>Odrębn</w:t>
      </w:r>
      <w:r>
        <w:rPr>
          <w:rFonts w:cs="Arial"/>
          <w:sz w:val="22"/>
          <w:szCs w:val="22"/>
        </w:rPr>
        <w:t>a</w:t>
      </w:r>
      <w:r w:rsidRPr="00325ED2">
        <w:rPr>
          <w:rFonts w:cs="Arial"/>
          <w:sz w:val="22"/>
          <w:szCs w:val="22"/>
        </w:rPr>
        <w:t xml:space="preserve"> </w:t>
      </w:r>
      <w:r>
        <w:rPr>
          <w:rFonts w:cs="Arial"/>
          <w:sz w:val="22"/>
          <w:szCs w:val="22"/>
        </w:rPr>
        <w:t>analiza</w:t>
      </w:r>
      <w:r w:rsidR="000A710C" w:rsidRPr="00325ED2">
        <w:rPr>
          <w:rFonts w:cs="Arial"/>
          <w:sz w:val="22"/>
          <w:szCs w:val="22"/>
        </w:rPr>
        <w:t xml:space="preserve"> </w:t>
      </w:r>
      <w:r w:rsidRPr="00325ED2">
        <w:rPr>
          <w:rFonts w:cs="Arial"/>
          <w:sz w:val="22"/>
          <w:szCs w:val="22"/>
        </w:rPr>
        <w:t>poświęcon</w:t>
      </w:r>
      <w:r>
        <w:rPr>
          <w:rFonts w:cs="Arial"/>
          <w:sz w:val="22"/>
          <w:szCs w:val="22"/>
        </w:rPr>
        <w:t>a</w:t>
      </w:r>
      <w:r w:rsidRPr="00325ED2">
        <w:rPr>
          <w:rFonts w:cs="Arial"/>
          <w:sz w:val="22"/>
          <w:szCs w:val="22"/>
        </w:rPr>
        <w:t xml:space="preserve"> </w:t>
      </w:r>
      <w:r w:rsidR="000A710C" w:rsidRPr="00325ED2">
        <w:rPr>
          <w:rFonts w:cs="Arial"/>
          <w:sz w:val="22"/>
          <w:szCs w:val="22"/>
        </w:rPr>
        <w:t xml:space="preserve">zostanie </w:t>
      </w:r>
      <w:r>
        <w:rPr>
          <w:rFonts w:cs="Arial"/>
          <w:sz w:val="22"/>
          <w:szCs w:val="22"/>
        </w:rPr>
        <w:t xml:space="preserve">skuteczności </w:t>
      </w:r>
      <w:r w:rsidR="000A710C" w:rsidRPr="00325ED2">
        <w:rPr>
          <w:rFonts w:cs="Arial"/>
          <w:sz w:val="22"/>
          <w:szCs w:val="22"/>
        </w:rPr>
        <w:t xml:space="preserve">kampanii informacyjno-promocyjnej realizowanej w ramach Działania 4.2. </w:t>
      </w:r>
      <w:r w:rsidR="00C205E2" w:rsidRPr="00325ED2">
        <w:rPr>
          <w:rFonts w:cs="Arial"/>
          <w:sz w:val="22"/>
          <w:szCs w:val="22"/>
        </w:rPr>
        <w:t xml:space="preserve"> </w:t>
      </w:r>
      <w:r>
        <w:rPr>
          <w:rFonts w:cs="Arial"/>
          <w:sz w:val="22"/>
          <w:szCs w:val="22"/>
        </w:rPr>
        <w:t>Jej zakres</w:t>
      </w:r>
      <w:r w:rsidR="00C205E2" w:rsidRPr="00325ED2">
        <w:rPr>
          <w:rFonts w:cs="Arial"/>
          <w:sz w:val="22"/>
          <w:szCs w:val="22"/>
        </w:rPr>
        <w:t xml:space="preserve"> obejmie:</w:t>
      </w:r>
    </w:p>
    <w:p w14:paraId="75CC2E6F" w14:textId="2889B4FD" w:rsidR="000A710C" w:rsidRPr="00325ED2" w:rsidRDefault="00C205E2" w:rsidP="00776771">
      <w:pPr>
        <w:pStyle w:val="Akapitzlist"/>
        <w:numPr>
          <w:ilvl w:val="0"/>
          <w:numId w:val="27"/>
        </w:numPr>
        <w:overflowPunct/>
        <w:autoSpaceDE/>
        <w:autoSpaceDN/>
        <w:adjustRightInd/>
        <w:spacing w:after="160" w:line="276" w:lineRule="auto"/>
        <w:textAlignment w:val="auto"/>
        <w:rPr>
          <w:rFonts w:cs="Arial"/>
          <w:sz w:val="22"/>
          <w:szCs w:val="22"/>
        </w:rPr>
      </w:pPr>
      <w:r w:rsidRPr="00325ED2">
        <w:rPr>
          <w:rFonts w:cs="Arial"/>
          <w:sz w:val="22"/>
          <w:szCs w:val="22"/>
        </w:rPr>
        <w:t xml:space="preserve">analizę raportów </w:t>
      </w:r>
      <w:r w:rsidR="00572984">
        <w:rPr>
          <w:rFonts w:cs="Arial"/>
          <w:sz w:val="22"/>
          <w:szCs w:val="22"/>
        </w:rPr>
        <w:t xml:space="preserve">z badań </w:t>
      </w:r>
      <w:r w:rsidRPr="00325ED2">
        <w:rPr>
          <w:rFonts w:cs="Arial"/>
          <w:sz w:val="22"/>
          <w:szCs w:val="22"/>
        </w:rPr>
        <w:t>dotyczących oceny działań informacyjno-promocyjnych</w:t>
      </w:r>
      <w:r w:rsidR="00FE48B3">
        <w:rPr>
          <w:rFonts w:cs="Arial"/>
          <w:sz w:val="22"/>
          <w:szCs w:val="22"/>
          <w:lang w:val="pl-PL"/>
        </w:rPr>
        <w:t xml:space="preserve"> i społeczno-wizer</w:t>
      </w:r>
      <w:r w:rsidR="009907F0">
        <w:rPr>
          <w:rFonts w:cs="Arial"/>
          <w:sz w:val="22"/>
          <w:szCs w:val="22"/>
          <w:lang w:val="pl-PL"/>
        </w:rPr>
        <w:t>u</w:t>
      </w:r>
      <w:r w:rsidR="00FE48B3">
        <w:rPr>
          <w:rFonts w:cs="Arial"/>
          <w:sz w:val="22"/>
          <w:szCs w:val="22"/>
          <w:lang w:val="pl-PL"/>
        </w:rPr>
        <w:t>nkowych</w:t>
      </w:r>
      <w:r w:rsidRPr="00325ED2">
        <w:rPr>
          <w:rFonts w:cs="Arial"/>
          <w:sz w:val="22"/>
          <w:szCs w:val="22"/>
        </w:rPr>
        <w:t xml:space="preserve"> NPRCz 2.0</w:t>
      </w:r>
    </w:p>
    <w:p w14:paraId="4A78115A" w14:textId="4D91CDDD" w:rsidR="000A710C" w:rsidRPr="00075445" w:rsidRDefault="00572984" w:rsidP="00776771">
      <w:pPr>
        <w:pStyle w:val="Akapitzlist"/>
        <w:numPr>
          <w:ilvl w:val="0"/>
          <w:numId w:val="27"/>
        </w:numPr>
        <w:overflowPunct/>
        <w:autoSpaceDE/>
        <w:autoSpaceDN/>
        <w:adjustRightInd/>
        <w:spacing w:after="160" w:line="276" w:lineRule="auto"/>
        <w:textAlignment w:val="auto"/>
        <w:rPr>
          <w:rFonts w:cs="Arial"/>
          <w:sz w:val="22"/>
          <w:szCs w:val="22"/>
        </w:rPr>
      </w:pPr>
      <w:r>
        <w:rPr>
          <w:rFonts w:cs="Arial"/>
          <w:sz w:val="22"/>
          <w:szCs w:val="22"/>
          <w:lang w:val="pl-PL"/>
        </w:rPr>
        <w:t xml:space="preserve">3 </w:t>
      </w:r>
      <w:r w:rsidR="00D345EC" w:rsidRPr="00325ED2">
        <w:rPr>
          <w:rFonts w:cs="Arial"/>
          <w:sz w:val="22"/>
          <w:szCs w:val="22"/>
          <w:lang w:val="pl-PL"/>
        </w:rPr>
        <w:t xml:space="preserve">wywiady </w:t>
      </w:r>
      <w:r w:rsidR="00CF7FAA" w:rsidRPr="00325ED2">
        <w:rPr>
          <w:rFonts w:cs="Arial"/>
          <w:sz w:val="22"/>
          <w:szCs w:val="22"/>
          <w:lang w:val="pl-PL"/>
        </w:rPr>
        <w:t xml:space="preserve">z </w:t>
      </w:r>
      <w:r w:rsidR="00D345EC" w:rsidRPr="00325ED2">
        <w:rPr>
          <w:rFonts w:cs="Arial"/>
          <w:sz w:val="22"/>
          <w:szCs w:val="22"/>
          <w:lang w:val="pl-PL"/>
        </w:rPr>
        <w:t>osobami odpowiadającymi za koordynację i planowani</w:t>
      </w:r>
      <w:r w:rsidR="007B54A2">
        <w:rPr>
          <w:rFonts w:cs="Arial"/>
          <w:sz w:val="22"/>
          <w:szCs w:val="22"/>
          <w:lang w:val="pl-PL"/>
        </w:rPr>
        <w:t>e</w:t>
      </w:r>
      <w:r w:rsidR="00D345EC" w:rsidRPr="00325ED2">
        <w:rPr>
          <w:rFonts w:cs="Arial"/>
          <w:sz w:val="22"/>
          <w:szCs w:val="22"/>
          <w:lang w:val="pl-PL"/>
        </w:rPr>
        <w:t xml:space="preserve"> kampanii oraz wykonawcami działań informacyjno-promocyjnych</w:t>
      </w:r>
      <w:r w:rsidR="008C6112" w:rsidRPr="00325ED2">
        <w:rPr>
          <w:rFonts w:cs="Arial"/>
          <w:sz w:val="22"/>
          <w:szCs w:val="22"/>
          <w:lang w:val="pl-PL"/>
        </w:rPr>
        <w:t xml:space="preserve">. </w:t>
      </w:r>
    </w:p>
    <w:p w14:paraId="0D97ADC4" w14:textId="08D1BA02" w:rsidR="00626209" w:rsidRPr="00776771" w:rsidRDefault="00626209" w:rsidP="00776771">
      <w:pPr>
        <w:pStyle w:val="Akapitzlist"/>
        <w:numPr>
          <w:ilvl w:val="0"/>
          <w:numId w:val="27"/>
        </w:numPr>
        <w:overflowPunct/>
        <w:autoSpaceDE/>
        <w:autoSpaceDN/>
        <w:adjustRightInd/>
        <w:spacing w:after="160" w:line="276" w:lineRule="auto"/>
        <w:textAlignment w:val="auto"/>
        <w:rPr>
          <w:rFonts w:cs="Arial"/>
          <w:sz w:val="22"/>
          <w:szCs w:val="22"/>
        </w:rPr>
      </w:pPr>
      <w:r>
        <w:rPr>
          <w:rFonts w:cs="Arial"/>
          <w:sz w:val="22"/>
          <w:szCs w:val="22"/>
          <w:lang w:val="pl-PL"/>
        </w:rPr>
        <w:t xml:space="preserve">5 wywiadów </w:t>
      </w:r>
      <w:r w:rsidR="00572984">
        <w:rPr>
          <w:rFonts w:cs="Arial"/>
          <w:sz w:val="22"/>
          <w:szCs w:val="22"/>
          <w:lang w:val="pl-PL"/>
        </w:rPr>
        <w:t xml:space="preserve">indywidualnych (IDI/ITI) </w:t>
      </w:r>
      <w:r>
        <w:rPr>
          <w:rFonts w:cs="Arial"/>
          <w:sz w:val="22"/>
          <w:szCs w:val="22"/>
          <w:lang w:val="pl-PL"/>
        </w:rPr>
        <w:t xml:space="preserve">z przedstawicielami podmiotów uprawnionych, które nie ubiegały </w:t>
      </w:r>
      <w:r w:rsidR="009907F0">
        <w:rPr>
          <w:rFonts w:cs="Arial"/>
          <w:sz w:val="22"/>
          <w:szCs w:val="22"/>
          <w:lang w:val="pl-PL"/>
        </w:rPr>
        <w:t xml:space="preserve">się </w:t>
      </w:r>
      <w:r>
        <w:rPr>
          <w:rFonts w:cs="Arial"/>
          <w:sz w:val="22"/>
          <w:szCs w:val="22"/>
          <w:lang w:val="pl-PL"/>
        </w:rPr>
        <w:t>w żadnym z naborów o środki NPRCz 2.0</w:t>
      </w:r>
      <w:r w:rsidR="005427DF">
        <w:rPr>
          <w:rFonts w:cs="Arial"/>
          <w:sz w:val="22"/>
          <w:szCs w:val="22"/>
          <w:lang w:val="pl-PL"/>
        </w:rPr>
        <w:t xml:space="preserve"> (rozmowa w kontekście skuteczności komunikacji skierowanej do potencjalnych beneficjentów)</w:t>
      </w:r>
      <w:r>
        <w:rPr>
          <w:rFonts w:cs="Arial"/>
          <w:sz w:val="22"/>
          <w:szCs w:val="22"/>
          <w:lang w:val="pl-PL"/>
        </w:rPr>
        <w:t>.</w:t>
      </w:r>
    </w:p>
    <w:p w14:paraId="544003D1" w14:textId="67043404" w:rsidR="00572984" w:rsidRPr="00325ED2" w:rsidRDefault="00572984" w:rsidP="00776771">
      <w:pPr>
        <w:pStyle w:val="Akapitzlist"/>
        <w:numPr>
          <w:ilvl w:val="0"/>
          <w:numId w:val="27"/>
        </w:numPr>
        <w:overflowPunct/>
        <w:autoSpaceDE/>
        <w:autoSpaceDN/>
        <w:adjustRightInd/>
        <w:spacing w:after="160" w:line="276" w:lineRule="auto"/>
        <w:textAlignment w:val="auto"/>
        <w:rPr>
          <w:rFonts w:cs="Arial"/>
          <w:sz w:val="22"/>
          <w:szCs w:val="22"/>
        </w:rPr>
      </w:pPr>
      <w:r>
        <w:rPr>
          <w:rFonts w:cs="Arial"/>
          <w:sz w:val="22"/>
          <w:szCs w:val="22"/>
          <w:lang w:val="pl-PL"/>
        </w:rPr>
        <w:t>Panel ekspercki z minimum 3 ekspertami w zakresie marketingu społecznego i komunikacji społecznej</w:t>
      </w:r>
      <w:r w:rsidR="005427DF">
        <w:rPr>
          <w:rFonts w:cs="Arial"/>
          <w:sz w:val="22"/>
          <w:szCs w:val="22"/>
          <w:lang w:val="pl-PL"/>
        </w:rPr>
        <w:t>.</w:t>
      </w:r>
    </w:p>
    <w:p w14:paraId="73DF8712" w14:textId="77777777" w:rsidR="005012A4" w:rsidRPr="00325ED2" w:rsidRDefault="005012A4" w:rsidP="005012A4">
      <w:pPr>
        <w:spacing w:line="276" w:lineRule="auto"/>
        <w:rPr>
          <w:rFonts w:cs="Arial"/>
          <w:sz w:val="22"/>
          <w:szCs w:val="22"/>
        </w:rPr>
      </w:pPr>
    </w:p>
    <w:p w14:paraId="41412862" w14:textId="0A2D9869" w:rsidR="00751F5B" w:rsidRPr="00325ED2" w:rsidRDefault="00751F5B" w:rsidP="00751F5B">
      <w:pPr>
        <w:spacing w:line="276" w:lineRule="auto"/>
        <w:rPr>
          <w:rFonts w:cs="Arial"/>
          <w:sz w:val="22"/>
          <w:szCs w:val="22"/>
        </w:rPr>
      </w:pPr>
      <w:r w:rsidRPr="00325ED2">
        <w:rPr>
          <w:rFonts w:cs="Arial"/>
          <w:sz w:val="22"/>
          <w:szCs w:val="22"/>
        </w:rPr>
        <w:t xml:space="preserve">Tabeli 5. Komponent V – przyporządkowanie celów i pytań badawczych oraz źródeł danych </w:t>
      </w:r>
    </w:p>
    <w:tbl>
      <w:tblPr>
        <w:tblStyle w:val="Tabelasiatki4akcent5"/>
        <w:tblW w:w="0" w:type="auto"/>
        <w:tblLook w:val="04A0" w:firstRow="1" w:lastRow="0" w:firstColumn="1" w:lastColumn="0" w:noHBand="0" w:noVBand="1"/>
      </w:tblPr>
      <w:tblGrid>
        <w:gridCol w:w="1418"/>
        <w:gridCol w:w="1696"/>
        <w:gridCol w:w="3880"/>
        <w:gridCol w:w="2066"/>
      </w:tblGrid>
      <w:tr w:rsidR="00751F5B" w:rsidRPr="00325ED2" w14:paraId="25026C4C" w14:textId="77777777" w:rsidTr="00192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83244C0" w14:textId="77777777" w:rsidR="00751F5B" w:rsidRPr="00325ED2" w:rsidRDefault="00751F5B" w:rsidP="00192225">
            <w:pPr>
              <w:spacing w:line="276" w:lineRule="auto"/>
              <w:rPr>
                <w:rFonts w:cs="Arial"/>
                <w:sz w:val="20"/>
              </w:rPr>
            </w:pPr>
            <w:r w:rsidRPr="00325ED2">
              <w:rPr>
                <w:rFonts w:cs="Arial"/>
                <w:sz w:val="20"/>
              </w:rPr>
              <w:t>Komponent</w:t>
            </w:r>
          </w:p>
        </w:tc>
        <w:tc>
          <w:tcPr>
            <w:tcW w:w="1696" w:type="dxa"/>
          </w:tcPr>
          <w:p w14:paraId="4B8467D2" w14:textId="77777777" w:rsidR="00751F5B" w:rsidRPr="00325ED2" w:rsidRDefault="00751F5B" w:rsidP="0019222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Cel badania</w:t>
            </w:r>
          </w:p>
        </w:tc>
        <w:tc>
          <w:tcPr>
            <w:tcW w:w="3880" w:type="dxa"/>
          </w:tcPr>
          <w:p w14:paraId="318FB69C" w14:textId="77777777" w:rsidR="00751F5B" w:rsidRPr="00325ED2" w:rsidRDefault="00751F5B" w:rsidP="0019222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Pytania badawcze</w:t>
            </w:r>
          </w:p>
        </w:tc>
        <w:tc>
          <w:tcPr>
            <w:tcW w:w="2066" w:type="dxa"/>
          </w:tcPr>
          <w:p w14:paraId="715D57E9" w14:textId="77777777" w:rsidR="00751F5B" w:rsidRPr="00325ED2" w:rsidRDefault="00751F5B" w:rsidP="0019222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25ED2">
              <w:rPr>
                <w:rFonts w:cs="Arial"/>
                <w:sz w:val="20"/>
              </w:rPr>
              <w:t>Źródło danych</w:t>
            </w:r>
          </w:p>
        </w:tc>
      </w:tr>
      <w:tr w:rsidR="00751F5B" w:rsidRPr="00325ED2" w14:paraId="6FDF0F63" w14:textId="77777777" w:rsidTr="00687109">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690173C0" w14:textId="4D348A15" w:rsidR="00751F5B" w:rsidRPr="00325ED2" w:rsidRDefault="00751F5B" w:rsidP="00F00268">
            <w:pPr>
              <w:spacing w:line="276" w:lineRule="auto"/>
              <w:jc w:val="left"/>
              <w:rPr>
                <w:rFonts w:cs="Arial"/>
                <w:sz w:val="20"/>
              </w:rPr>
            </w:pPr>
            <w:r w:rsidRPr="00325ED2">
              <w:rPr>
                <w:rFonts w:cs="Arial"/>
                <w:sz w:val="20"/>
              </w:rPr>
              <w:t>V Studia przypadku</w:t>
            </w:r>
          </w:p>
        </w:tc>
        <w:tc>
          <w:tcPr>
            <w:tcW w:w="1696" w:type="dxa"/>
          </w:tcPr>
          <w:p w14:paraId="7D8C5F79" w14:textId="6BC12CE9" w:rsidR="00751F5B" w:rsidRPr="00325ED2" w:rsidRDefault="006726CB"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 xml:space="preserve">Identyfikacja dobrych praktyk </w:t>
            </w:r>
          </w:p>
        </w:tc>
        <w:tc>
          <w:tcPr>
            <w:tcW w:w="3880" w:type="dxa"/>
          </w:tcPr>
          <w:p w14:paraId="458B7975" w14:textId="77777777" w:rsidR="00751F5B" w:rsidRDefault="006726CB"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325ED2">
              <w:rPr>
                <w:rFonts w:cs="Arial"/>
                <w:sz w:val="20"/>
              </w:rPr>
              <w:t>Jakie dobre praktyki można wskazać</w:t>
            </w:r>
            <w:r w:rsidR="00892601">
              <w:rPr>
                <w:rFonts w:cs="Arial"/>
                <w:sz w:val="20"/>
              </w:rPr>
              <w:t xml:space="preserve"> w zakresie promocji i komunikacji Programu</w:t>
            </w:r>
            <w:r w:rsidRPr="00325ED2">
              <w:rPr>
                <w:rFonts w:cs="Arial"/>
                <w:sz w:val="20"/>
              </w:rPr>
              <w:t>?</w:t>
            </w:r>
          </w:p>
          <w:p w14:paraId="434ED43C" w14:textId="77777777" w:rsidR="005427DF" w:rsidRDefault="005427DF"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43CE02D5" w14:textId="75B4F812" w:rsidR="005427DF" w:rsidRPr="00325ED2" w:rsidRDefault="005427DF"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Dlaczego część placówek uprawnionych do skorzystania z dotacji nie złożyła wniosku o dofinansowanie?</w:t>
            </w:r>
          </w:p>
        </w:tc>
        <w:tc>
          <w:tcPr>
            <w:tcW w:w="2066" w:type="dxa"/>
          </w:tcPr>
          <w:p w14:paraId="34715938" w14:textId="77777777" w:rsidR="00892601" w:rsidRDefault="00892601"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Analiza wyników badań efektywności kampanii promocyjnej NPRCz 2.0</w:t>
            </w:r>
          </w:p>
          <w:p w14:paraId="65E4881E" w14:textId="77777777" w:rsidR="00892601" w:rsidRDefault="00892601"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72106A5D" w14:textId="77777777" w:rsidR="00892601" w:rsidRDefault="00892601"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Wywiady indywidualne z reprezentantami zespołu ds. promocji NPRCz 2.0</w:t>
            </w:r>
          </w:p>
          <w:p w14:paraId="0B0FDF41" w14:textId="77777777" w:rsidR="00892601" w:rsidRDefault="00892601"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21ADCC74" w14:textId="77777777" w:rsidR="00892601" w:rsidRDefault="00892601"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Panel ekspercki </w:t>
            </w:r>
          </w:p>
          <w:p w14:paraId="4A3F47DA" w14:textId="77777777" w:rsidR="005427DF" w:rsidRDefault="005427DF"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p w14:paraId="514F7241" w14:textId="48188BDA" w:rsidR="005427DF" w:rsidRPr="00325ED2" w:rsidRDefault="005427DF" w:rsidP="00F00268">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Wywiady indywidualne z placówkami, które nie ubiegały się o dofinansowanie</w:t>
            </w:r>
          </w:p>
        </w:tc>
      </w:tr>
      <w:tr w:rsidR="00751F5B" w:rsidRPr="00325ED2" w14:paraId="581DEB67" w14:textId="77777777" w:rsidTr="00776771">
        <w:trPr>
          <w:trHeight w:val="425"/>
        </w:trPr>
        <w:tc>
          <w:tcPr>
            <w:cnfStyle w:val="001000000000" w:firstRow="0" w:lastRow="0" w:firstColumn="1" w:lastColumn="0" w:oddVBand="0" w:evenVBand="0" w:oddHBand="0" w:evenHBand="0" w:firstRowFirstColumn="0" w:firstRowLastColumn="0" w:lastRowFirstColumn="0" w:lastRowLastColumn="0"/>
            <w:tcW w:w="1418" w:type="dxa"/>
            <w:vMerge/>
          </w:tcPr>
          <w:p w14:paraId="5B5E38C2" w14:textId="77777777" w:rsidR="00751F5B" w:rsidRPr="00325ED2" w:rsidRDefault="00751F5B" w:rsidP="00F00268">
            <w:pPr>
              <w:spacing w:line="276" w:lineRule="auto"/>
              <w:jc w:val="left"/>
              <w:rPr>
                <w:rFonts w:cs="Arial"/>
                <w:sz w:val="20"/>
              </w:rPr>
            </w:pPr>
          </w:p>
        </w:tc>
        <w:tc>
          <w:tcPr>
            <w:tcW w:w="1696" w:type="dxa"/>
            <w:shd w:val="clear" w:color="auto" w:fill="DEEAF6" w:themeFill="accent5" w:themeFillTint="33"/>
          </w:tcPr>
          <w:p w14:paraId="48B4449D" w14:textId="77777777" w:rsidR="00751F5B" w:rsidRPr="00325ED2" w:rsidRDefault="00751F5B" w:rsidP="00F00268">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r w:rsidRPr="00325ED2">
              <w:rPr>
                <w:rFonts w:cs="Arial"/>
                <w:sz w:val="20"/>
              </w:rPr>
              <w:t>Wstępna ocena oddziaływania NPRCz 2.0.</w:t>
            </w:r>
          </w:p>
          <w:p w14:paraId="46B92895" w14:textId="77777777" w:rsidR="00751F5B" w:rsidRPr="00325ED2" w:rsidRDefault="00751F5B" w:rsidP="00F00268">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p>
        </w:tc>
        <w:tc>
          <w:tcPr>
            <w:tcW w:w="3880" w:type="dxa"/>
          </w:tcPr>
          <w:p w14:paraId="3F8D7ABE" w14:textId="5E02FC6B" w:rsidR="005427DF" w:rsidRPr="00325ED2" w:rsidRDefault="00892601" w:rsidP="00572984">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Jakie jest oddziaływanie kampanii promocyjnej?</w:t>
            </w:r>
          </w:p>
        </w:tc>
        <w:tc>
          <w:tcPr>
            <w:tcW w:w="2066" w:type="dxa"/>
            <w:shd w:val="clear" w:color="auto" w:fill="DEEAF6" w:themeFill="accent5" w:themeFillTint="33"/>
          </w:tcPr>
          <w:p w14:paraId="7AF1147B" w14:textId="77777777" w:rsidR="00892601" w:rsidRDefault="00892601" w:rsidP="00892601">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Analiza wyników badań efektywności kampanii promocyjnej NPRCz 2.0</w:t>
            </w:r>
          </w:p>
          <w:p w14:paraId="0DABAEFE" w14:textId="77777777" w:rsidR="00892601" w:rsidRDefault="00892601" w:rsidP="00892601">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p>
          <w:p w14:paraId="0E6506F1" w14:textId="77777777" w:rsidR="00892601" w:rsidRDefault="00892601" w:rsidP="00892601">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Wywiady indywidualne z reprezentantami </w:t>
            </w:r>
            <w:r>
              <w:rPr>
                <w:rFonts w:cs="Arial"/>
                <w:sz w:val="20"/>
              </w:rPr>
              <w:lastRenderedPageBreak/>
              <w:t>zespołu ds. promocji NPRCz 2.0</w:t>
            </w:r>
          </w:p>
          <w:p w14:paraId="54C7F5A9" w14:textId="77777777" w:rsidR="00892601" w:rsidRDefault="00892601" w:rsidP="00892601">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p>
          <w:p w14:paraId="5F519715" w14:textId="5F3CCD56" w:rsidR="005427DF" w:rsidRPr="00325ED2" w:rsidRDefault="00892601" w:rsidP="00892601">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Panel ekspercki</w:t>
            </w:r>
          </w:p>
        </w:tc>
      </w:tr>
    </w:tbl>
    <w:p w14:paraId="5D232C2E" w14:textId="77777777" w:rsidR="00687109" w:rsidRPr="00325ED2" w:rsidRDefault="00687109" w:rsidP="000B0BFA">
      <w:pPr>
        <w:overflowPunct/>
        <w:autoSpaceDE/>
        <w:autoSpaceDN/>
        <w:adjustRightInd/>
        <w:spacing w:after="160" w:line="276" w:lineRule="auto"/>
        <w:textAlignment w:val="auto"/>
        <w:rPr>
          <w:rFonts w:cs="Arial"/>
          <w:b/>
          <w:bCs/>
          <w:sz w:val="22"/>
          <w:szCs w:val="22"/>
        </w:rPr>
      </w:pPr>
    </w:p>
    <w:p w14:paraId="56319406" w14:textId="77777777" w:rsidR="004808DA" w:rsidRPr="00325ED2" w:rsidRDefault="004808DA" w:rsidP="00776771">
      <w:pPr>
        <w:pStyle w:val="Akapitzlist"/>
        <w:numPr>
          <w:ilvl w:val="0"/>
          <w:numId w:val="26"/>
        </w:numPr>
        <w:overflowPunct/>
        <w:autoSpaceDE/>
        <w:autoSpaceDN/>
        <w:adjustRightInd/>
        <w:spacing w:after="160" w:line="276" w:lineRule="auto"/>
        <w:textAlignment w:val="auto"/>
        <w:rPr>
          <w:rFonts w:cs="Arial"/>
          <w:b/>
          <w:bCs/>
          <w:vanish/>
          <w:sz w:val="22"/>
          <w:szCs w:val="22"/>
        </w:rPr>
      </w:pPr>
    </w:p>
    <w:p w14:paraId="2D5B9E60" w14:textId="77777777" w:rsidR="004808DA" w:rsidRPr="00325ED2" w:rsidRDefault="004808DA" w:rsidP="00776771">
      <w:pPr>
        <w:pStyle w:val="Akapitzlist"/>
        <w:numPr>
          <w:ilvl w:val="0"/>
          <w:numId w:val="26"/>
        </w:numPr>
        <w:overflowPunct/>
        <w:autoSpaceDE/>
        <w:autoSpaceDN/>
        <w:adjustRightInd/>
        <w:spacing w:after="160" w:line="276" w:lineRule="auto"/>
        <w:textAlignment w:val="auto"/>
        <w:rPr>
          <w:rFonts w:cs="Arial"/>
          <w:b/>
          <w:bCs/>
          <w:vanish/>
          <w:sz w:val="22"/>
          <w:szCs w:val="22"/>
        </w:rPr>
      </w:pPr>
    </w:p>
    <w:p w14:paraId="21FFF2DA" w14:textId="77777777" w:rsidR="004808DA" w:rsidRPr="00325ED2" w:rsidRDefault="004808DA" w:rsidP="00776771">
      <w:pPr>
        <w:pStyle w:val="Akapitzlist"/>
        <w:numPr>
          <w:ilvl w:val="0"/>
          <w:numId w:val="26"/>
        </w:numPr>
        <w:overflowPunct/>
        <w:autoSpaceDE/>
        <w:autoSpaceDN/>
        <w:adjustRightInd/>
        <w:spacing w:after="160" w:line="276" w:lineRule="auto"/>
        <w:textAlignment w:val="auto"/>
        <w:rPr>
          <w:rFonts w:cs="Arial"/>
          <w:b/>
          <w:bCs/>
          <w:vanish/>
          <w:sz w:val="22"/>
          <w:szCs w:val="22"/>
        </w:rPr>
      </w:pPr>
    </w:p>
    <w:p w14:paraId="6F90397C" w14:textId="77777777" w:rsidR="004808DA" w:rsidRPr="00325ED2" w:rsidRDefault="004808DA" w:rsidP="00776771">
      <w:pPr>
        <w:pStyle w:val="Akapitzlist"/>
        <w:numPr>
          <w:ilvl w:val="0"/>
          <w:numId w:val="26"/>
        </w:numPr>
        <w:overflowPunct/>
        <w:autoSpaceDE/>
        <w:autoSpaceDN/>
        <w:adjustRightInd/>
        <w:spacing w:after="160" w:line="276" w:lineRule="auto"/>
        <w:textAlignment w:val="auto"/>
        <w:rPr>
          <w:rFonts w:cs="Arial"/>
          <w:b/>
          <w:bCs/>
          <w:vanish/>
          <w:sz w:val="22"/>
          <w:szCs w:val="22"/>
        </w:rPr>
      </w:pPr>
    </w:p>
    <w:p w14:paraId="3E419388" w14:textId="77777777" w:rsidR="004808DA" w:rsidRPr="00325ED2" w:rsidRDefault="004808DA" w:rsidP="00776771">
      <w:pPr>
        <w:pStyle w:val="Akapitzlist"/>
        <w:numPr>
          <w:ilvl w:val="1"/>
          <w:numId w:val="26"/>
        </w:numPr>
        <w:overflowPunct/>
        <w:autoSpaceDE/>
        <w:autoSpaceDN/>
        <w:adjustRightInd/>
        <w:spacing w:after="160" w:line="276" w:lineRule="auto"/>
        <w:textAlignment w:val="auto"/>
        <w:rPr>
          <w:rFonts w:cs="Arial"/>
          <w:b/>
          <w:bCs/>
          <w:vanish/>
          <w:sz w:val="22"/>
          <w:szCs w:val="22"/>
        </w:rPr>
      </w:pPr>
    </w:p>
    <w:p w14:paraId="5E6C6B5B" w14:textId="77777777" w:rsidR="004808DA" w:rsidRPr="00325ED2" w:rsidRDefault="004808DA" w:rsidP="00776771">
      <w:pPr>
        <w:pStyle w:val="Akapitzlist"/>
        <w:numPr>
          <w:ilvl w:val="1"/>
          <w:numId w:val="26"/>
        </w:numPr>
        <w:overflowPunct/>
        <w:autoSpaceDE/>
        <w:autoSpaceDN/>
        <w:adjustRightInd/>
        <w:spacing w:after="160" w:line="276" w:lineRule="auto"/>
        <w:textAlignment w:val="auto"/>
        <w:rPr>
          <w:rFonts w:cs="Arial"/>
          <w:b/>
          <w:bCs/>
          <w:vanish/>
          <w:sz w:val="22"/>
          <w:szCs w:val="22"/>
        </w:rPr>
      </w:pPr>
    </w:p>
    <w:p w14:paraId="696029AB" w14:textId="77777777" w:rsidR="004808DA" w:rsidRPr="00325ED2" w:rsidRDefault="004808DA" w:rsidP="00776771">
      <w:pPr>
        <w:pStyle w:val="Akapitzlist"/>
        <w:numPr>
          <w:ilvl w:val="1"/>
          <w:numId w:val="26"/>
        </w:numPr>
        <w:overflowPunct/>
        <w:autoSpaceDE/>
        <w:autoSpaceDN/>
        <w:adjustRightInd/>
        <w:spacing w:after="160" w:line="276" w:lineRule="auto"/>
        <w:textAlignment w:val="auto"/>
        <w:rPr>
          <w:rFonts w:cs="Arial"/>
          <w:b/>
          <w:bCs/>
          <w:vanish/>
          <w:sz w:val="22"/>
          <w:szCs w:val="22"/>
        </w:rPr>
      </w:pPr>
    </w:p>
    <w:p w14:paraId="01B88E7B" w14:textId="77777777" w:rsidR="004808DA" w:rsidRPr="00325ED2" w:rsidRDefault="004808DA" w:rsidP="00776771">
      <w:pPr>
        <w:pStyle w:val="Akapitzlist"/>
        <w:numPr>
          <w:ilvl w:val="1"/>
          <w:numId w:val="26"/>
        </w:numPr>
        <w:overflowPunct/>
        <w:autoSpaceDE/>
        <w:autoSpaceDN/>
        <w:adjustRightInd/>
        <w:spacing w:after="160" w:line="276" w:lineRule="auto"/>
        <w:textAlignment w:val="auto"/>
        <w:rPr>
          <w:rFonts w:cs="Arial"/>
          <w:b/>
          <w:bCs/>
          <w:vanish/>
          <w:sz w:val="22"/>
          <w:szCs w:val="22"/>
        </w:rPr>
      </w:pPr>
    </w:p>
    <w:p w14:paraId="1E127244" w14:textId="77777777" w:rsidR="004808DA" w:rsidRPr="00325ED2" w:rsidRDefault="004808DA" w:rsidP="00776771">
      <w:pPr>
        <w:pStyle w:val="Akapitzlist"/>
        <w:numPr>
          <w:ilvl w:val="1"/>
          <w:numId w:val="26"/>
        </w:numPr>
        <w:overflowPunct/>
        <w:autoSpaceDE/>
        <w:autoSpaceDN/>
        <w:adjustRightInd/>
        <w:spacing w:after="160" w:line="276" w:lineRule="auto"/>
        <w:textAlignment w:val="auto"/>
        <w:rPr>
          <w:rFonts w:cs="Arial"/>
          <w:b/>
          <w:bCs/>
          <w:vanish/>
          <w:sz w:val="22"/>
          <w:szCs w:val="22"/>
        </w:rPr>
      </w:pPr>
    </w:p>
    <w:p w14:paraId="1B3D2197" w14:textId="203EA37B" w:rsidR="00904D9C" w:rsidRPr="00325ED2" w:rsidRDefault="00904D9C" w:rsidP="00776771">
      <w:pPr>
        <w:pStyle w:val="Akapitzlist"/>
        <w:numPr>
          <w:ilvl w:val="1"/>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Komponent V</w:t>
      </w:r>
      <w:r w:rsidR="005012A4" w:rsidRPr="00325ED2">
        <w:rPr>
          <w:rFonts w:cs="Arial"/>
          <w:b/>
          <w:bCs/>
          <w:sz w:val="22"/>
          <w:szCs w:val="22"/>
          <w:lang w:val="pl-PL"/>
        </w:rPr>
        <w:t>I</w:t>
      </w:r>
      <w:r w:rsidRPr="00325ED2">
        <w:rPr>
          <w:rFonts w:cs="Arial"/>
          <w:b/>
          <w:bCs/>
          <w:sz w:val="22"/>
          <w:szCs w:val="22"/>
        </w:rPr>
        <w:t xml:space="preserve">: Wypracowanie rekomendacji </w:t>
      </w:r>
    </w:p>
    <w:p w14:paraId="133E6078" w14:textId="77777777" w:rsidR="00904D9C" w:rsidRPr="00325ED2" w:rsidRDefault="00904D9C" w:rsidP="00904D9C">
      <w:pPr>
        <w:spacing w:line="276" w:lineRule="auto"/>
        <w:rPr>
          <w:rFonts w:cs="Arial"/>
          <w:sz w:val="22"/>
          <w:szCs w:val="22"/>
        </w:rPr>
      </w:pPr>
      <w:r w:rsidRPr="00325ED2">
        <w:rPr>
          <w:rFonts w:cs="Arial"/>
          <w:sz w:val="22"/>
          <w:szCs w:val="22"/>
        </w:rPr>
        <w:t>W oparciu o informacje zgromadzone w ramach wszystkich pozostałych komponentów, wypracowane zostaną rekomendacje, mające na celu przede wszystkim:</w:t>
      </w:r>
    </w:p>
    <w:p w14:paraId="5B07A16D" w14:textId="77777777" w:rsidR="00904D9C" w:rsidRPr="00325ED2" w:rsidRDefault="00904D9C" w:rsidP="00776771">
      <w:pPr>
        <w:pStyle w:val="Akapitzlist"/>
        <w:numPr>
          <w:ilvl w:val="0"/>
          <w:numId w:val="13"/>
        </w:numPr>
        <w:overflowPunct/>
        <w:autoSpaceDE/>
        <w:autoSpaceDN/>
        <w:adjustRightInd/>
        <w:spacing w:after="160" w:line="276" w:lineRule="auto"/>
        <w:textAlignment w:val="auto"/>
        <w:rPr>
          <w:rFonts w:cs="Arial"/>
          <w:sz w:val="22"/>
          <w:szCs w:val="22"/>
        </w:rPr>
      </w:pPr>
      <w:r w:rsidRPr="00325ED2">
        <w:rPr>
          <w:rFonts w:cs="Arial"/>
          <w:sz w:val="22"/>
          <w:szCs w:val="22"/>
        </w:rPr>
        <w:t>Wskazania pożądanych modyfikacji w logice interwencji,</w:t>
      </w:r>
    </w:p>
    <w:p w14:paraId="4EC8B787" w14:textId="77777777" w:rsidR="00904D9C" w:rsidRPr="00325ED2" w:rsidRDefault="00904D9C" w:rsidP="00776771">
      <w:pPr>
        <w:pStyle w:val="Akapitzlist"/>
        <w:numPr>
          <w:ilvl w:val="0"/>
          <w:numId w:val="13"/>
        </w:numPr>
        <w:overflowPunct/>
        <w:autoSpaceDE/>
        <w:autoSpaceDN/>
        <w:adjustRightInd/>
        <w:spacing w:after="160" w:line="276" w:lineRule="auto"/>
        <w:textAlignment w:val="auto"/>
        <w:rPr>
          <w:rFonts w:cs="Arial"/>
          <w:sz w:val="22"/>
          <w:szCs w:val="22"/>
        </w:rPr>
      </w:pPr>
      <w:r w:rsidRPr="00325ED2">
        <w:rPr>
          <w:rFonts w:cs="Arial"/>
          <w:sz w:val="22"/>
          <w:szCs w:val="22"/>
        </w:rPr>
        <w:t>Wskazanie pożądanych zmian w diagnozie sytuacji i/lub pozostałych częściach Programu,</w:t>
      </w:r>
    </w:p>
    <w:p w14:paraId="05358339" w14:textId="77777777" w:rsidR="00904D9C" w:rsidRPr="00325ED2" w:rsidRDefault="00904D9C" w:rsidP="00776771">
      <w:pPr>
        <w:pStyle w:val="Akapitzlist"/>
        <w:numPr>
          <w:ilvl w:val="0"/>
          <w:numId w:val="13"/>
        </w:numPr>
        <w:overflowPunct/>
        <w:autoSpaceDE/>
        <w:autoSpaceDN/>
        <w:adjustRightInd/>
        <w:spacing w:after="160" w:line="276" w:lineRule="auto"/>
        <w:textAlignment w:val="auto"/>
        <w:rPr>
          <w:rFonts w:cs="Arial"/>
          <w:sz w:val="22"/>
          <w:szCs w:val="22"/>
        </w:rPr>
      </w:pPr>
      <w:r w:rsidRPr="00325ED2">
        <w:rPr>
          <w:rFonts w:cs="Arial"/>
          <w:sz w:val="22"/>
          <w:szCs w:val="22"/>
        </w:rPr>
        <w:t>Wskazanie pożądanych zmian w sposobie sprawozdawania efektów Programu,</w:t>
      </w:r>
    </w:p>
    <w:p w14:paraId="70F7D8A0" w14:textId="670E6A09" w:rsidR="00904D9C" w:rsidRPr="00325ED2" w:rsidRDefault="00904D9C" w:rsidP="00776771">
      <w:pPr>
        <w:pStyle w:val="Akapitzlist"/>
        <w:numPr>
          <w:ilvl w:val="0"/>
          <w:numId w:val="13"/>
        </w:numPr>
        <w:overflowPunct/>
        <w:autoSpaceDE/>
        <w:autoSpaceDN/>
        <w:adjustRightInd/>
        <w:spacing w:after="160" w:line="276" w:lineRule="auto"/>
        <w:textAlignment w:val="auto"/>
        <w:rPr>
          <w:rFonts w:cs="Arial"/>
          <w:sz w:val="22"/>
          <w:szCs w:val="22"/>
        </w:rPr>
      </w:pPr>
      <w:r w:rsidRPr="00325ED2">
        <w:rPr>
          <w:rFonts w:cs="Arial"/>
          <w:sz w:val="22"/>
          <w:szCs w:val="22"/>
        </w:rPr>
        <w:t>Przedstawienie propozycj</w:t>
      </w:r>
      <w:r w:rsidR="00A35A07" w:rsidRPr="00325ED2">
        <w:rPr>
          <w:rFonts w:cs="Arial"/>
          <w:sz w:val="22"/>
          <w:szCs w:val="22"/>
        </w:rPr>
        <w:t>i</w:t>
      </w:r>
      <w:r w:rsidRPr="00325ED2">
        <w:rPr>
          <w:rFonts w:cs="Arial"/>
          <w:sz w:val="22"/>
          <w:szCs w:val="22"/>
        </w:rPr>
        <w:t xml:space="preserve"> dodatkowych, innych niż wskazane w Programie, wskaźników odnoszących się do efektów netto, </w:t>
      </w:r>
    </w:p>
    <w:p w14:paraId="6F3E77CB" w14:textId="77777777" w:rsidR="00904D9C" w:rsidRPr="00325ED2" w:rsidRDefault="00904D9C" w:rsidP="00776771">
      <w:pPr>
        <w:pStyle w:val="Akapitzlist"/>
        <w:numPr>
          <w:ilvl w:val="0"/>
          <w:numId w:val="13"/>
        </w:numPr>
        <w:overflowPunct/>
        <w:autoSpaceDE/>
        <w:autoSpaceDN/>
        <w:adjustRightInd/>
        <w:spacing w:after="160" w:line="276" w:lineRule="auto"/>
        <w:textAlignment w:val="auto"/>
        <w:rPr>
          <w:rFonts w:cs="Arial"/>
          <w:sz w:val="22"/>
          <w:szCs w:val="22"/>
        </w:rPr>
      </w:pPr>
      <w:r w:rsidRPr="00325ED2">
        <w:rPr>
          <w:rFonts w:cs="Arial"/>
          <w:sz w:val="22"/>
          <w:szCs w:val="22"/>
        </w:rPr>
        <w:t xml:space="preserve">Identyfikację </w:t>
      </w:r>
      <w:proofErr w:type="spellStart"/>
      <w:r w:rsidRPr="00325ED2">
        <w:rPr>
          <w:rFonts w:cs="Arial"/>
          <w:sz w:val="22"/>
          <w:szCs w:val="22"/>
        </w:rPr>
        <w:t>ryzyk</w:t>
      </w:r>
      <w:proofErr w:type="spellEnd"/>
      <w:r w:rsidRPr="00325ED2">
        <w:rPr>
          <w:rFonts w:cs="Arial"/>
          <w:sz w:val="22"/>
          <w:szCs w:val="22"/>
        </w:rPr>
        <w:t xml:space="preserve"> dla realizacji kluczowych celów Programu.</w:t>
      </w:r>
    </w:p>
    <w:p w14:paraId="4A86A8BF" w14:textId="2D38B14A" w:rsidR="00904D9C" w:rsidRPr="00325ED2" w:rsidRDefault="00904D9C" w:rsidP="00904D9C">
      <w:pPr>
        <w:spacing w:line="276" w:lineRule="auto"/>
        <w:rPr>
          <w:rFonts w:cs="Arial"/>
          <w:sz w:val="22"/>
          <w:szCs w:val="22"/>
        </w:rPr>
      </w:pPr>
      <w:r w:rsidRPr="00325ED2">
        <w:rPr>
          <w:rFonts w:cs="Arial"/>
          <w:sz w:val="22"/>
          <w:szCs w:val="22"/>
        </w:rPr>
        <w:t>Rekomendacje oparte zostaną na analizach eksperckich, wykonanych przez zespół Wykonawcy. Dodatkowo zorganizowany zostanie warsztat rekomendacyjny. W warsztacie weźmie udział 8-10 osób, w tym: przedstawiciele Beneficjentów, Operatorów, Instytucji Zarządzając</w:t>
      </w:r>
      <w:r w:rsidR="00CF7FAA" w:rsidRPr="00325ED2">
        <w:rPr>
          <w:rFonts w:cs="Arial"/>
          <w:sz w:val="22"/>
          <w:szCs w:val="22"/>
        </w:rPr>
        <w:t>ej</w:t>
      </w:r>
      <w:r w:rsidRPr="00325ED2">
        <w:rPr>
          <w:rFonts w:cs="Arial"/>
          <w:sz w:val="22"/>
          <w:szCs w:val="22"/>
        </w:rPr>
        <w:t>. Warsztat będzie miał charakter warsztatu kreatywnego. W jego trakcie zostaną wykorzystane metody pracy w grupach, elementy metodyki design-</w:t>
      </w:r>
      <w:proofErr w:type="spellStart"/>
      <w:r w:rsidRPr="00325ED2">
        <w:rPr>
          <w:rFonts w:cs="Arial"/>
          <w:sz w:val="22"/>
          <w:szCs w:val="22"/>
        </w:rPr>
        <w:t>thinking</w:t>
      </w:r>
      <w:proofErr w:type="spellEnd"/>
      <w:r w:rsidRPr="00325ED2">
        <w:rPr>
          <w:rFonts w:cs="Arial"/>
          <w:sz w:val="22"/>
          <w:szCs w:val="22"/>
        </w:rPr>
        <w:t xml:space="preserve"> oraz moderowanej dyskusji. </w:t>
      </w:r>
      <w:r w:rsidR="00E11666" w:rsidRPr="00325ED2">
        <w:rPr>
          <w:rFonts w:cs="Arial"/>
          <w:sz w:val="22"/>
          <w:szCs w:val="22"/>
        </w:rPr>
        <w:t>Przebieg warsztatu zostanie nagrany i zapisy w postaci transkrypcji. Do zadań Wykonawcy należało będzie pozyskani</w:t>
      </w:r>
      <w:r w:rsidR="00733C2B" w:rsidRPr="00325ED2">
        <w:rPr>
          <w:rFonts w:cs="Arial"/>
          <w:sz w:val="22"/>
          <w:szCs w:val="22"/>
        </w:rPr>
        <w:t>e</w:t>
      </w:r>
      <w:r w:rsidR="00E11666" w:rsidRPr="00325ED2">
        <w:rPr>
          <w:rFonts w:cs="Arial"/>
          <w:sz w:val="22"/>
          <w:szCs w:val="22"/>
        </w:rPr>
        <w:t xml:space="preserve"> niezbędnych zgód ze strony uczestników oraz dopełnienie pozostałych formalności wynikających z przepisów w zakresie ochrony danych osobowych.  </w:t>
      </w:r>
    </w:p>
    <w:p w14:paraId="2B0486EC" w14:textId="77777777" w:rsidR="00904D9C" w:rsidRPr="00325ED2" w:rsidRDefault="00904D9C" w:rsidP="00904D9C">
      <w:pPr>
        <w:spacing w:line="276" w:lineRule="auto"/>
        <w:rPr>
          <w:rFonts w:cs="Arial"/>
          <w:sz w:val="22"/>
          <w:szCs w:val="22"/>
        </w:rPr>
      </w:pPr>
    </w:p>
    <w:p w14:paraId="77A73288" w14:textId="122DEB5B" w:rsidR="00904D9C" w:rsidRPr="00325ED2" w:rsidRDefault="00904D9C" w:rsidP="00904D9C">
      <w:pPr>
        <w:spacing w:line="276" w:lineRule="auto"/>
        <w:rPr>
          <w:rFonts w:cs="Arial"/>
          <w:sz w:val="22"/>
          <w:szCs w:val="22"/>
        </w:rPr>
      </w:pPr>
    </w:p>
    <w:p w14:paraId="644A9233" w14:textId="77777777" w:rsidR="00904D9C" w:rsidRPr="00325ED2" w:rsidRDefault="00904D9C" w:rsidP="00776771">
      <w:pPr>
        <w:pStyle w:val="Akapitzlist"/>
        <w:numPr>
          <w:ilvl w:val="0"/>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ZADANIA WYKONAWCY</w:t>
      </w:r>
    </w:p>
    <w:p w14:paraId="1BD7A60A" w14:textId="77777777" w:rsidR="00904D9C" w:rsidRPr="00325ED2" w:rsidRDefault="00904D9C" w:rsidP="00904D9C">
      <w:pPr>
        <w:pStyle w:val="Akapitzlist"/>
        <w:spacing w:line="276" w:lineRule="auto"/>
        <w:ind w:left="360"/>
        <w:rPr>
          <w:rFonts w:cs="Arial"/>
          <w:sz w:val="22"/>
          <w:szCs w:val="22"/>
        </w:rPr>
      </w:pPr>
    </w:p>
    <w:p w14:paraId="3B099C9C" w14:textId="77777777" w:rsidR="00904D9C" w:rsidRPr="00325ED2" w:rsidRDefault="00904D9C" w:rsidP="00776771">
      <w:pPr>
        <w:pStyle w:val="Akapitzlist"/>
        <w:numPr>
          <w:ilvl w:val="1"/>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Harmonogram realizacji Zamówienia</w:t>
      </w:r>
    </w:p>
    <w:p w14:paraId="7AC9D161" w14:textId="77777777" w:rsidR="00904D9C" w:rsidRPr="00325ED2" w:rsidRDefault="00904D9C" w:rsidP="00904D9C">
      <w:pPr>
        <w:spacing w:line="276" w:lineRule="auto"/>
        <w:rPr>
          <w:rFonts w:cs="Arial"/>
          <w:sz w:val="22"/>
          <w:szCs w:val="22"/>
        </w:rPr>
      </w:pPr>
      <w:r w:rsidRPr="00325ED2">
        <w:rPr>
          <w:rFonts w:cs="Arial"/>
          <w:sz w:val="22"/>
          <w:szCs w:val="22"/>
        </w:rPr>
        <w:t>W terminie do 5 dni roboczych od zawarcia umowy Wykonawca przedstawi Zamawiającemu, harmonogram realizacji zamówienia w postaci wykresu Gantta lub w podobnym formacie.</w:t>
      </w:r>
    </w:p>
    <w:p w14:paraId="2B7265BC" w14:textId="77777777" w:rsidR="00904D9C" w:rsidRPr="00325ED2" w:rsidRDefault="00904D9C" w:rsidP="00904D9C">
      <w:pPr>
        <w:spacing w:line="276" w:lineRule="auto"/>
        <w:rPr>
          <w:rFonts w:cs="Arial"/>
          <w:sz w:val="22"/>
          <w:szCs w:val="22"/>
        </w:rPr>
      </w:pPr>
      <w:r w:rsidRPr="00325ED2">
        <w:rPr>
          <w:rFonts w:cs="Arial"/>
          <w:sz w:val="22"/>
          <w:szCs w:val="22"/>
        </w:rPr>
        <w:t xml:space="preserve">Harmonogram badania będzie zawierał terminy rozpoczęcia i zakończenia realizacji poszczególnych Komponentów oraz przypisanych im prac. Harmonogram będzie uwzględniał czas niezbędny dla Zamawiającego na wnoszenie uwag lub zastrzeżeń do treści lub formy poszczególnych produktów przekazywanych mu przez Wykonawcę, jak również czas konieczny do uwzględnienia tych uwag lub zastrzeżeń przez Wykonawcę. </w:t>
      </w:r>
    </w:p>
    <w:p w14:paraId="5EB59B90" w14:textId="77777777" w:rsidR="00904D9C" w:rsidRPr="00325ED2" w:rsidRDefault="00904D9C" w:rsidP="00904D9C">
      <w:pPr>
        <w:spacing w:line="276" w:lineRule="auto"/>
        <w:rPr>
          <w:rFonts w:cs="Arial"/>
          <w:sz w:val="22"/>
          <w:szCs w:val="22"/>
        </w:rPr>
      </w:pPr>
    </w:p>
    <w:p w14:paraId="781DBAFA" w14:textId="77777777" w:rsidR="00904D9C" w:rsidRPr="00325ED2" w:rsidRDefault="00904D9C" w:rsidP="00776771">
      <w:pPr>
        <w:pStyle w:val="Akapitzlist"/>
        <w:numPr>
          <w:ilvl w:val="1"/>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Raport metodologiczny</w:t>
      </w:r>
    </w:p>
    <w:p w14:paraId="279AF698" w14:textId="77777777" w:rsidR="00904D9C" w:rsidRPr="00325ED2" w:rsidRDefault="00904D9C" w:rsidP="00904D9C">
      <w:pPr>
        <w:spacing w:line="276" w:lineRule="auto"/>
        <w:rPr>
          <w:rFonts w:cs="Arial"/>
          <w:color w:val="000000" w:themeColor="text1"/>
          <w:sz w:val="22"/>
          <w:szCs w:val="22"/>
        </w:rPr>
      </w:pPr>
      <w:r w:rsidRPr="00325ED2">
        <w:rPr>
          <w:rFonts w:cs="Arial"/>
          <w:sz w:val="22"/>
          <w:szCs w:val="22"/>
        </w:rPr>
        <w:t xml:space="preserve">Wykonawca przedstawi Zamawiającemu Raport metodologiczny w terminie do </w:t>
      </w:r>
      <w:r w:rsidRPr="00325ED2">
        <w:rPr>
          <w:rFonts w:cs="Arial"/>
          <w:b/>
          <w:sz w:val="22"/>
          <w:szCs w:val="22"/>
        </w:rPr>
        <w:t xml:space="preserve">10 dni roboczych </w:t>
      </w:r>
      <w:r w:rsidRPr="00325ED2">
        <w:rPr>
          <w:rFonts w:cs="Arial"/>
          <w:sz w:val="22"/>
          <w:szCs w:val="22"/>
        </w:rPr>
        <w:t xml:space="preserve">od dnia zaakceptowania przez Zamawiającego harmonogramu realizacji zamówienia. </w:t>
      </w:r>
      <w:r w:rsidRPr="00325ED2">
        <w:rPr>
          <w:rFonts w:cs="Arial"/>
          <w:color w:val="000000" w:themeColor="text1"/>
          <w:sz w:val="22"/>
          <w:szCs w:val="22"/>
        </w:rPr>
        <w:t>Raport metodologiczny będzie zawierał co najmniej następujące elementy:</w:t>
      </w:r>
    </w:p>
    <w:p w14:paraId="7EF2DCBD" w14:textId="77777777" w:rsidR="00904D9C" w:rsidRPr="00325ED2" w:rsidRDefault="00904D9C" w:rsidP="00776771">
      <w:pPr>
        <w:pStyle w:val="Akapitzlist"/>
        <w:numPr>
          <w:ilvl w:val="0"/>
          <w:numId w:val="14"/>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Opis kontekstu i celów badania;</w:t>
      </w:r>
    </w:p>
    <w:p w14:paraId="460B2F5A" w14:textId="77777777" w:rsidR="00904D9C" w:rsidRPr="00325ED2" w:rsidRDefault="00904D9C" w:rsidP="00776771">
      <w:pPr>
        <w:pStyle w:val="Akapitzlist"/>
        <w:numPr>
          <w:ilvl w:val="0"/>
          <w:numId w:val="14"/>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Opis metodyki badawczej, tj.: szczegółowy opis sposobu przeprowadzenia analiz danych zastanych, realizacji badań jakościowych i ilościowych, analiz statystycznych oraz pozostałych prac realizowanych w ramach każdego z Komponentów badania;</w:t>
      </w:r>
    </w:p>
    <w:p w14:paraId="362470BA" w14:textId="77777777" w:rsidR="00904D9C" w:rsidRPr="00325ED2" w:rsidRDefault="00904D9C" w:rsidP="00776771">
      <w:pPr>
        <w:pStyle w:val="Akapitzlist"/>
        <w:numPr>
          <w:ilvl w:val="0"/>
          <w:numId w:val="14"/>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lastRenderedPageBreak/>
        <w:t>Propozycja kwestionariuszy badania ilościowego;</w:t>
      </w:r>
    </w:p>
    <w:p w14:paraId="2F057207" w14:textId="77777777" w:rsidR="00904D9C" w:rsidRPr="00325ED2" w:rsidRDefault="00904D9C" w:rsidP="00776771">
      <w:pPr>
        <w:pStyle w:val="Akapitzlist"/>
        <w:numPr>
          <w:ilvl w:val="0"/>
          <w:numId w:val="14"/>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Propozycja scenariuszy badań jakościowych;</w:t>
      </w:r>
    </w:p>
    <w:p w14:paraId="7EF443F1" w14:textId="77777777" w:rsidR="00904D9C" w:rsidRPr="00325ED2" w:rsidRDefault="00904D9C" w:rsidP="00776771">
      <w:pPr>
        <w:pStyle w:val="Akapitzlist"/>
        <w:numPr>
          <w:ilvl w:val="0"/>
          <w:numId w:val="14"/>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Propozycja struktury raportu końcowego;</w:t>
      </w:r>
    </w:p>
    <w:p w14:paraId="232FBE01" w14:textId="36C6CED8" w:rsidR="00C7779B" w:rsidRDefault="00626209" w:rsidP="00904D9C">
      <w:pPr>
        <w:spacing w:line="276" w:lineRule="auto"/>
        <w:rPr>
          <w:rFonts w:cs="Arial"/>
          <w:color w:val="000000" w:themeColor="text1"/>
          <w:sz w:val="22"/>
          <w:szCs w:val="22"/>
        </w:rPr>
      </w:pPr>
      <w:r>
        <w:rPr>
          <w:rFonts w:cs="Arial"/>
          <w:color w:val="000000" w:themeColor="text1"/>
          <w:sz w:val="22"/>
          <w:szCs w:val="22"/>
        </w:rPr>
        <w:t>Na etapie opracowywania Raportu metodologicznego Wykonawca omówi z Zamawiającym wszelkiej zidentyfikowane ryzyka oraz wątpliwo</w:t>
      </w:r>
      <w:r w:rsidR="00C7779B">
        <w:rPr>
          <w:rFonts w:cs="Arial"/>
          <w:color w:val="000000" w:themeColor="text1"/>
          <w:sz w:val="22"/>
          <w:szCs w:val="22"/>
        </w:rPr>
        <w:t xml:space="preserve">ści dotyczące sposobu realizacji badań i analiz. Propozycje narzędzi badawczych zostaną skonsultowane z Zamawiającym, a na tej podstawie doprecyzowane i uszczegółowione. </w:t>
      </w:r>
    </w:p>
    <w:p w14:paraId="447559F8" w14:textId="6526F91D" w:rsidR="00904D9C" w:rsidRPr="00325ED2" w:rsidRDefault="00904D9C" w:rsidP="00904D9C">
      <w:pPr>
        <w:spacing w:line="276" w:lineRule="auto"/>
        <w:rPr>
          <w:rFonts w:cs="Arial"/>
          <w:sz w:val="22"/>
          <w:szCs w:val="22"/>
        </w:rPr>
      </w:pPr>
      <w:r w:rsidRPr="00325ED2">
        <w:rPr>
          <w:rFonts w:cs="Arial"/>
          <w:color w:val="000000" w:themeColor="text1"/>
          <w:sz w:val="22"/>
          <w:szCs w:val="22"/>
        </w:rPr>
        <w:t xml:space="preserve">Raport zostanie przygotowany w formacie </w:t>
      </w:r>
      <w:proofErr w:type="spellStart"/>
      <w:r w:rsidRPr="00325ED2">
        <w:rPr>
          <w:rFonts w:cs="Arial"/>
          <w:sz w:val="22"/>
          <w:szCs w:val="22"/>
        </w:rPr>
        <w:t>docx</w:t>
      </w:r>
      <w:proofErr w:type="spellEnd"/>
      <w:r w:rsidRPr="00325ED2">
        <w:rPr>
          <w:rFonts w:cs="Arial"/>
          <w:sz w:val="22"/>
          <w:szCs w:val="22"/>
        </w:rPr>
        <w:t xml:space="preserve">. lub równoważnym.  </w:t>
      </w:r>
    </w:p>
    <w:p w14:paraId="65095BEE" w14:textId="77777777" w:rsidR="00904D9C" w:rsidRPr="00325ED2" w:rsidRDefault="00904D9C" w:rsidP="00904D9C">
      <w:pPr>
        <w:spacing w:line="276" w:lineRule="auto"/>
        <w:rPr>
          <w:rFonts w:cs="Arial"/>
          <w:sz w:val="22"/>
          <w:szCs w:val="22"/>
        </w:rPr>
      </w:pPr>
    </w:p>
    <w:p w14:paraId="33189553" w14:textId="77777777" w:rsidR="00904D9C" w:rsidRPr="00325ED2" w:rsidRDefault="00904D9C" w:rsidP="00776771">
      <w:pPr>
        <w:pStyle w:val="Akapitzlist"/>
        <w:numPr>
          <w:ilvl w:val="1"/>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Realizacja Komponentów badania</w:t>
      </w:r>
    </w:p>
    <w:p w14:paraId="51255F27" w14:textId="77777777" w:rsidR="00904D9C" w:rsidRPr="00325ED2" w:rsidRDefault="00904D9C" w:rsidP="00904D9C">
      <w:pPr>
        <w:spacing w:line="276" w:lineRule="auto"/>
        <w:rPr>
          <w:rFonts w:cs="Arial"/>
          <w:sz w:val="22"/>
          <w:szCs w:val="22"/>
        </w:rPr>
      </w:pPr>
      <w:r w:rsidRPr="00325ED2">
        <w:rPr>
          <w:rFonts w:cs="Arial"/>
          <w:sz w:val="22"/>
          <w:szCs w:val="22"/>
        </w:rPr>
        <w:t>W ramach każdego z Komponentów, Wykonawca zrealizuje zadania zgodne z zakresem określonym w pkt. 4. Zachowane zostaną przy tym terminy ujęte w Harmonogramie, o którym mowa w pkt. 5.1.</w:t>
      </w:r>
    </w:p>
    <w:p w14:paraId="21C03862" w14:textId="77777777" w:rsidR="00904D9C" w:rsidRPr="00325ED2" w:rsidRDefault="00904D9C" w:rsidP="00904D9C">
      <w:pPr>
        <w:spacing w:line="276" w:lineRule="auto"/>
        <w:rPr>
          <w:rFonts w:cs="Arial"/>
          <w:sz w:val="22"/>
          <w:szCs w:val="22"/>
        </w:rPr>
      </w:pPr>
    </w:p>
    <w:p w14:paraId="663FB994" w14:textId="77777777" w:rsidR="00904D9C" w:rsidRPr="00325ED2" w:rsidRDefault="00904D9C" w:rsidP="00776771">
      <w:pPr>
        <w:pStyle w:val="Akapitzlist"/>
        <w:numPr>
          <w:ilvl w:val="2"/>
          <w:numId w:val="26"/>
        </w:numPr>
        <w:overflowPunct/>
        <w:autoSpaceDE/>
        <w:autoSpaceDN/>
        <w:adjustRightInd/>
        <w:spacing w:after="160" w:line="276" w:lineRule="auto"/>
        <w:textAlignment w:val="auto"/>
        <w:rPr>
          <w:rFonts w:cs="Arial"/>
          <w:b/>
          <w:bCs/>
          <w:sz w:val="22"/>
          <w:szCs w:val="22"/>
        </w:rPr>
      </w:pPr>
      <w:r w:rsidRPr="00325ED2">
        <w:rPr>
          <w:rFonts w:cs="Arial"/>
          <w:sz w:val="22"/>
          <w:szCs w:val="22"/>
        </w:rPr>
        <w:t xml:space="preserve"> </w:t>
      </w:r>
      <w:r w:rsidRPr="00325ED2">
        <w:rPr>
          <w:rFonts w:cs="Arial"/>
          <w:b/>
          <w:bCs/>
          <w:sz w:val="22"/>
          <w:szCs w:val="22"/>
        </w:rPr>
        <w:t>Prezentacja wyników</w:t>
      </w:r>
    </w:p>
    <w:p w14:paraId="35BF4286" w14:textId="77777777" w:rsidR="00904D9C" w:rsidRPr="00325ED2" w:rsidRDefault="00904D9C" w:rsidP="00904D9C">
      <w:pPr>
        <w:spacing w:line="276" w:lineRule="auto"/>
        <w:rPr>
          <w:rFonts w:cs="Arial"/>
          <w:sz w:val="22"/>
          <w:szCs w:val="22"/>
        </w:rPr>
      </w:pPr>
      <w:r w:rsidRPr="00325ED2">
        <w:rPr>
          <w:rFonts w:cs="Arial"/>
          <w:sz w:val="22"/>
          <w:szCs w:val="22"/>
        </w:rPr>
        <w:t>W terminie do 10 dni roboczych od zakończenie realizacji danego Komponentu (z wyjątkiem Komponentu V), Wykonawca dostarczy prezentację podsumowującą zrealizowane prace oraz uzyskane wyniki. Prezentacje zawierać będą również opis ewentualnych ryzyk dla poprawnej realizacji Zamówienia oraz innych okoliczności mogących mieć wpływ na przebieg dalszych etapów badania. Każda z prezentacji składać będzie się z nie więcej niż 30 slajdów i zostanie przygotowana w formacie .</w:t>
      </w:r>
      <w:proofErr w:type="spellStart"/>
      <w:r w:rsidRPr="00325ED2">
        <w:rPr>
          <w:rFonts w:cs="Arial"/>
          <w:sz w:val="22"/>
          <w:szCs w:val="22"/>
        </w:rPr>
        <w:t>ppt</w:t>
      </w:r>
      <w:proofErr w:type="spellEnd"/>
      <w:r w:rsidRPr="00325ED2">
        <w:rPr>
          <w:rFonts w:cs="Arial"/>
          <w:sz w:val="22"/>
          <w:szCs w:val="22"/>
        </w:rPr>
        <w:t xml:space="preserve"> lub równoważnym.</w:t>
      </w:r>
    </w:p>
    <w:p w14:paraId="0567EDC5" w14:textId="77777777" w:rsidR="00904D9C" w:rsidRPr="00325ED2" w:rsidRDefault="00904D9C" w:rsidP="00904D9C">
      <w:pPr>
        <w:spacing w:line="276" w:lineRule="auto"/>
        <w:rPr>
          <w:rFonts w:cs="Arial"/>
          <w:sz w:val="22"/>
          <w:szCs w:val="22"/>
        </w:rPr>
      </w:pPr>
    </w:p>
    <w:p w14:paraId="7F193EEF" w14:textId="34352B33" w:rsidR="00904D9C" w:rsidRPr="00325ED2" w:rsidRDefault="00904D9C" w:rsidP="00776771">
      <w:pPr>
        <w:pStyle w:val="Akapitzlist"/>
        <w:numPr>
          <w:ilvl w:val="2"/>
          <w:numId w:val="26"/>
        </w:numPr>
        <w:overflowPunct/>
        <w:autoSpaceDE/>
        <w:autoSpaceDN/>
        <w:adjustRightInd/>
        <w:spacing w:after="160" w:line="276" w:lineRule="auto"/>
        <w:textAlignment w:val="auto"/>
        <w:rPr>
          <w:rFonts w:cs="Arial"/>
          <w:b/>
          <w:bCs/>
          <w:sz w:val="22"/>
          <w:szCs w:val="22"/>
        </w:rPr>
      </w:pPr>
      <w:r w:rsidRPr="00325ED2">
        <w:rPr>
          <w:rFonts w:cs="Arial"/>
          <w:sz w:val="22"/>
          <w:szCs w:val="22"/>
        </w:rPr>
        <w:t xml:space="preserve"> </w:t>
      </w:r>
      <w:r w:rsidRPr="00325ED2">
        <w:rPr>
          <w:rFonts w:cs="Arial"/>
          <w:b/>
          <w:bCs/>
          <w:sz w:val="22"/>
          <w:szCs w:val="22"/>
        </w:rPr>
        <w:t>Przygotowanie i kontrola jakości badania ilościowego</w:t>
      </w:r>
      <w:r w:rsidR="00584550" w:rsidRPr="00325ED2">
        <w:rPr>
          <w:rFonts w:cs="Arial"/>
          <w:b/>
          <w:bCs/>
          <w:sz w:val="22"/>
          <w:szCs w:val="22"/>
          <w:lang w:val="pl-PL"/>
        </w:rPr>
        <w:t xml:space="preserve"> i analiz statystycznych</w:t>
      </w:r>
    </w:p>
    <w:p w14:paraId="069042A6" w14:textId="77777777" w:rsidR="00904D9C" w:rsidRPr="00325ED2" w:rsidRDefault="00904D9C" w:rsidP="00904D9C">
      <w:pPr>
        <w:spacing w:line="276" w:lineRule="auto"/>
        <w:rPr>
          <w:rFonts w:cs="Arial"/>
          <w:b/>
          <w:bCs/>
          <w:sz w:val="22"/>
          <w:szCs w:val="22"/>
        </w:rPr>
      </w:pPr>
    </w:p>
    <w:p w14:paraId="67599C77" w14:textId="77777777" w:rsidR="00904D9C" w:rsidRPr="00325ED2" w:rsidRDefault="00904D9C" w:rsidP="00776771">
      <w:pPr>
        <w:pStyle w:val="Akapitzlist"/>
        <w:numPr>
          <w:ilvl w:val="3"/>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Pilotaż narzędzi badawczych</w:t>
      </w:r>
    </w:p>
    <w:p w14:paraId="73D469FA" w14:textId="6E3F1DAA" w:rsidR="00904D9C" w:rsidRPr="00325ED2" w:rsidRDefault="00904D9C" w:rsidP="00904D9C">
      <w:pPr>
        <w:spacing w:line="276" w:lineRule="auto"/>
        <w:rPr>
          <w:rFonts w:cs="Arial"/>
          <w:sz w:val="22"/>
          <w:szCs w:val="22"/>
        </w:rPr>
      </w:pPr>
      <w:r w:rsidRPr="00325ED2">
        <w:rPr>
          <w:rFonts w:cs="Arial"/>
          <w:sz w:val="22"/>
          <w:szCs w:val="22"/>
        </w:rPr>
        <w:t>Badanie zostanie poprzedzone pilotażem narzędzia badawczego przeprowadzonym pod nadzorem eksperta ds. badań ilościowych, będącego członkiem zespoły Wykonawcy.</w:t>
      </w:r>
    </w:p>
    <w:p w14:paraId="13F6A854" w14:textId="055E8D58" w:rsidR="00904D9C" w:rsidRPr="00325ED2" w:rsidRDefault="00904D9C" w:rsidP="00904D9C">
      <w:pPr>
        <w:spacing w:line="276" w:lineRule="auto"/>
        <w:rPr>
          <w:rFonts w:cs="Arial"/>
          <w:sz w:val="22"/>
          <w:szCs w:val="22"/>
        </w:rPr>
      </w:pPr>
      <w:r w:rsidRPr="00325ED2">
        <w:rPr>
          <w:rFonts w:cs="Arial"/>
          <w:sz w:val="22"/>
          <w:szCs w:val="22"/>
        </w:rPr>
        <w:t>Pilotaż zostanie przeprowadzony na próbie 10 Beneficjentów bezpośrednich (w tym: 3 Beneficjentów nieskutecznych)</w:t>
      </w:r>
      <w:r w:rsidR="00687109" w:rsidRPr="00325ED2">
        <w:rPr>
          <w:rFonts w:cs="Arial"/>
          <w:sz w:val="22"/>
          <w:szCs w:val="22"/>
        </w:rPr>
        <w:t>,</w:t>
      </w:r>
      <w:r w:rsidRPr="00325ED2">
        <w:rPr>
          <w:rFonts w:cs="Arial"/>
          <w:sz w:val="22"/>
          <w:szCs w:val="22"/>
        </w:rPr>
        <w:t xml:space="preserve"> 5 Beneficjentów pośrednich</w:t>
      </w:r>
      <w:r w:rsidR="00733C2B" w:rsidRPr="00325ED2">
        <w:rPr>
          <w:rFonts w:cs="Arial"/>
          <w:sz w:val="22"/>
          <w:szCs w:val="22"/>
        </w:rPr>
        <w:t xml:space="preserve"> oraz dwóch podmiotów uprawnionych do aplikowania o środki, które nie wnioskowały o wsparcie</w:t>
      </w:r>
      <w:r w:rsidR="00687109" w:rsidRPr="00325ED2">
        <w:rPr>
          <w:rFonts w:cs="Arial"/>
          <w:sz w:val="22"/>
          <w:szCs w:val="22"/>
        </w:rPr>
        <w:t>.</w:t>
      </w:r>
      <w:r w:rsidR="00733C2B" w:rsidRPr="00325ED2">
        <w:rPr>
          <w:rFonts w:cs="Arial"/>
          <w:sz w:val="22"/>
          <w:szCs w:val="22"/>
        </w:rPr>
        <w:t xml:space="preserve"> </w:t>
      </w:r>
      <w:r w:rsidRPr="00325ED2">
        <w:rPr>
          <w:rFonts w:cs="Arial"/>
          <w:sz w:val="22"/>
          <w:szCs w:val="22"/>
        </w:rPr>
        <w:t xml:space="preserve">Wśród Beneficjentów bezpośrednich 7 wywiadów pilotażowych zostanie przeprowadzonych </w:t>
      </w:r>
      <w:r w:rsidRPr="00325ED2">
        <w:rPr>
          <w:rFonts w:cs="Arial"/>
          <w:sz w:val="22"/>
          <w:szCs w:val="22"/>
        </w:rPr>
        <w:br/>
        <w:t xml:space="preserve">z wykorzystaniem techniki CATI, a 3 wywiady z wykorzystaniem techniki CAWI. W grupie Beneficjentów pośrednich 3 wywiady przeprowadzone zostaną z wykorzystaniem techniki CATI, a 2 wywiady z wykorzystaniem techniki CAWI. Wykonawca będzie miał możliwość odsłuchiwania wywiadów prowadzonych techniką CATI, w trakcie ich realizacji.  </w:t>
      </w:r>
    </w:p>
    <w:p w14:paraId="78A44B2B" w14:textId="77777777" w:rsidR="00904D9C" w:rsidRPr="00325ED2" w:rsidRDefault="00904D9C" w:rsidP="00904D9C">
      <w:pPr>
        <w:spacing w:line="276" w:lineRule="auto"/>
        <w:rPr>
          <w:rFonts w:cs="Arial"/>
          <w:sz w:val="22"/>
          <w:szCs w:val="22"/>
        </w:rPr>
      </w:pPr>
      <w:r w:rsidRPr="00325ED2">
        <w:rPr>
          <w:rFonts w:cs="Arial"/>
          <w:sz w:val="22"/>
          <w:szCs w:val="22"/>
        </w:rPr>
        <w:t xml:space="preserve">Pilotaż zostanie zrealizowany w terminie 7 dni roboczych. </w:t>
      </w:r>
    </w:p>
    <w:p w14:paraId="51E4BAB7" w14:textId="77777777" w:rsidR="00904D9C" w:rsidRPr="00325ED2" w:rsidRDefault="00904D9C" w:rsidP="00904D9C">
      <w:pPr>
        <w:spacing w:line="276" w:lineRule="auto"/>
        <w:rPr>
          <w:rFonts w:cs="Arial"/>
          <w:sz w:val="22"/>
          <w:szCs w:val="22"/>
        </w:rPr>
      </w:pPr>
      <w:r w:rsidRPr="00325ED2">
        <w:rPr>
          <w:rFonts w:cs="Arial"/>
          <w:sz w:val="22"/>
          <w:szCs w:val="22"/>
        </w:rPr>
        <w:t xml:space="preserve">Wykonawca przygotuje raport z pilotażu zawierający: </w:t>
      </w:r>
    </w:p>
    <w:p w14:paraId="4EDBCF54" w14:textId="77777777" w:rsidR="00904D9C" w:rsidRPr="00325ED2" w:rsidRDefault="00904D9C" w:rsidP="00776771">
      <w:pPr>
        <w:pStyle w:val="Akapitzlist"/>
        <w:numPr>
          <w:ilvl w:val="0"/>
          <w:numId w:val="15"/>
        </w:numPr>
        <w:overflowPunct/>
        <w:autoSpaceDE/>
        <w:autoSpaceDN/>
        <w:adjustRightInd/>
        <w:spacing w:line="276" w:lineRule="auto"/>
        <w:contextualSpacing w:val="0"/>
        <w:textAlignment w:val="auto"/>
        <w:rPr>
          <w:rFonts w:cs="Arial"/>
          <w:sz w:val="22"/>
          <w:szCs w:val="22"/>
        </w:rPr>
      </w:pPr>
      <w:r w:rsidRPr="00325ED2">
        <w:rPr>
          <w:rFonts w:cs="Arial"/>
          <w:sz w:val="22"/>
          <w:szCs w:val="22"/>
        </w:rPr>
        <w:t>informację, na które z pytań trudno było uzyskać odpowiedź od respondenta;</w:t>
      </w:r>
    </w:p>
    <w:p w14:paraId="61ADA2FA" w14:textId="77777777" w:rsidR="00904D9C" w:rsidRPr="00325ED2" w:rsidRDefault="00904D9C" w:rsidP="00776771">
      <w:pPr>
        <w:pStyle w:val="Akapitzlist"/>
        <w:numPr>
          <w:ilvl w:val="0"/>
          <w:numId w:val="15"/>
        </w:numPr>
        <w:overflowPunct/>
        <w:autoSpaceDE/>
        <w:autoSpaceDN/>
        <w:adjustRightInd/>
        <w:spacing w:line="276" w:lineRule="auto"/>
        <w:contextualSpacing w:val="0"/>
        <w:textAlignment w:val="auto"/>
        <w:rPr>
          <w:rFonts w:cs="Arial"/>
          <w:sz w:val="22"/>
          <w:szCs w:val="22"/>
        </w:rPr>
      </w:pPr>
      <w:r w:rsidRPr="00325ED2">
        <w:rPr>
          <w:rFonts w:cs="Arial"/>
          <w:sz w:val="22"/>
          <w:szCs w:val="22"/>
        </w:rPr>
        <w:t>informację, na które z pytań nie można było, pomimo przekazanej przez ankietera informacji wyjaśniającej, uzyskać odpowiedzi;</w:t>
      </w:r>
    </w:p>
    <w:p w14:paraId="5D524C60" w14:textId="77777777" w:rsidR="00904D9C" w:rsidRPr="00325ED2" w:rsidRDefault="00904D9C" w:rsidP="00776771">
      <w:pPr>
        <w:pStyle w:val="Akapitzlist"/>
        <w:numPr>
          <w:ilvl w:val="0"/>
          <w:numId w:val="15"/>
        </w:numPr>
        <w:overflowPunct/>
        <w:autoSpaceDE/>
        <w:autoSpaceDN/>
        <w:adjustRightInd/>
        <w:spacing w:line="276" w:lineRule="auto"/>
        <w:contextualSpacing w:val="0"/>
        <w:textAlignment w:val="auto"/>
        <w:rPr>
          <w:rFonts w:cs="Arial"/>
          <w:sz w:val="22"/>
          <w:szCs w:val="22"/>
        </w:rPr>
      </w:pPr>
      <w:r w:rsidRPr="00325ED2">
        <w:rPr>
          <w:rFonts w:cs="Arial"/>
          <w:sz w:val="22"/>
          <w:szCs w:val="22"/>
        </w:rPr>
        <w:t>informację o pytaniach niezrozumiałych dla respondenta;</w:t>
      </w:r>
    </w:p>
    <w:p w14:paraId="3948ECDF" w14:textId="77777777" w:rsidR="00904D9C" w:rsidRPr="00325ED2" w:rsidRDefault="00904D9C" w:rsidP="00776771">
      <w:pPr>
        <w:pStyle w:val="Akapitzlist"/>
        <w:numPr>
          <w:ilvl w:val="0"/>
          <w:numId w:val="15"/>
        </w:numPr>
        <w:overflowPunct/>
        <w:autoSpaceDE/>
        <w:autoSpaceDN/>
        <w:adjustRightInd/>
        <w:spacing w:line="276" w:lineRule="auto"/>
        <w:contextualSpacing w:val="0"/>
        <w:textAlignment w:val="auto"/>
        <w:rPr>
          <w:rFonts w:cs="Arial"/>
          <w:sz w:val="22"/>
          <w:szCs w:val="22"/>
        </w:rPr>
      </w:pPr>
      <w:r w:rsidRPr="00325ED2">
        <w:rPr>
          <w:rFonts w:cs="Arial"/>
          <w:sz w:val="22"/>
          <w:szCs w:val="22"/>
        </w:rPr>
        <w:t>informację o ewentualnych błędach w narzędziu badawczym;</w:t>
      </w:r>
    </w:p>
    <w:p w14:paraId="3DB3F35D" w14:textId="77777777" w:rsidR="00904D9C" w:rsidRPr="00325ED2" w:rsidRDefault="00904D9C" w:rsidP="00776771">
      <w:pPr>
        <w:pStyle w:val="Akapitzlist"/>
        <w:numPr>
          <w:ilvl w:val="0"/>
          <w:numId w:val="15"/>
        </w:numPr>
        <w:overflowPunct/>
        <w:autoSpaceDE/>
        <w:autoSpaceDN/>
        <w:adjustRightInd/>
        <w:spacing w:line="276" w:lineRule="auto"/>
        <w:contextualSpacing w:val="0"/>
        <w:textAlignment w:val="auto"/>
        <w:rPr>
          <w:rFonts w:cs="Arial"/>
          <w:sz w:val="22"/>
          <w:szCs w:val="22"/>
        </w:rPr>
      </w:pPr>
      <w:r w:rsidRPr="00325ED2">
        <w:rPr>
          <w:rFonts w:cs="Arial"/>
          <w:sz w:val="22"/>
          <w:szCs w:val="22"/>
        </w:rPr>
        <w:t>informację o proponowanych uzupełnieniach informacji dla ankietera;</w:t>
      </w:r>
    </w:p>
    <w:p w14:paraId="3B8C1425" w14:textId="77777777" w:rsidR="00904D9C" w:rsidRPr="00325ED2" w:rsidRDefault="00904D9C" w:rsidP="00776771">
      <w:pPr>
        <w:pStyle w:val="Akapitzlist"/>
        <w:numPr>
          <w:ilvl w:val="0"/>
          <w:numId w:val="15"/>
        </w:numPr>
        <w:overflowPunct/>
        <w:autoSpaceDE/>
        <w:autoSpaceDN/>
        <w:adjustRightInd/>
        <w:spacing w:line="276" w:lineRule="auto"/>
        <w:contextualSpacing w:val="0"/>
        <w:textAlignment w:val="auto"/>
        <w:rPr>
          <w:rFonts w:cs="Arial"/>
          <w:sz w:val="22"/>
          <w:szCs w:val="22"/>
        </w:rPr>
      </w:pPr>
      <w:r w:rsidRPr="00325ED2">
        <w:rPr>
          <w:rFonts w:cs="Arial"/>
          <w:sz w:val="22"/>
          <w:szCs w:val="22"/>
        </w:rPr>
        <w:lastRenderedPageBreak/>
        <w:t>informację o wpływie techniki badawczej na odbiór narzędzia badawczego;</w:t>
      </w:r>
    </w:p>
    <w:p w14:paraId="07EDB5B9" w14:textId="77777777" w:rsidR="00904D9C" w:rsidRPr="00325ED2" w:rsidRDefault="00904D9C" w:rsidP="00776771">
      <w:pPr>
        <w:pStyle w:val="Akapitzlist"/>
        <w:numPr>
          <w:ilvl w:val="0"/>
          <w:numId w:val="15"/>
        </w:numPr>
        <w:overflowPunct/>
        <w:autoSpaceDE/>
        <w:autoSpaceDN/>
        <w:adjustRightInd/>
        <w:spacing w:line="276" w:lineRule="auto"/>
        <w:contextualSpacing w:val="0"/>
        <w:textAlignment w:val="auto"/>
        <w:rPr>
          <w:rFonts w:cs="Arial"/>
          <w:sz w:val="22"/>
          <w:szCs w:val="22"/>
        </w:rPr>
      </w:pPr>
      <w:r w:rsidRPr="00325ED2">
        <w:rPr>
          <w:rFonts w:cs="Arial"/>
          <w:sz w:val="22"/>
          <w:szCs w:val="22"/>
        </w:rPr>
        <w:t>propozycję ewentualnych modyfikacji narzędzia badawczego;</w:t>
      </w:r>
    </w:p>
    <w:p w14:paraId="45612B5C" w14:textId="77777777" w:rsidR="00904D9C" w:rsidRPr="00325ED2" w:rsidRDefault="00904D9C" w:rsidP="00776771">
      <w:pPr>
        <w:pStyle w:val="Akapitzlist"/>
        <w:numPr>
          <w:ilvl w:val="0"/>
          <w:numId w:val="15"/>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bazę, tj. wyniki badań pilotażowych wraz z kluczem kodowym w formie bazy w formacie SPSS - .</w:t>
      </w:r>
      <w:proofErr w:type="spellStart"/>
      <w:r w:rsidRPr="00325ED2">
        <w:rPr>
          <w:rFonts w:cs="Arial"/>
          <w:sz w:val="22"/>
          <w:szCs w:val="22"/>
        </w:rPr>
        <w:t>sav</w:t>
      </w:r>
      <w:proofErr w:type="spellEnd"/>
      <w:r w:rsidRPr="00325ED2">
        <w:rPr>
          <w:rFonts w:cs="Arial"/>
          <w:sz w:val="22"/>
          <w:szCs w:val="22"/>
        </w:rPr>
        <w:t xml:space="preserve"> lub równoważnym.  </w:t>
      </w:r>
    </w:p>
    <w:p w14:paraId="3BC94841" w14:textId="5D5178BB" w:rsidR="00904D9C" w:rsidRPr="00325ED2" w:rsidRDefault="00904D9C" w:rsidP="00904D9C">
      <w:pPr>
        <w:spacing w:line="276" w:lineRule="auto"/>
        <w:rPr>
          <w:rFonts w:cs="Arial"/>
          <w:sz w:val="22"/>
          <w:szCs w:val="22"/>
        </w:rPr>
      </w:pPr>
      <w:r w:rsidRPr="00325ED2">
        <w:rPr>
          <w:rFonts w:cs="Arial"/>
          <w:sz w:val="22"/>
          <w:szCs w:val="22"/>
        </w:rPr>
        <w:t xml:space="preserve">Raport zostanie dostarczony w ciągu 3 dni roboczych od zakończenia pilotażu. </w:t>
      </w:r>
      <w:r w:rsidR="00733C2B" w:rsidRPr="00325ED2">
        <w:rPr>
          <w:rFonts w:cs="Arial"/>
          <w:sz w:val="22"/>
          <w:szCs w:val="22"/>
        </w:rPr>
        <w:t>Na podstawie Raportu, wspólnie z Zamawiającym, ustalona zostanie ostateczna wersja kwestionariusza. Badania zasadnicze zostanie rozpoczęte dopiero po akceptacji tej postaci narzędzia badawczego.</w:t>
      </w:r>
    </w:p>
    <w:p w14:paraId="33E5CBAB" w14:textId="77777777" w:rsidR="00904D9C" w:rsidRPr="00325ED2" w:rsidRDefault="00904D9C" w:rsidP="00904D9C">
      <w:pPr>
        <w:spacing w:line="276" w:lineRule="auto"/>
        <w:rPr>
          <w:rFonts w:cs="Arial"/>
          <w:sz w:val="22"/>
          <w:szCs w:val="22"/>
        </w:rPr>
      </w:pPr>
    </w:p>
    <w:p w14:paraId="11C321BC" w14:textId="77777777" w:rsidR="00904D9C" w:rsidRPr="00325ED2" w:rsidRDefault="00904D9C" w:rsidP="00776771">
      <w:pPr>
        <w:pStyle w:val="Akapitzlist"/>
        <w:numPr>
          <w:ilvl w:val="3"/>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Szkolenie ankieterskie</w:t>
      </w:r>
    </w:p>
    <w:p w14:paraId="05F1EF22" w14:textId="77777777" w:rsidR="00904D9C" w:rsidRPr="00325ED2" w:rsidRDefault="00904D9C" w:rsidP="00904D9C">
      <w:pPr>
        <w:spacing w:line="276" w:lineRule="auto"/>
        <w:rPr>
          <w:rFonts w:cs="Arial"/>
          <w:color w:val="000000"/>
          <w:sz w:val="22"/>
          <w:szCs w:val="22"/>
        </w:rPr>
      </w:pPr>
      <w:r w:rsidRPr="00325ED2">
        <w:rPr>
          <w:rFonts w:cs="Arial"/>
          <w:sz w:val="22"/>
          <w:szCs w:val="22"/>
        </w:rPr>
        <w:t xml:space="preserve">Przed rozpoczęciem badania Wykonawca zorganizuje szkolenie dla ankieterów w miejscu i czasie uzgodnionym z Zamawiającym. W szkoleniu muszą wziąć udział wszyscy ankieterzy, którzy będą uczestniczyć w badaniu. Koszty związane z udziałem ankieterów w szkoleniu pokrywa Wykonawca. Zamawiający dopuszcza możliwość realizacji szkolenia za pomocą narzędzi komunikowania się na odległość (np. </w:t>
      </w:r>
      <w:r w:rsidRPr="00325ED2">
        <w:rPr>
          <w:rFonts w:cs="Arial"/>
          <w:color w:val="000000"/>
          <w:sz w:val="22"/>
          <w:szCs w:val="22"/>
        </w:rPr>
        <w:t xml:space="preserve">Zoom, MS </w:t>
      </w:r>
      <w:proofErr w:type="spellStart"/>
      <w:r w:rsidRPr="00325ED2">
        <w:rPr>
          <w:rFonts w:cs="Arial"/>
          <w:color w:val="000000"/>
          <w:sz w:val="22"/>
          <w:szCs w:val="22"/>
        </w:rPr>
        <w:t>Teams</w:t>
      </w:r>
      <w:proofErr w:type="spellEnd"/>
      <w:r w:rsidRPr="00325ED2">
        <w:rPr>
          <w:rFonts w:cs="Arial"/>
          <w:color w:val="000000"/>
          <w:sz w:val="22"/>
          <w:szCs w:val="22"/>
        </w:rPr>
        <w:t xml:space="preserve"> itp.).</w:t>
      </w:r>
    </w:p>
    <w:p w14:paraId="2D6FA9EB" w14:textId="77777777" w:rsidR="00904D9C" w:rsidRPr="00325ED2" w:rsidRDefault="00904D9C" w:rsidP="00904D9C">
      <w:pPr>
        <w:spacing w:line="276" w:lineRule="auto"/>
        <w:rPr>
          <w:rFonts w:cs="Arial"/>
          <w:color w:val="000000"/>
          <w:sz w:val="22"/>
          <w:szCs w:val="22"/>
        </w:rPr>
      </w:pPr>
      <w:r w:rsidRPr="00325ED2">
        <w:rPr>
          <w:rFonts w:cs="Arial"/>
          <w:sz w:val="22"/>
          <w:szCs w:val="22"/>
        </w:rPr>
        <w:t>Wykonawca poinformuje Zamawiającego o terminie szkolenia na co najmniej 3 dni roboczych przed jego rozpoczęciem oraz umożliwi mu wzięcie udziału w tym szkoleniu.</w:t>
      </w:r>
    </w:p>
    <w:p w14:paraId="2FD6698C" w14:textId="77777777" w:rsidR="00904D9C" w:rsidRPr="00325ED2" w:rsidRDefault="00904D9C" w:rsidP="00904D9C">
      <w:pPr>
        <w:spacing w:line="276" w:lineRule="auto"/>
        <w:rPr>
          <w:rFonts w:cs="Arial"/>
          <w:sz w:val="22"/>
          <w:szCs w:val="22"/>
        </w:rPr>
      </w:pPr>
      <w:r w:rsidRPr="00325ED2">
        <w:rPr>
          <w:rFonts w:cs="Arial"/>
          <w:sz w:val="22"/>
          <w:szCs w:val="22"/>
        </w:rPr>
        <w:t>Szkolenie powinno obejmować:</w:t>
      </w:r>
    </w:p>
    <w:p w14:paraId="4F9BFD25" w14:textId="77777777" w:rsidR="00904D9C" w:rsidRPr="00325ED2" w:rsidRDefault="00904D9C" w:rsidP="00776771">
      <w:pPr>
        <w:pStyle w:val="Akapitzlist"/>
        <w:numPr>
          <w:ilvl w:val="0"/>
          <w:numId w:val="16"/>
        </w:numPr>
        <w:overflowPunct/>
        <w:autoSpaceDE/>
        <w:autoSpaceDN/>
        <w:adjustRightInd/>
        <w:spacing w:line="276" w:lineRule="auto"/>
        <w:contextualSpacing w:val="0"/>
        <w:textAlignment w:val="auto"/>
        <w:rPr>
          <w:rFonts w:cs="Arial"/>
          <w:sz w:val="22"/>
          <w:szCs w:val="22"/>
        </w:rPr>
      </w:pPr>
      <w:r w:rsidRPr="00325ED2">
        <w:rPr>
          <w:rFonts w:cs="Arial"/>
          <w:sz w:val="22"/>
          <w:szCs w:val="22"/>
        </w:rPr>
        <w:t>informacje o celach badania;</w:t>
      </w:r>
    </w:p>
    <w:p w14:paraId="2E4B53C0" w14:textId="77777777" w:rsidR="00904D9C" w:rsidRPr="00325ED2" w:rsidRDefault="00904D9C" w:rsidP="00776771">
      <w:pPr>
        <w:pStyle w:val="Akapitzlist"/>
        <w:numPr>
          <w:ilvl w:val="0"/>
          <w:numId w:val="16"/>
        </w:numPr>
        <w:overflowPunct/>
        <w:autoSpaceDE/>
        <w:autoSpaceDN/>
        <w:adjustRightInd/>
        <w:spacing w:line="276" w:lineRule="auto"/>
        <w:contextualSpacing w:val="0"/>
        <w:textAlignment w:val="auto"/>
        <w:rPr>
          <w:rFonts w:cs="Arial"/>
          <w:sz w:val="22"/>
          <w:szCs w:val="22"/>
        </w:rPr>
      </w:pPr>
      <w:r w:rsidRPr="00325ED2">
        <w:rPr>
          <w:rFonts w:cs="Arial"/>
          <w:sz w:val="22"/>
          <w:szCs w:val="22"/>
        </w:rPr>
        <w:t>zasady doboru reprezentanta firmy właściwego z punktu widzenia celów badania;</w:t>
      </w:r>
    </w:p>
    <w:p w14:paraId="1AD8C864" w14:textId="77777777" w:rsidR="00904D9C" w:rsidRPr="00325ED2" w:rsidRDefault="00904D9C" w:rsidP="00776771">
      <w:pPr>
        <w:pStyle w:val="Akapitzlist"/>
        <w:numPr>
          <w:ilvl w:val="0"/>
          <w:numId w:val="16"/>
        </w:numPr>
        <w:overflowPunct/>
        <w:autoSpaceDE/>
        <w:autoSpaceDN/>
        <w:adjustRightInd/>
        <w:spacing w:line="276" w:lineRule="auto"/>
        <w:contextualSpacing w:val="0"/>
        <w:textAlignment w:val="auto"/>
        <w:rPr>
          <w:rFonts w:cs="Arial"/>
          <w:sz w:val="22"/>
          <w:szCs w:val="22"/>
        </w:rPr>
      </w:pPr>
      <w:r w:rsidRPr="00325ED2">
        <w:rPr>
          <w:rFonts w:cs="Arial"/>
          <w:sz w:val="22"/>
          <w:szCs w:val="22"/>
        </w:rPr>
        <w:t>zapoznanie z kwestionariuszem i instrukcjami dla ankietera;</w:t>
      </w:r>
    </w:p>
    <w:p w14:paraId="098C5D6D" w14:textId="77777777" w:rsidR="00904D9C" w:rsidRPr="00325ED2" w:rsidRDefault="00904D9C" w:rsidP="00776771">
      <w:pPr>
        <w:pStyle w:val="Akapitzlist"/>
        <w:numPr>
          <w:ilvl w:val="0"/>
          <w:numId w:val="16"/>
        </w:numPr>
        <w:overflowPunct/>
        <w:autoSpaceDE/>
        <w:autoSpaceDN/>
        <w:adjustRightInd/>
        <w:spacing w:line="276" w:lineRule="auto"/>
        <w:contextualSpacing w:val="0"/>
        <w:textAlignment w:val="auto"/>
        <w:rPr>
          <w:rFonts w:cs="Arial"/>
          <w:sz w:val="22"/>
          <w:szCs w:val="22"/>
        </w:rPr>
      </w:pPr>
      <w:r w:rsidRPr="00325ED2">
        <w:rPr>
          <w:rFonts w:cs="Arial"/>
          <w:sz w:val="22"/>
          <w:szCs w:val="22"/>
        </w:rPr>
        <w:t>zapoznanie z niezbędnymi z punktu widzenia prowadzenia wywiadu pojęciami i terminologią właściwą obszaru badań;</w:t>
      </w:r>
    </w:p>
    <w:p w14:paraId="68E8E1CE" w14:textId="77777777" w:rsidR="00904D9C" w:rsidRPr="00325ED2" w:rsidRDefault="00904D9C" w:rsidP="00776771">
      <w:pPr>
        <w:pStyle w:val="Akapitzlist"/>
        <w:numPr>
          <w:ilvl w:val="0"/>
          <w:numId w:val="16"/>
        </w:numPr>
        <w:overflowPunct/>
        <w:autoSpaceDE/>
        <w:autoSpaceDN/>
        <w:adjustRightInd/>
        <w:spacing w:line="276" w:lineRule="auto"/>
        <w:contextualSpacing w:val="0"/>
        <w:textAlignment w:val="auto"/>
        <w:rPr>
          <w:rFonts w:cs="Arial"/>
          <w:sz w:val="22"/>
          <w:szCs w:val="22"/>
        </w:rPr>
      </w:pPr>
      <w:r w:rsidRPr="00325ED2">
        <w:rPr>
          <w:rFonts w:cs="Arial"/>
          <w:sz w:val="22"/>
          <w:szCs w:val="22"/>
        </w:rPr>
        <w:t>omówienie zasad rejestracji odpowiedzi na pytania otwarte;</w:t>
      </w:r>
    </w:p>
    <w:p w14:paraId="492B996A" w14:textId="77777777" w:rsidR="00904D9C" w:rsidRPr="00325ED2" w:rsidRDefault="00904D9C" w:rsidP="00776771">
      <w:pPr>
        <w:pStyle w:val="Akapitzlist"/>
        <w:numPr>
          <w:ilvl w:val="0"/>
          <w:numId w:val="16"/>
        </w:numPr>
        <w:overflowPunct/>
        <w:autoSpaceDE/>
        <w:autoSpaceDN/>
        <w:adjustRightInd/>
        <w:spacing w:line="276" w:lineRule="auto"/>
        <w:contextualSpacing w:val="0"/>
        <w:textAlignment w:val="auto"/>
        <w:rPr>
          <w:rFonts w:cs="Arial"/>
          <w:sz w:val="22"/>
          <w:szCs w:val="22"/>
        </w:rPr>
      </w:pPr>
      <w:r w:rsidRPr="00325ED2">
        <w:rPr>
          <w:rFonts w:cs="Arial"/>
          <w:sz w:val="22"/>
          <w:szCs w:val="22"/>
        </w:rPr>
        <w:t>omówienie procedury weryfikacji jakości pracy ankieterów;</w:t>
      </w:r>
    </w:p>
    <w:p w14:paraId="28A961D5" w14:textId="77777777" w:rsidR="00904D9C" w:rsidRPr="00325ED2" w:rsidRDefault="00904D9C" w:rsidP="00776771">
      <w:pPr>
        <w:pStyle w:val="Akapitzlist"/>
        <w:numPr>
          <w:ilvl w:val="0"/>
          <w:numId w:val="16"/>
        </w:numPr>
        <w:overflowPunct/>
        <w:autoSpaceDE/>
        <w:autoSpaceDN/>
        <w:adjustRightInd/>
        <w:spacing w:line="276" w:lineRule="auto"/>
        <w:contextualSpacing w:val="0"/>
        <w:textAlignment w:val="auto"/>
        <w:rPr>
          <w:rFonts w:cs="Arial"/>
          <w:sz w:val="22"/>
          <w:szCs w:val="22"/>
        </w:rPr>
      </w:pPr>
      <w:r w:rsidRPr="00325ED2">
        <w:rPr>
          <w:rFonts w:cs="Arial"/>
          <w:sz w:val="22"/>
          <w:szCs w:val="22"/>
        </w:rPr>
        <w:t>procedurę poprawnego raportowania przebiegu badania.</w:t>
      </w:r>
    </w:p>
    <w:p w14:paraId="76BE20B2" w14:textId="77777777" w:rsidR="00904D9C" w:rsidRPr="00325ED2" w:rsidRDefault="00904D9C" w:rsidP="00904D9C">
      <w:pPr>
        <w:spacing w:after="120" w:line="276" w:lineRule="auto"/>
        <w:rPr>
          <w:rFonts w:cs="Arial"/>
          <w:sz w:val="22"/>
          <w:szCs w:val="22"/>
        </w:rPr>
      </w:pPr>
    </w:p>
    <w:p w14:paraId="76F946F2" w14:textId="77777777" w:rsidR="00904D9C" w:rsidRPr="00325ED2" w:rsidRDefault="00904D9C" w:rsidP="00776771">
      <w:pPr>
        <w:pStyle w:val="Akapitzlist"/>
        <w:numPr>
          <w:ilvl w:val="3"/>
          <w:numId w:val="26"/>
        </w:numPr>
        <w:overflowPunct/>
        <w:autoSpaceDE/>
        <w:autoSpaceDN/>
        <w:adjustRightInd/>
        <w:spacing w:after="120" w:line="276" w:lineRule="auto"/>
        <w:textAlignment w:val="auto"/>
        <w:rPr>
          <w:rFonts w:cs="Arial"/>
          <w:b/>
          <w:bCs/>
          <w:sz w:val="22"/>
          <w:szCs w:val="22"/>
        </w:rPr>
      </w:pPr>
      <w:r w:rsidRPr="00325ED2">
        <w:rPr>
          <w:rFonts w:cs="Arial"/>
          <w:b/>
          <w:bCs/>
          <w:sz w:val="22"/>
          <w:szCs w:val="22"/>
        </w:rPr>
        <w:t>Realizacja badania</w:t>
      </w:r>
    </w:p>
    <w:p w14:paraId="54239C89" w14:textId="77777777" w:rsidR="00904D9C" w:rsidRPr="00325ED2" w:rsidRDefault="00904D9C" w:rsidP="00904D9C">
      <w:pPr>
        <w:spacing w:after="120" w:line="276" w:lineRule="auto"/>
        <w:rPr>
          <w:rFonts w:cs="Arial"/>
          <w:sz w:val="22"/>
          <w:szCs w:val="22"/>
        </w:rPr>
      </w:pPr>
      <w:r w:rsidRPr="00325ED2">
        <w:rPr>
          <w:rFonts w:cs="Arial"/>
          <w:sz w:val="22"/>
          <w:szCs w:val="22"/>
        </w:rPr>
        <w:t xml:space="preserve">Beneficjenci są zobowiązani do uczestnictwa w badania ewaluacyjnych Programu. Na okoliczność tę Wykonawca będzie mógł powoływać się podczas aranżacji wywiadów. Zalecane jest to jednak wyłącznie w przypadku napotkania na jednoznaczną odmowę udziału ze strony respondenta. </w:t>
      </w:r>
    </w:p>
    <w:p w14:paraId="75391FE3" w14:textId="102C679F" w:rsidR="00904D9C" w:rsidRPr="00325ED2" w:rsidRDefault="00904D9C" w:rsidP="00904D9C">
      <w:pPr>
        <w:spacing w:line="276" w:lineRule="auto"/>
        <w:rPr>
          <w:rFonts w:cs="Arial"/>
          <w:sz w:val="22"/>
          <w:szCs w:val="22"/>
        </w:rPr>
      </w:pPr>
      <w:r w:rsidRPr="00325ED2">
        <w:rPr>
          <w:rFonts w:cs="Arial"/>
          <w:sz w:val="22"/>
          <w:szCs w:val="22"/>
        </w:rPr>
        <w:t>Ponadto, celem zachowania odpowiedniej rzetelności wyników, ankieterzy</w:t>
      </w:r>
      <w:r w:rsidR="00362530" w:rsidRPr="00325ED2">
        <w:rPr>
          <w:rFonts w:cs="Arial"/>
          <w:sz w:val="22"/>
          <w:szCs w:val="22"/>
        </w:rPr>
        <w:t xml:space="preserve"> CATI</w:t>
      </w:r>
      <w:r w:rsidRPr="00325ED2">
        <w:rPr>
          <w:rFonts w:cs="Arial"/>
          <w:sz w:val="22"/>
          <w:szCs w:val="22"/>
        </w:rPr>
        <w:t xml:space="preserve"> podejmą wystarczającą liczbę prób dotarcia do właściwego respondenta (przynajmniej cztery). Z próbą nieudaną mamy do czynienia, gdy:</w:t>
      </w:r>
    </w:p>
    <w:p w14:paraId="2B894BCA"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respondent jest w danej chwili nieosiągalny lub,</w:t>
      </w:r>
    </w:p>
    <w:p w14:paraId="4D2D55D4"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respondent nie jest w stanie w danej chwili wziąć udziału w badaniu lub,</w:t>
      </w:r>
    </w:p>
    <w:p w14:paraId="5F4290DD"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respondent odmawia udziału w badaniu.</w:t>
      </w:r>
    </w:p>
    <w:p w14:paraId="17BC48E0" w14:textId="77777777" w:rsidR="00904D9C" w:rsidRPr="00325ED2" w:rsidRDefault="00904D9C" w:rsidP="00904D9C">
      <w:pPr>
        <w:spacing w:line="276" w:lineRule="auto"/>
        <w:rPr>
          <w:rFonts w:cs="Arial"/>
          <w:sz w:val="22"/>
          <w:szCs w:val="22"/>
        </w:rPr>
      </w:pPr>
      <w:r w:rsidRPr="00325ED2">
        <w:rPr>
          <w:rFonts w:cs="Arial"/>
          <w:sz w:val="22"/>
          <w:szCs w:val="22"/>
        </w:rPr>
        <w:t xml:space="preserve">Każda próba kontaktu będzie odnotowana w dokumentacji pracy ankietera i odpowiedniej bazie danych rejestracji kontaktów. </w:t>
      </w:r>
    </w:p>
    <w:p w14:paraId="2D448401" w14:textId="77777777" w:rsidR="00904D9C" w:rsidRPr="00325ED2" w:rsidRDefault="00904D9C" w:rsidP="00904D9C">
      <w:pPr>
        <w:spacing w:line="276" w:lineRule="auto"/>
        <w:rPr>
          <w:rFonts w:cs="Arial"/>
          <w:sz w:val="22"/>
          <w:szCs w:val="22"/>
        </w:rPr>
      </w:pPr>
      <w:r w:rsidRPr="00325ED2">
        <w:rPr>
          <w:rFonts w:cs="Arial"/>
          <w:sz w:val="22"/>
          <w:szCs w:val="22"/>
        </w:rPr>
        <w:t xml:space="preserve">Wykonawca jest zobowiązany do utworzenia i prowadzenia na bieżąco bazy danych wszelkich kontaktów z badanymi. Baza zawierać będzie następujące informacje: </w:t>
      </w:r>
    </w:p>
    <w:p w14:paraId="3888F0E8" w14:textId="77777777" w:rsidR="00904D9C" w:rsidRPr="00325ED2" w:rsidRDefault="00904D9C" w:rsidP="00776771">
      <w:pPr>
        <w:pStyle w:val="Akapitzlist"/>
        <w:numPr>
          <w:ilvl w:val="0"/>
          <w:numId w:val="17"/>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zmienną identyfikującą zawierającą unikalny numer kodowanego wywiadu (numer pokrywający się z numerem w bazie danych wyników badania – ID wywiadu);</w:t>
      </w:r>
    </w:p>
    <w:p w14:paraId="788EC640" w14:textId="77777777" w:rsidR="00904D9C" w:rsidRPr="00325ED2" w:rsidRDefault="00904D9C" w:rsidP="00776771">
      <w:pPr>
        <w:pStyle w:val="Akapitzlist"/>
        <w:numPr>
          <w:ilvl w:val="0"/>
          <w:numId w:val="17"/>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lastRenderedPageBreak/>
        <w:t>identyfikator ankietera przeprowadzającego wywiad;</w:t>
      </w:r>
    </w:p>
    <w:p w14:paraId="18587A84" w14:textId="77777777" w:rsidR="00904D9C" w:rsidRPr="00325ED2" w:rsidRDefault="00904D9C" w:rsidP="00776771">
      <w:pPr>
        <w:pStyle w:val="Akapitzlist"/>
        <w:numPr>
          <w:ilvl w:val="0"/>
          <w:numId w:val="17"/>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daty i godziny nieudanych prób kontaktu;</w:t>
      </w:r>
    </w:p>
    <w:p w14:paraId="1560D7C6" w14:textId="77777777" w:rsidR="00904D9C" w:rsidRPr="00325ED2" w:rsidRDefault="00904D9C" w:rsidP="00776771">
      <w:pPr>
        <w:pStyle w:val="Akapitzlist"/>
        <w:numPr>
          <w:ilvl w:val="0"/>
          <w:numId w:val="17"/>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datę i godzinę rozpoczęcia wywiadu oraz czas jego trwania;</w:t>
      </w:r>
    </w:p>
    <w:p w14:paraId="3F4274C9" w14:textId="77777777" w:rsidR="00904D9C" w:rsidRPr="00325ED2" w:rsidRDefault="00904D9C" w:rsidP="00776771">
      <w:pPr>
        <w:pStyle w:val="Akapitzlist"/>
        <w:numPr>
          <w:ilvl w:val="0"/>
          <w:numId w:val="17"/>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 xml:space="preserve">w przypadku nieprzeprowadzonego wywiadu – przyczynę jego niezrealizowania. </w:t>
      </w:r>
    </w:p>
    <w:p w14:paraId="73872326" w14:textId="77777777" w:rsidR="00904D9C" w:rsidRPr="00325ED2" w:rsidRDefault="00904D9C" w:rsidP="00904D9C">
      <w:pPr>
        <w:spacing w:line="276" w:lineRule="auto"/>
        <w:rPr>
          <w:rFonts w:cs="Arial"/>
          <w:sz w:val="22"/>
          <w:szCs w:val="22"/>
        </w:rPr>
      </w:pPr>
      <w:r w:rsidRPr="00325ED2">
        <w:rPr>
          <w:rFonts w:cs="Arial"/>
          <w:sz w:val="22"/>
          <w:szCs w:val="22"/>
        </w:rPr>
        <w:t xml:space="preserve">Wykonawca zapewni Zamawiającemu bieżący dostęp do bazy. Baza będzie zapisywana w formacie .xls lub równoważnym. </w:t>
      </w:r>
    </w:p>
    <w:p w14:paraId="225C6ABC" w14:textId="77777777" w:rsidR="00904D9C" w:rsidRPr="00325ED2" w:rsidRDefault="00904D9C" w:rsidP="00904D9C">
      <w:pPr>
        <w:spacing w:line="276" w:lineRule="auto"/>
        <w:rPr>
          <w:rFonts w:cs="Arial"/>
          <w:sz w:val="22"/>
          <w:szCs w:val="22"/>
        </w:rPr>
      </w:pPr>
    </w:p>
    <w:p w14:paraId="08CA2C1A" w14:textId="5C3B9250" w:rsidR="00827344" w:rsidRPr="00325ED2" w:rsidRDefault="00827344" w:rsidP="00776771">
      <w:pPr>
        <w:pStyle w:val="Akapitzlist"/>
        <w:numPr>
          <w:ilvl w:val="3"/>
          <w:numId w:val="26"/>
        </w:numPr>
        <w:overflowPunct/>
        <w:autoSpaceDE/>
        <w:autoSpaceDN/>
        <w:adjustRightInd/>
        <w:spacing w:after="120" w:line="276" w:lineRule="auto"/>
        <w:textAlignment w:val="auto"/>
        <w:rPr>
          <w:rFonts w:cs="Arial"/>
          <w:b/>
          <w:bCs/>
          <w:sz w:val="22"/>
          <w:szCs w:val="22"/>
        </w:rPr>
      </w:pPr>
      <w:r w:rsidRPr="00325ED2">
        <w:rPr>
          <w:rFonts w:cs="Arial"/>
          <w:b/>
          <w:bCs/>
          <w:sz w:val="22"/>
          <w:szCs w:val="22"/>
          <w:lang w:val="pl-PL"/>
        </w:rPr>
        <w:t>Omówienie wyników analiz statystycznych</w:t>
      </w:r>
    </w:p>
    <w:p w14:paraId="78351C51" w14:textId="0CF5E3FD" w:rsidR="00827344" w:rsidRPr="00325ED2" w:rsidRDefault="009E41F2" w:rsidP="00827344">
      <w:pPr>
        <w:overflowPunct/>
        <w:autoSpaceDE/>
        <w:autoSpaceDN/>
        <w:adjustRightInd/>
        <w:spacing w:after="120" w:line="276" w:lineRule="auto"/>
        <w:textAlignment w:val="auto"/>
        <w:rPr>
          <w:rFonts w:cs="Arial"/>
          <w:sz w:val="22"/>
          <w:szCs w:val="22"/>
        </w:rPr>
      </w:pPr>
      <w:r w:rsidRPr="00325ED2">
        <w:rPr>
          <w:rFonts w:cs="Arial"/>
          <w:sz w:val="22"/>
          <w:szCs w:val="22"/>
        </w:rPr>
        <w:t>W ciągu 10 dni</w:t>
      </w:r>
      <w:r w:rsidR="00BD6C18" w:rsidRPr="00325ED2">
        <w:rPr>
          <w:rFonts w:cs="Arial"/>
          <w:sz w:val="22"/>
          <w:szCs w:val="22"/>
        </w:rPr>
        <w:t xml:space="preserve"> roboczych</w:t>
      </w:r>
      <w:r w:rsidRPr="00325ED2">
        <w:rPr>
          <w:rFonts w:cs="Arial"/>
          <w:sz w:val="22"/>
          <w:szCs w:val="22"/>
        </w:rPr>
        <w:t xml:space="preserve"> od dostarczeni</w:t>
      </w:r>
      <w:r w:rsidR="001A2EB6" w:rsidRPr="00325ED2">
        <w:rPr>
          <w:rFonts w:cs="Arial"/>
          <w:sz w:val="22"/>
          <w:szCs w:val="22"/>
        </w:rPr>
        <w:t>a</w:t>
      </w:r>
      <w:r w:rsidRPr="00325ED2">
        <w:rPr>
          <w:rFonts w:cs="Arial"/>
          <w:sz w:val="22"/>
          <w:szCs w:val="22"/>
        </w:rPr>
        <w:t xml:space="preserve"> prezentacji dla komponentu IV, </w:t>
      </w:r>
      <w:r w:rsidR="00827344" w:rsidRPr="00325ED2">
        <w:rPr>
          <w:rFonts w:cs="Arial"/>
          <w:sz w:val="22"/>
          <w:szCs w:val="22"/>
        </w:rPr>
        <w:t xml:space="preserve"> </w:t>
      </w:r>
      <w:r w:rsidRPr="00325ED2">
        <w:rPr>
          <w:rFonts w:cs="Arial"/>
          <w:sz w:val="22"/>
          <w:szCs w:val="22"/>
        </w:rPr>
        <w:t>Wykonawca przekaże uwagi i pytania dotyczące sposobu prowadzenia analiz statystycznych lub interpretacji ich wyników. Następnie Zamawiający zorganizuje spotkani</w:t>
      </w:r>
      <w:r w:rsidR="00BD6C18" w:rsidRPr="00325ED2">
        <w:rPr>
          <w:rFonts w:cs="Arial"/>
          <w:sz w:val="22"/>
          <w:szCs w:val="22"/>
        </w:rPr>
        <w:t>e</w:t>
      </w:r>
      <w:r w:rsidRPr="00325ED2">
        <w:rPr>
          <w:rFonts w:cs="Arial"/>
          <w:sz w:val="22"/>
          <w:szCs w:val="22"/>
        </w:rPr>
        <w:t xml:space="preserve"> z udziałem przedstawicie</w:t>
      </w:r>
      <w:r w:rsidR="00BD6C18" w:rsidRPr="00325ED2">
        <w:rPr>
          <w:rFonts w:cs="Arial"/>
          <w:sz w:val="22"/>
          <w:szCs w:val="22"/>
        </w:rPr>
        <w:t>li</w:t>
      </w:r>
      <w:r w:rsidRPr="00325ED2">
        <w:rPr>
          <w:rFonts w:cs="Arial"/>
          <w:sz w:val="22"/>
          <w:szCs w:val="22"/>
        </w:rPr>
        <w:t xml:space="preserve"> Grupy roboczej ds. </w:t>
      </w:r>
      <w:proofErr w:type="spellStart"/>
      <w:r w:rsidRPr="00325ED2">
        <w:rPr>
          <w:rFonts w:cs="Arial"/>
          <w:sz w:val="22"/>
          <w:szCs w:val="22"/>
        </w:rPr>
        <w:t>ewalucji</w:t>
      </w:r>
      <w:proofErr w:type="spellEnd"/>
      <w:r w:rsidRPr="00325ED2">
        <w:rPr>
          <w:rFonts w:cs="Arial"/>
          <w:sz w:val="22"/>
          <w:szCs w:val="22"/>
        </w:rPr>
        <w:t xml:space="preserve"> </w:t>
      </w:r>
      <w:proofErr w:type="spellStart"/>
      <w:r w:rsidRPr="00325ED2">
        <w:rPr>
          <w:rFonts w:cs="Arial"/>
          <w:sz w:val="22"/>
          <w:szCs w:val="22"/>
        </w:rPr>
        <w:t>NPRCz</w:t>
      </w:r>
      <w:proofErr w:type="spellEnd"/>
      <w:r w:rsidRPr="00325ED2">
        <w:rPr>
          <w:rFonts w:cs="Arial"/>
          <w:sz w:val="22"/>
          <w:szCs w:val="22"/>
        </w:rPr>
        <w:t xml:space="preserve"> 2.0. Celem spotkania będzie omówienie wspomnianych uwag i pytań. </w:t>
      </w:r>
      <w:r w:rsidR="001A2EB6" w:rsidRPr="00325ED2">
        <w:rPr>
          <w:rFonts w:cs="Arial"/>
          <w:sz w:val="22"/>
          <w:szCs w:val="22"/>
        </w:rPr>
        <w:t xml:space="preserve">Udział w spotkaniu weźmie obligatoryjne kierownik zespołu badawczego oraz ekspert ds. metod ilościowych. Spotkanie zostanie zorganizowane w siedzibie Zamawiającego. </w:t>
      </w:r>
    </w:p>
    <w:p w14:paraId="4E776093" w14:textId="3929B220" w:rsidR="00904D9C" w:rsidRPr="00325ED2" w:rsidRDefault="00827344" w:rsidP="00776771">
      <w:pPr>
        <w:pStyle w:val="Akapitzlist"/>
        <w:numPr>
          <w:ilvl w:val="3"/>
          <w:numId w:val="26"/>
        </w:numPr>
        <w:overflowPunct/>
        <w:autoSpaceDE/>
        <w:autoSpaceDN/>
        <w:adjustRightInd/>
        <w:spacing w:after="120" w:line="276" w:lineRule="auto"/>
        <w:textAlignment w:val="auto"/>
        <w:rPr>
          <w:rFonts w:cs="Arial"/>
          <w:b/>
          <w:bCs/>
          <w:sz w:val="22"/>
          <w:szCs w:val="22"/>
        </w:rPr>
      </w:pPr>
      <w:r w:rsidRPr="00325ED2">
        <w:rPr>
          <w:rFonts w:cs="Arial"/>
          <w:b/>
          <w:bCs/>
          <w:sz w:val="22"/>
          <w:szCs w:val="22"/>
          <w:lang w:val="pl-PL"/>
        </w:rPr>
        <w:t>Kontrola jakości</w:t>
      </w:r>
    </w:p>
    <w:p w14:paraId="54C0BCAB" w14:textId="77777777" w:rsidR="00904D9C" w:rsidRPr="00325ED2" w:rsidRDefault="00904D9C" w:rsidP="00904D9C">
      <w:pPr>
        <w:spacing w:line="276" w:lineRule="auto"/>
        <w:rPr>
          <w:rFonts w:cs="Arial"/>
          <w:sz w:val="22"/>
          <w:szCs w:val="22"/>
        </w:rPr>
      </w:pPr>
      <w:r w:rsidRPr="00325ED2">
        <w:rPr>
          <w:rFonts w:cs="Arial"/>
          <w:sz w:val="22"/>
          <w:szCs w:val="22"/>
        </w:rPr>
        <w:t>Wykonawca jest zobowiązany do przeprowadzenia kontroli jakości pracy ankieterów, obejmującej co najmniej:</w:t>
      </w:r>
    </w:p>
    <w:p w14:paraId="0112E117"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powtórne skontaktowanie się z co najmniej 10% przebadanych respondentów w celu potwierdzenia przeprowadzenia wywiadu;</w:t>
      </w:r>
    </w:p>
    <w:p w14:paraId="4C51D139"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kontrolę spójności i kompletności zebranych danych;</w:t>
      </w:r>
    </w:p>
    <w:p w14:paraId="79D45571"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kontrolę prawidłowości wprowadzania danych.</w:t>
      </w:r>
    </w:p>
    <w:p w14:paraId="61DEBE45" w14:textId="77777777" w:rsidR="00904D9C" w:rsidRPr="00325ED2" w:rsidRDefault="00904D9C" w:rsidP="00904D9C">
      <w:pPr>
        <w:spacing w:line="276" w:lineRule="auto"/>
        <w:rPr>
          <w:rFonts w:cs="Arial"/>
          <w:sz w:val="22"/>
          <w:szCs w:val="22"/>
        </w:rPr>
      </w:pPr>
      <w:r w:rsidRPr="00325ED2">
        <w:rPr>
          <w:rFonts w:cs="Arial"/>
          <w:sz w:val="22"/>
          <w:szCs w:val="22"/>
        </w:rPr>
        <w:t>W przypadku wykrycia nieprawidłowości (np. niestaranności, braków, błędów), Wykonawca niezwłocznie poinformuje o tym Zamawiającego, a w ich miejsce jest zobowiązany do przeprowadzenia dodatkowych wywiadów, w terminie ustalonym z Zamawiającym.</w:t>
      </w:r>
    </w:p>
    <w:p w14:paraId="39363E66" w14:textId="77777777" w:rsidR="00904D9C" w:rsidRPr="00325ED2" w:rsidRDefault="00904D9C" w:rsidP="00904D9C">
      <w:pPr>
        <w:spacing w:line="276" w:lineRule="auto"/>
        <w:rPr>
          <w:rFonts w:cs="Arial"/>
          <w:sz w:val="22"/>
          <w:szCs w:val="22"/>
        </w:rPr>
      </w:pPr>
    </w:p>
    <w:p w14:paraId="7104A705" w14:textId="77777777" w:rsidR="00904D9C" w:rsidRPr="00325ED2" w:rsidRDefault="00904D9C" w:rsidP="00776771">
      <w:pPr>
        <w:pStyle w:val="Akapitzlist"/>
        <w:numPr>
          <w:ilvl w:val="1"/>
          <w:numId w:val="26"/>
        </w:numPr>
        <w:overflowPunct/>
        <w:autoSpaceDE/>
        <w:autoSpaceDN/>
        <w:adjustRightInd/>
        <w:spacing w:after="120" w:line="276" w:lineRule="auto"/>
        <w:textAlignment w:val="auto"/>
        <w:rPr>
          <w:rFonts w:cs="Arial"/>
          <w:b/>
          <w:bCs/>
          <w:sz w:val="22"/>
          <w:szCs w:val="22"/>
        </w:rPr>
      </w:pPr>
      <w:r w:rsidRPr="00325ED2">
        <w:rPr>
          <w:rFonts w:cs="Arial"/>
          <w:b/>
          <w:bCs/>
          <w:sz w:val="22"/>
          <w:szCs w:val="22"/>
        </w:rPr>
        <w:t>Raport końcowy</w:t>
      </w:r>
    </w:p>
    <w:p w14:paraId="5A884E18" w14:textId="6A7322A2" w:rsidR="00904D9C" w:rsidRPr="00325ED2" w:rsidRDefault="00904D9C" w:rsidP="00904D9C">
      <w:pPr>
        <w:spacing w:line="276" w:lineRule="auto"/>
        <w:rPr>
          <w:rFonts w:cs="Arial"/>
          <w:b/>
          <w:bCs/>
          <w:sz w:val="22"/>
          <w:szCs w:val="22"/>
        </w:rPr>
      </w:pPr>
      <w:r w:rsidRPr="00325ED2">
        <w:rPr>
          <w:rFonts w:cs="Arial"/>
          <w:sz w:val="22"/>
          <w:szCs w:val="22"/>
        </w:rPr>
        <w:t xml:space="preserve">W terminie </w:t>
      </w:r>
      <w:r w:rsidRPr="00325ED2">
        <w:rPr>
          <w:rFonts w:cs="Arial"/>
          <w:b/>
          <w:sz w:val="22"/>
          <w:szCs w:val="22"/>
        </w:rPr>
        <w:t xml:space="preserve">do </w:t>
      </w:r>
      <w:r w:rsidR="00644023" w:rsidRPr="00325ED2">
        <w:rPr>
          <w:rFonts w:cs="Arial"/>
          <w:b/>
          <w:sz w:val="22"/>
          <w:szCs w:val="22"/>
        </w:rPr>
        <w:t>20</w:t>
      </w:r>
      <w:r w:rsidRPr="00325ED2">
        <w:rPr>
          <w:rFonts w:cs="Arial"/>
          <w:b/>
          <w:sz w:val="22"/>
          <w:szCs w:val="22"/>
        </w:rPr>
        <w:t xml:space="preserve"> tygodni</w:t>
      </w:r>
      <w:r w:rsidRPr="00325ED2">
        <w:rPr>
          <w:rFonts w:cs="Arial"/>
          <w:sz w:val="22"/>
          <w:szCs w:val="22"/>
        </w:rPr>
        <w:t xml:space="preserve"> od dnia zawarcia umowy Wykonawca przedstawi Zamawiającemu </w:t>
      </w:r>
      <w:r w:rsidRPr="00325ED2">
        <w:rPr>
          <w:rFonts w:cs="Arial"/>
          <w:b/>
          <w:bCs/>
          <w:sz w:val="22"/>
          <w:szCs w:val="22"/>
        </w:rPr>
        <w:t xml:space="preserve">raport końcowy z realizacji ewaluacji </w:t>
      </w:r>
      <w:r w:rsidR="00362530" w:rsidRPr="00325ED2">
        <w:rPr>
          <w:rFonts w:cs="Arial"/>
          <w:b/>
          <w:bCs/>
          <w:sz w:val="22"/>
          <w:szCs w:val="22"/>
        </w:rPr>
        <w:t xml:space="preserve">podsumowującej </w:t>
      </w:r>
    </w:p>
    <w:p w14:paraId="3A28E27C" w14:textId="77777777" w:rsidR="00904D9C" w:rsidRPr="00325ED2" w:rsidRDefault="00904D9C" w:rsidP="00904D9C">
      <w:pPr>
        <w:spacing w:line="276" w:lineRule="auto"/>
        <w:rPr>
          <w:rFonts w:cs="Arial"/>
          <w:sz w:val="22"/>
          <w:szCs w:val="22"/>
        </w:rPr>
      </w:pPr>
      <w:r w:rsidRPr="00325ED2">
        <w:rPr>
          <w:rFonts w:cs="Arial"/>
          <w:sz w:val="22"/>
          <w:szCs w:val="22"/>
        </w:rPr>
        <w:t>Szczegółowa struktura raportu zostanie uzgodniona z Wykonawcą na etapie opracowywania raportu metodologicznego i obejmować będzie:</w:t>
      </w:r>
    </w:p>
    <w:p w14:paraId="4D857AE0" w14:textId="77777777" w:rsidR="00904D9C" w:rsidRPr="00325ED2" w:rsidRDefault="00904D9C" w:rsidP="00776771">
      <w:pPr>
        <w:pStyle w:val="Akapitzlist"/>
        <w:numPr>
          <w:ilvl w:val="0"/>
          <w:numId w:val="18"/>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streszczenie w języku polskim – maksymalnie 10 000 znaków bez spacji,</w:t>
      </w:r>
    </w:p>
    <w:p w14:paraId="14C7B653" w14:textId="77777777" w:rsidR="00904D9C" w:rsidRPr="00325ED2" w:rsidRDefault="00904D9C" w:rsidP="00776771">
      <w:pPr>
        <w:pStyle w:val="Akapitzlist"/>
        <w:numPr>
          <w:ilvl w:val="0"/>
          <w:numId w:val="18"/>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streszczenie w języku angielskim – maksymalnie 5 000 znaków bez spacji,</w:t>
      </w:r>
    </w:p>
    <w:p w14:paraId="4CAA448D" w14:textId="77777777" w:rsidR="00904D9C" w:rsidRPr="00325ED2" w:rsidRDefault="00904D9C" w:rsidP="00776771">
      <w:pPr>
        <w:pStyle w:val="Akapitzlist"/>
        <w:numPr>
          <w:ilvl w:val="0"/>
          <w:numId w:val="18"/>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skrócony opis celów zamówienia oraz metodyki badawczej,</w:t>
      </w:r>
    </w:p>
    <w:p w14:paraId="3B14AA1E" w14:textId="77777777" w:rsidR="00904D9C" w:rsidRPr="00325ED2" w:rsidRDefault="00904D9C" w:rsidP="00776771">
      <w:pPr>
        <w:pStyle w:val="Akapitzlist"/>
        <w:numPr>
          <w:ilvl w:val="0"/>
          <w:numId w:val="18"/>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wnioski i rekomendacje zaprezentowane w formie tabelarycznej</w:t>
      </w:r>
      <w:r w:rsidRPr="00325ED2">
        <w:rPr>
          <w:rStyle w:val="Odwoanieprzypisudolnego"/>
          <w:rFonts w:cs="Arial"/>
          <w:sz w:val="22"/>
          <w:szCs w:val="22"/>
        </w:rPr>
        <w:footnoteReference w:id="8"/>
      </w:r>
      <w:r w:rsidRPr="00325ED2">
        <w:rPr>
          <w:rFonts w:cs="Arial"/>
          <w:sz w:val="22"/>
          <w:szCs w:val="22"/>
        </w:rPr>
        <w:t xml:space="preserve">, </w:t>
      </w:r>
    </w:p>
    <w:p w14:paraId="22CF1306" w14:textId="77777777" w:rsidR="00904D9C" w:rsidRPr="00325ED2" w:rsidRDefault="00904D9C" w:rsidP="00776771">
      <w:pPr>
        <w:pStyle w:val="Akapitzlist"/>
        <w:numPr>
          <w:ilvl w:val="0"/>
          <w:numId w:val="18"/>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szczegółowe wyniki badania,</w:t>
      </w:r>
    </w:p>
    <w:p w14:paraId="7D1983A6" w14:textId="77777777" w:rsidR="00904D9C" w:rsidRPr="00325ED2" w:rsidRDefault="00904D9C" w:rsidP="00776771">
      <w:pPr>
        <w:pStyle w:val="Akapitzlist"/>
        <w:numPr>
          <w:ilvl w:val="0"/>
          <w:numId w:val="18"/>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 xml:space="preserve">załączniki do raportu, w tym: </w:t>
      </w:r>
    </w:p>
    <w:p w14:paraId="56DC7987"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lastRenderedPageBreak/>
        <w:t>narzędzia badawcze, tabele statystyczne z wynikami badań, wyniki analiz statystycznych,</w:t>
      </w:r>
    </w:p>
    <w:p w14:paraId="632F248E"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prezentację najważniejszych wniosków i rekomendacji oraz informacji dotyczących metody i przebiegu realizacji badania (dokument w formie .</w:t>
      </w:r>
      <w:proofErr w:type="spellStart"/>
      <w:r w:rsidRPr="00325ED2">
        <w:rPr>
          <w:rFonts w:cs="Arial"/>
          <w:sz w:val="22"/>
          <w:szCs w:val="22"/>
        </w:rPr>
        <w:t>ppt</w:t>
      </w:r>
      <w:proofErr w:type="spellEnd"/>
      <w:r w:rsidRPr="00325ED2">
        <w:rPr>
          <w:rFonts w:cs="Arial"/>
          <w:sz w:val="22"/>
          <w:szCs w:val="22"/>
        </w:rPr>
        <w:t xml:space="preserve"> lub równoważnym).</w:t>
      </w:r>
    </w:p>
    <w:p w14:paraId="229A46BC" w14:textId="77777777" w:rsidR="00904D9C" w:rsidRPr="00325ED2" w:rsidRDefault="00904D9C" w:rsidP="00904D9C">
      <w:pPr>
        <w:spacing w:line="276" w:lineRule="auto"/>
        <w:rPr>
          <w:rFonts w:cs="Arial"/>
          <w:sz w:val="22"/>
          <w:szCs w:val="22"/>
        </w:rPr>
      </w:pPr>
      <w:r w:rsidRPr="00325ED2">
        <w:rPr>
          <w:rFonts w:cs="Arial"/>
          <w:sz w:val="22"/>
          <w:szCs w:val="22"/>
        </w:rPr>
        <w:t>Dokument zostanie przygotowany w formacie .</w:t>
      </w:r>
      <w:proofErr w:type="spellStart"/>
      <w:r w:rsidRPr="00325ED2">
        <w:rPr>
          <w:rFonts w:cs="Arial"/>
          <w:sz w:val="22"/>
          <w:szCs w:val="22"/>
        </w:rPr>
        <w:t>docx</w:t>
      </w:r>
      <w:proofErr w:type="spellEnd"/>
      <w:r w:rsidRPr="00325ED2">
        <w:rPr>
          <w:rFonts w:cs="Arial"/>
          <w:sz w:val="22"/>
          <w:szCs w:val="22"/>
        </w:rPr>
        <w:t xml:space="preserve"> lub równoważnym.  </w:t>
      </w:r>
    </w:p>
    <w:p w14:paraId="13986A66" w14:textId="1007FC1B" w:rsidR="00904D9C" w:rsidRPr="00325ED2" w:rsidRDefault="00904D9C" w:rsidP="00904D9C">
      <w:pPr>
        <w:spacing w:line="276" w:lineRule="auto"/>
        <w:rPr>
          <w:rFonts w:cs="Arial"/>
          <w:sz w:val="22"/>
          <w:szCs w:val="22"/>
        </w:rPr>
      </w:pPr>
      <w:r w:rsidRPr="00325ED2">
        <w:rPr>
          <w:rFonts w:cs="Arial"/>
          <w:sz w:val="22"/>
          <w:szCs w:val="22"/>
        </w:rPr>
        <w:t xml:space="preserve">Raport powinien zawierać nie więcej niż </w:t>
      </w:r>
      <w:r w:rsidR="00F02FC8" w:rsidRPr="00325ED2">
        <w:rPr>
          <w:rFonts w:cs="Arial"/>
          <w:sz w:val="22"/>
          <w:szCs w:val="22"/>
        </w:rPr>
        <w:t>150</w:t>
      </w:r>
      <w:r w:rsidRPr="00325ED2">
        <w:rPr>
          <w:rFonts w:cs="Arial"/>
          <w:sz w:val="22"/>
          <w:szCs w:val="22"/>
        </w:rPr>
        <w:t xml:space="preserve"> stron</w:t>
      </w:r>
      <w:r w:rsidR="00CF7FAA" w:rsidRPr="00325ED2">
        <w:rPr>
          <w:rFonts w:cs="Arial"/>
          <w:sz w:val="22"/>
          <w:szCs w:val="22"/>
        </w:rPr>
        <w:t xml:space="preserve"> (bez załączników)</w:t>
      </w:r>
      <w:r w:rsidRPr="00325ED2">
        <w:rPr>
          <w:rFonts w:cs="Arial"/>
          <w:sz w:val="22"/>
          <w:szCs w:val="22"/>
        </w:rPr>
        <w:t xml:space="preserve">, po około 1 800 znaków na stronę. </w:t>
      </w:r>
    </w:p>
    <w:p w14:paraId="59368533" w14:textId="05F10FC7" w:rsidR="00904D9C" w:rsidRPr="00325ED2" w:rsidRDefault="00904D9C" w:rsidP="00904D9C">
      <w:pPr>
        <w:spacing w:line="276" w:lineRule="auto"/>
        <w:rPr>
          <w:rFonts w:cs="Arial"/>
          <w:sz w:val="22"/>
          <w:szCs w:val="22"/>
        </w:rPr>
      </w:pPr>
      <w:r w:rsidRPr="00325ED2">
        <w:rPr>
          <w:rFonts w:cs="Arial"/>
          <w:sz w:val="22"/>
          <w:szCs w:val="22"/>
        </w:rPr>
        <w:t>Powinien także syntetycznie, przekrojowo i w sposób problemowy omawiać wyniki badania. Wykonawca powinien dokonać autorskiej interpretacji wyników. Raport nie powinien zatem sprowadzać się do zreferowania (streszczenia) uzyskanych danych, lecz być syntezą uzyskanych wyników. Jego struktura powinna tworzyć spójną narrację i odzwierciedlać główne problemy badawcze. Pliki bitmapowe (schematy oraz wykresy) osadzone w Raporcie powinny być dostarczone dodatkowo w plikach otwartych (umożliwiających edycję tych plików), np. w formacie *.xls lub równoważnym.</w:t>
      </w:r>
      <w:r w:rsidR="00362530" w:rsidRPr="00325ED2">
        <w:rPr>
          <w:rFonts w:cs="Arial"/>
          <w:sz w:val="22"/>
          <w:szCs w:val="22"/>
        </w:rPr>
        <w:t xml:space="preserve"> </w:t>
      </w:r>
      <w:r w:rsidRPr="00325ED2">
        <w:rPr>
          <w:rFonts w:cs="Arial"/>
          <w:sz w:val="22"/>
          <w:szCs w:val="22"/>
        </w:rPr>
        <w:t xml:space="preserve">Pliki zdjęciowe osadzone w Raporcie powinny być dostarczone dodatkowo w osobnych plikach w rozdzielczości 300 DPI w rozmiarze w jakim zostały użyte w publikacji. </w:t>
      </w:r>
    </w:p>
    <w:p w14:paraId="1BA0CD92" w14:textId="77777777" w:rsidR="00904D9C" w:rsidRPr="00325ED2" w:rsidRDefault="00904D9C" w:rsidP="00904D9C">
      <w:pPr>
        <w:spacing w:line="276" w:lineRule="auto"/>
        <w:rPr>
          <w:rFonts w:cs="Arial"/>
          <w:sz w:val="22"/>
          <w:szCs w:val="22"/>
        </w:rPr>
      </w:pPr>
      <w:r w:rsidRPr="00325ED2">
        <w:rPr>
          <w:rFonts w:cs="Arial"/>
          <w:sz w:val="22"/>
          <w:szCs w:val="22"/>
        </w:rPr>
        <w:t>Dokument powinien spełniać kryteria dostępności zgodne ze standardem WCAG 2.1.</w:t>
      </w:r>
    </w:p>
    <w:p w14:paraId="02FB1DEE" w14:textId="77777777" w:rsidR="00904D9C" w:rsidRPr="00325ED2" w:rsidRDefault="00904D9C" w:rsidP="00904D9C">
      <w:pPr>
        <w:spacing w:line="276" w:lineRule="auto"/>
        <w:rPr>
          <w:rFonts w:cs="Arial"/>
          <w:sz w:val="22"/>
          <w:szCs w:val="22"/>
        </w:rPr>
      </w:pPr>
    </w:p>
    <w:p w14:paraId="76B7D64D" w14:textId="77777777" w:rsidR="00904D9C" w:rsidRPr="00325ED2" w:rsidRDefault="00904D9C" w:rsidP="00776771">
      <w:pPr>
        <w:pStyle w:val="Akapitzlist"/>
        <w:numPr>
          <w:ilvl w:val="0"/>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 xml:space="preserve">TERMINY RAMOWE  </w:t>
      </w:r>
    </w:p>
    <w:tbl>
      <w:tblPr>
        <w:tblStyle w:val="Tabela-Siatka"/>
        <w:tblW w:w="0" w:type="auto"/>
        <w:tblLook w:val="04A0" w:firstRow="1" w:lastRow="0" w:firstColumn="1" w:lastColumn="0" w:noHBand="0" w:noVBand="1"/>
      </w:tblPr>
      <w:tblGrid>
        <w:gridCol w:w="2263"/>
        <w:gridCol w:w="3402"/>
        <w:gridCol w:w="3395"/>
      </w:tblGrid>
      <w:tr w:rsidR="00904D9C" w:rsidRPr="00325ED2" w14:paraId="69777A6A" w14:textId="77777777" w:rsidTr="008D1CC5">
        <w:trPr>
          <w:tblHeader/>
        </w:trPr>
        <w:tc>
          <w:tcPr>
            <w:tcW w:w="2263" w:type="dxa"/>
            <w:vAlign w:val="center"/>
          </w:tcPr>
          <w:p w14:paraId="05A53393" w14:textId="0F9AE55B" w:rsidR="00904D9C" w:rsidRPr="00325ED2" w:rsidRDefault="00904D9C" w:rsidP="007C1D2B">
            <w:pPr>
              <w:spacing w:line="276" w:lineRule="auto"/>
              <w:jc w:val="center"/>
              <w:rPr>
                <w:rFonts w:cs="Arial"/>
                <w:sz w:val="20"/>
              </w:rPr>
            </w:pPr>
            <w:r w:rsidRPr="00325ED2">
              <w:rPr>
                <w:rFonts w:cs="Arial"/>
                <w:b/>
                <w:bCs/>
                <w:sz w:val="20"/>
              </w:rPr>
              <w:t>Terminy</w:t>
            </w:r>
          </w:p>
        </w:tc>
        <w:tc>
          <w:tcPr>
            <w:tcW w:w="3402" w:type="dxa"/>
            <w:vAlign w:val="center"/>
          </w:tcPr>
          <w:p w14:paraId="2DB852AA" w14:textId="445D84FD" w:rsidR="00904D9C" w:rsidRPr="00325ED2" w:rsidRDefault="00904D9C" w:rsidP="007C1D2B">
            <w:pPr>
              <w:spacing w:line="276" w:lineRule="auto"/>
              <w:jc w:val="center"/>
              <w:rPr>
                <w:rFonts w:cs="Arial"/>
                <w:sz w:val="20"/>
              </w:rPr>
            </w:pPr>
            <w:r w:rsidRPr="00325ED2">
              <w:rPr>
                <w:rFonts w:cs="Arial"/>
                <w:b/>
                <w:bCs/>
                <w:sz w:val="20"/>
              </w:rPr>
              <w:t>Działanie</w:t>
            </w:r>
          </w:p>
        </w:tc>
        <w:tc>
          <w:tcPr>
            <w:tcW w:w="3395" w:type="dxa"/>
            <w:vAlign w:val="center"/>
          </w:tcPr>
          <w:p w14:paraId="13480972" w14:textId="77777777" w:rsidR="00904D9C" w:rsidRPr="00325ED2" w:rsidRDefault="00904D9C" w:rsidP="007C1D2B">
            <w:pPr>
              <w:spacing w:line="276" w:lineRule="auto"/>
              <w:jc w:val="center"/>
              <w:rPr>
                <w:rFonts w:cs="Arial"/>
                <w:b/>
                <w:bCs/>
                <w:sz w:val="20"/>
              </w:rPr>
            </w:pPr>
            <w:r w:rsidRPr="00325ED2">
              <w:rPr>
                <w:rFonts w:cs="Arial"/>
                <w:b/>
                <w:bCs/>
                <w:sz w:val="20"/>
              </w:rPr>
              <w:t>Produkt</w:t>
            </w:r>
          </w:p>
          <w:p w14:paraId="4D9F0B0B" w14:textId="77777777" w:rsidR="00904D9C" w:rsidRPr="00325ED2" w:rsidRDefault="00904D9C" w:rsidP="007C1D2B">
            <w:pPr>
              <w:spacing w:line="276" w:lineRule="auto"/>
              <w:jc w:val="center"/>
              <w:rPr>
                <w:rFonts w:cs="Arial"/>
                <w:sz w:val="20"/>
              </w:rPr>
            </w:pPr>
            <w:r w:rsidRPr="003E175B">
              <w:rPr>
                <w:rFonts w:cs="Arial"/>
                <w:sz w:val="12"/>
                <w:szCs w:val="12"/>
              </w:rPr>
              <w:t>(wszystkie produkty podlegają akceptacji Zamawiającego)</w:t>
            </w:r>
          </w:p>
        </w:tc>
      </w:tr>
      <w:tr w:rsidR="00F00268" w:rsidRPr="00325ED2" w14:paraId="349EE244" w14:textId="77777777" w:rsidTr="008D1CC5">
        <w:tc>
          <w:tcPr>
            <w:tcW w:w="2263" w:type="dxa"/>
          </w:tcPr>
          <w:p w14:paraId="66730EEF" w14:textId="5958A553" w:rsidR="00F00268" w:rsidRPr="00F00268" w:rsidRDefault="00F00268" w:rsidP="00F00268">
            <w:pPr>
              <w:spacing w:line="276" w:lineRule="auto"/>
              <w:jc w:val="left"/>
              <w:rPr>
                <w:rFonts w:cs="Arial"/>
                <w:sz w:val="20"/>
              </w:rPr>
            </w:pPr>
            <w:r w:rsidRPr="00F00268">
              <w:rPr>
                <w:rFonts w:cs="Arial"/>
                <w:sz w:val="20"/>
              </w:rPr>
              <w:t>5 dni roboczych od podpisania umowy</w:t>
            </w:r>
          </w:p>
        </w:tc>
        <w:tc>
          <w:tcPr>
            <w:tcW w:w="3402" w:type="dxa"/>
            <w:vAlign w:val="center"/>
          </w:tcPr>
          <w:p w14:paraId="6710CFCC" w14:textId="21E063A6" w:rsidR="00F00268" w:rsidRPr="00F00268" w:rsidRDefault="00F00268" w:rsidP="007C1D2B">
            <w:pPr>
              <w:spacing w:line="276" w:lineRule="auto"/>
              <w:jc w:val="left"/>
              <w:rPr>
                <w:rFonts w:cs="Arial"/>
                <w:sz w:val="20"/>
              </w:rPr>
            </w:pPr>
            <w:r w:rsidRPr="00F00268">
              <w:rPr>
                <w:rFonts w:cs="Arial"/>
                <w:sz w:val="20"/>
              </w:rPr>
              <w:t>Przekazanie harmonogramu prac</w:t>
            </w:r>
          </w:p>
        </w:tc>
        <w:tc>
          <w:tcPr>
            <w:tcW w:w="3395" w:type="dxa"/>
            <w:vAlign w:val="center"/>
          </w:tcPr>
          <w:p w14:paraId="0B00B14F" w14:textId="22154C7F" w:rsidR="00F00268" w:rsidRPr="00F00268" w:rsidRDefault="00F00268" w:rsidP="007C1D2B">
            <w:pPr>
              <w:spacing w:line="276" w:lineRule="auto"/>
              <w:jc w:val="left"/>
              <w:rPr>
                <w:rFonts w:cs="Arial"/>
                <w:sz w:val="20"/>
              </w:rPr>
            </w:pPr>
            <w:r w:rsidRPr="00F00268">
              <w:rPr>
                <w:rFonts w:cs="Arial"/>
                <w:sz w:val="20"/>
              </w:rPr>
              <w:t xml:space="preserve">Harmonogram </w:t>
            </w:r>
          </w:p>
        </w:tc>
      </w:tr>
      <w:tr w:rsidR="00904D9C" w:rsidRPr="00325ED2" w14:paraId="1D9952A4" w14:textId="77777777" w:rsidTr="008D1CC5">
        <w:trPr>
          <w:trHeight w:val="483"/>
        </w:trPr>
        <w:tc>
          <w:tcPr>
            <w:tcW w:w="2263" w:type="dxa"/>
          </w:tcPr>
          <w:p w14:paraId="69CB9F6F" w14:textId="77777777" w:rsidR="00F00268" w:rsidRDefault="00904D9C" w:rsidP="00BE7DBB">
            <w:pPr>
              <w:pStyle w:val="Default"/>
              <w:spacing w:line="276" w:lineRule="auto"/>
              <w:rPr>
                <w:rFonts w:ascii="Arial" w:hAnsi="Arial" w:cs="Arial"/>
                <w:sz w:val="20"/>
                <w:szCs w:val="20"/>
              </w:rPr>
            </w:pPr>
            <w:r w:rsidRPr="00325ED2">
              <w:rPr>
                <w:rFonts w:ascii="Arial" w:hAnsi="Arial" w:cs="Arial"/>
                <w:sz w:val="20"/>
                <w:szCs w:val="20"/>
              </w:rPr>
              <w:t xml:space="preserve">10 dni roboczych </w:t>
            </w:r>
          </w:p>
          <w:p w14:paraId="27A0110C" w14:textId="035B8A0C" w:rsidR="00904D9C" w:rsidRPr="00325ED2" w:rsidRDefault="00904D9C" w:rsidP="00BE7DBB">
            <w:pPr>
              <w:pStyle w:val="Default"/>
              <w:spacing w:line="276" w:lineRule="auto"/>
              <w:rPr>
                <w:rFonts w:ascii="Arial" w:hAnsi="Arial" w:cs="Arial"/>
                <w:sz w:val="20"/>
                <w:szCs w:val="20"/>
              </w:rPr>
            </w:pPr>
            <w:r w:rsidRPr="00325ED2">
              <w:rPr>
                <w:rFonts w:ascii="Arial" w:hAnsi="Arial" w:cs="Arial"/>
                <w:sz w:val="20"/>
                <w:szCs w:val="20"/>
              </w:rPr>
              <w:t xml:space="preserve">od podpisania umowy </w:t>
            </w:r>
          </w:p>
        </w:tc>
        <w:tc>
          <w:tcPr>
            <w:tcW w:w="3402" w:type="dxa"/>
            <w:vAlign w:val="center"/>
          </w:tcPr>
          <w:p w14:paraId="42BAB959"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Opracowanie raportu metodologicznego</w:t>
            </w:r>
          </w:p>
        </w:tc>
        <w:tc>
          <w:tcPr>
            <w:tcW w:w="3395" w:type="dxa"/>
            <w:vAlign w:val="center"/>
          </w:tcPr>
          <w:p w14:paraId="106569D2"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 xml:space="preserve">Raport metodologiczny </w:t>
            </w:r>
          </w:p>
        </w:tc>
      </w:tr>
      <w:tr w:rsidR="00904D9C" w:rsidRPr="00325ED2" w14:paraId="7A3322EF" w14:textId="77777777" w:rsidTr="008D1CC5">
        <w:trPr>
          <w:trHeight w:val="225"/>
        </w:trPr>
        <w:tc>
          <w:tcPr>
            <w:tcW w:w="2263" w:type="dxa"/>
          </w:tcPr>
          <w:p w14:paraId="610E5F65" w14:textId="77777777" w:rsidR="00F00268" w:rsidRDefault="003E175B" w:rsidP="00BE7DBB">
            <w:pPr>
              <w:pStyle w:val="Default"/>
              <w:spacing w:line="276" w:lineRule="auto"/>
              <w:rPr>
                <w:rFonts w:ascii="Arial" w:hAnsi="Arial" w:cs="Arial"/>
                <w:sz w:val="20"/>
                <w:szCs w:val="20"/>
              </w:rPr>
            </w:pPr>
            <w:r>
              <w:rPr>
                <w:rFonts w:ascii="Arial" w:hAnsi="Arial" w:cs="Arial"/>
                <w:sz w:val="20"/>
                <w:szCs w:val="20"/>
              </w:rPr>
              <w:t xml:space="preserve">15 dni roboczych </w:t>
            </w:r>
          </w:p>
          <w:p w14:paraId="1E041DA5" w14:textId="43B0648D" w:rsidR="00904D9C" w:rsidRPr="00325ED2" w:rsidRDefault="003E175B" w:rsidP="00BE7DBB">
            <w:pPr>
              <w:pStyle w:val="Default"/>
              <w:spacing w:line="276" w:lineRule="auto"/>
              <w:rPr>
                <w:rFonts w:ascii="Arial" w:hAnsi="Arial" w:cs="Arial"/>
                <w:sz w:val="20"/>
                <w:szCs w:val="20"/>
              </w:rPr>
            </w:pPr>
            <w:r>
              <w:rPr>
                <w:rFonts w:ascii="Arial" w:hAnsi="Arial" w:cs="Arial"/>
                <w:sz w:val="20"/>
                <w:szCs w:val="20"/>
              </w:rPr>
              <w:t>od podpisania umowy</w:t>
            </w:r>
          </w:p>
        </w:tc>
        <w:tc>
          <w:tcPr>
            <w:tcW w:w="3402" w:type="dxa"/>
            <w:vAlign w:val="center"/>
          </w:tcPr>
          <w:p w14:paraId="1EF20209"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Realizacja Komponentu I</w:t>
            </w:r>
          </w:p>
        </w:tc>
        <w:tc>
          <w:tcPr>
            <w:tcW w:w="3395" w:type="dxa"/>
            <w:vAlign w:val="center"/>
          </w:tcPr>
          <w:p w14:paraId="4544C47F"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Prezentacja podsumowująca</w:t>
            </w:r>
          </w:p>
        </w:tc>
      </w:tr>
      <w:tr w:rsidR="00904D9C" w:rsidRPr="00325ED2" w14:paraId="0718CA88" w14:textId="77777777" w:rsidTr="008D1CC5">
        <w:trPr>
          <w:trHeight w:val="259"/>
        </w:trPr>
        <w:tc>
          <w:tcPr>
            <w:tcW w:w="2263" w:type="dxa"/>
          </w:tcPr>
          <w:p w14:paraId="4F559C9A" w14:textId="77777777" w:rsidR="00F00268" w:rsidRDefault="003E175B" w:rsidP="00BE7DBB">
            <w:pPr>
              <w:pStyle w:val="Default"/>
              <w:spacing w:line="276" w:lineRule="auto"/>
              <w:rPr>
                <w:rFonts w:ascii="Arial" w:hAnsi="Arial" w:cs="Arial"/>
                <w:sz w:val="20"/>
                <w:szCs w:val="20"/>
              </w:rPr>
            </w:pPr>
            <w:r>
              <w:rPr>
                <w:rFonts w:ascii="Arial" w:hAnsi="Arial" w:cs="Arial"/>
                <w:sz w:val="20"/>
                <w:szCs w:val="20"/>
              </w:rPr>
              <w:t>3</w:t>
            </w:r>
            <w:r w:rsidR="00F00268">
              <w:rPr>
                <w:rFonts w:ascii="Arial" w:hAnsi="Arial" w:cs="Arial"/>
                <w:sz w:val="20"/>
                <w:szCs w:val="20"/>
              </w:rPr>
              <w:t>0</w:t>
            </w:r>
            <w:r>
              <w:rPr>
                <w:rFonts w:ascii="Arial" w:hAnsi="Arial" w:cs="Arial"/>
                <w:sz w:val="20"/>
                <w:szCs w:val="20"/>
              </w:rPr>
              <w:t xml:space="preserve"> dni roboczych </w:t>
            </w:r>
          </w:p>
          <w:p w14:paraId="16D0331F" w14:textId="7F6E8E4A" w:rsidR="00904D9C" w:rsidRPr="00325ED2" w:rsidRDefault="003E175B" w:rsidP="00BE7DBB">
            <w:pPr>
              <w:pStyle w:val="Default"/>
              <w:spacing w:line="276" w:lineRule="auto"/>
              <w:rPr>
                <w:rFonts w:ascii="Arial" w:hAnsi="Arial" w:cs="Arial"/>
                <w:sz w:val="20"/>
                <w:szCs w:val="20"/>
              </w:rPr>
            </w:pPr>
            <w:r>
              <w:rPr>
                <w:rFonts w:ascii="Arial" w:hAnsi="Arial" w:cs="Arial"/>
                <w:sz w:val="20"/>
                <w:szCs w:val="20"/>
              </w:rPr>
              <w:t>od podpisania umowy</w:t>
            </w:r>
          </w:p>
        </w:tc>
        <w:tc>
          <w:tcPr>
            <w:tcW w:w="3402" w:type="dxa"/>
            <w:vAlign w:val="center"/>
          </w:tcPr>
          <w:p w14:paraId="4C45EF52"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Realizacja Komponentu II</w:t>
            </w:r>
          </w:p>
        </w:tc>
        <w:tc>
          <w:tcPr>
            <w:tcW w:w="3395" w:type="dxa"/>
            <w:vAlign w:val="center"/>
          </w:tcPr>
          <w:p w14:paraId="31FB0C6F"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Prezentacja podsumowująca</w:t>
            </w:r>
          </w:p>
        </w:tc>
      </w:tr>
      <w:tr w:rsidR="00904D9C" w:rsidRPr="00325ED2" w14:paraId="3E7C91FB" w14:textId="77777777" w:rsidTr="008D1CC5">
        <w:trPr>
          <w:trHeight w:val="279"/>
        </w:trPr>
        <w:tc>
          <w:tcPr>
            <w:tcW w:w="2263" w:type="dxa"/>
          </w:tcPr>
          <w:p w14:paraId="2DCC9113" w14:textId="77777777" w:rsidR="00F00268" w:rsidRDefault="00F00268" w:rsidP="00BE7DBB">
            <w:pPr>
              <w:pStyle w:val="Default"/>
              <w:spacing w:line="276" w:lineRule="auto"/>
              <w:rPr>
                <w:rFonts w:ascii="Arial" w:hAnsi="Arial" w:cs="Arial"/>
                <w:sz w:val="20"/>
                <w:szCs w:val="20"/>
              </w:rPr>
            </w:pPr>
            <w:r>
              <w:rPr>
                <w:rFonts w:ascii="Arial" w:hAnsi="Arial" w:cs="Arial"/>
                <w:sz w:val="20"/>
                <w:szCs w:val="20"/>
              </w:rPr>
              <w:t xml:space="preserve">55 dni roboczych </w:t>
            </w:r>
          </w:p>
          <w:p w14:paraId="5D1E6C77" w14:textId="22659331" w:rsidR="00904D9C" w:rsidRPr="00325ED2" w:rsidRDefault="00F00268" w:rsidP="00BE7DBB">
            <w:pPr>
              <w:pStyle w:val="Default"/>
              <w:spacing w:line="276" w:lineRule="auto"/>
              <w:rPr>
                <w:rFonts w:ascii="Arial" w:hAnsi="Arial" w:cs="Arial"/>
                <w:sz w:val="20"/>
                <w:szCs w:val="20"/>
              </w:rPr>
            </w:pPr>
            <w:r>
              <w:rPr>
                <w:rFonts w:ascii="Arial" w:hAnsi="Arial" w:cs="Arial"/>
                <w:sz w:val="20"/>
                <w:szCs w:val="20"/>
              </w:rPr>
              <w:t>od podpisania umowy</w:t>
            </w:r>
          </w:p>
        </w:tc>
        <w:tc>
          <w:tcPr>
            <w:tcW w:w="3402" w:type="dxa"/>
            <w:vAlign w:val="center"/>
          </w:tcPr>
          <w:p w14:paraId="7333FFBF"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Realizacja Komponentu III</w:t>
            </w:r>
          </w:p>
        </w:tc>
        <w:tc>
          <w:tcPr>
            <w:tcW w:w="3395" w:type="dxa"/>
            <w:vAlign w:val="center"/>
          </w:tcPr>
          <w:p w14:paraId="2CE73F85"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Prezentacja podsumowująca</w:t>
            </w:r>
          </w:p>
        </w:tc>
      </w:tr>
      <w:tr w:rsidR="00904D9C" w:rsidRPr="00325ED2" w14:paraId="52DE765F" w14:textId="77777777" w:rsidTr="008D1CC5">
        <w:trPr>
          <w:trHeight w:val="282"/>
        </w:trPr>
        <w:tc>
          <w:tcPr>
            <w:tcW w:w="2263" w:type="dxa"/>
          </w:tcPr>
          <w:p w14:paraId="6CBDB2AE" w14:textId="77777777" w:rsidR="00F00268" w:rsidRDefault="00F00268" w:rsidP="00BE7DBB">
            <w:pPr>
              <w:pStyle w:val="Default"/>
              <w:spacing w:line="276" w:lineRule="auto"/>
              <w:rPr>
                <w:rFonts w:ascii="Arial" w:hAnsi="Arial" w:cs="Arial"/>
                <w:sz w:val="20"/>
                <w:szCs w:val="20"/>
              </w:rPr>
            </w:pPr>
            <w:r>
              <w:rPr>
                <w:rFonts w:ascii="Arial" w:hAnsi="Arial" w:cs="Arial"/>
                <w:sz w:val="20"/>
                <w:szCs w:val="20"/>
              </w:rPr>
              <w:t xml:space="preserve">70 dni roboczych </w:t>
            </w:r>
          </w:p>
          <w:p w14:paraId="4BF91AA8" w14:textId="1BE64A50" w:rsidR="00904D9C" w:rsidRPr="00325ED2" w:rsidRDefault="00F00268" w:rsidP="00BE7DBB">
            <w:pPr>
              <w:pStyle w:val="Default"/>
              <w:spacing w:line="276" w:lineRule="auto"/>
              <w:rPr>
                <w:rFonts w:ascii="Arial" w:hAnsi="Arial" w:cs="Arial"/>
                <w:sz w:val="20"/>
                <w:szCs w:val="20"/>
              </w:rPr>
            </w:pPr>
            <w:r>
              <w:rPr>
                <w:rFonts w:ascii="Arial" w:hAnsi="Arial" w:cs="Arial"/>
                <w:sz w:val="20"/>
                <w:szCs w:val="20"/>
              </w:rPr>
              <w:t>od podpisania umowy</w:t>
            </w:r>
          </w:p>
        </w:tc>
        <w:tc>
          <w:tcPr>
            <w:tcW w:w="3402" w:type="dxa"/>
            <w:vAlign w:val="center"/>
          </w:tcPr>
          <w:p w14:paraId="2E807C05"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Realizacja Komponentu IV</w:t>
            </w:r>
          </w:p>
        </w:tc>
        <w:tc>
          <w:tcPr>
            <w:tcW w:w="3395" w:type="dxa"/>
            <w:vAlign w:val="center"/>
          </w:tcPr>
          <w:p w14:paraId="12228F41"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Prezentacja podsumowująca</w:t>
            </w:r>
          </w:p>
        </w:tc>
      </w:tr>
      <w:tr w:rsidR="00BD6C18" w:rsidRPr="00325ED2" w14:paraId="2A7D68F1" w14:textId="77777777" w:rsidTr="008D1CC5">
        <w:trPr>
          <w:trHeight w:val="282"/>
        </w:trPr>
        <w:tc>
          <w:tcPr>
            <w:tcW w:w="2263" w:type="dxa"/>
          </w:tcPr>
          <w:p w14:paraId="7ED1F064" w14:textId="02776ACA" w:rsidR="00F00268" w:rsidRDefault="00F00268" w:rsidP="00BE7DBB">
            <w:pPr>
              <w:pStyle w:val="Default"/>
              <w:spacing w:line="276" w:lineRule="auto"/>
              <w:rPr>
                <w:rFonts w:ascii="Arial" w:hAnsi="Arial" w:cs="Arial"/>
                <w:sz w:val="20"/>
                <w:szCs w:val="20"/>
              </w:rPr>
            </w:pPr>
            <w:r>
              <w:rPr>
                <w:rFonts w:ascii="Arial" w:hAnsi="Arial" w:cs="Arial"/>
                <w:sz w:val="20"/>
                <w:szCs w:val="20"/>
              </w:rPr>
              <w:t xml:space="preserve">80 dni roboczych </w:t>
            </w:r>
          </w:p>
          <w:p w14:paraId="07483680" w14:textId="77777777" w:rsidR="00BD6C18" w:rsidRDefault="00F00268" w:rsidP="00BE7DBB">
            <w:pPr>
              <w:pStyle w:val="Default"/>
              <w:spacing w:line="276" w:lineRule="auto"/>
              <w:rPr>
                <w:rFonts w:ascii="Arial" w:hAnsi="Arial" w:cs="Arial"/>
                <w:sz w:val="20"/>
                <w:szCs w:val="20"/>
              </w:rPr>
            </w:pPr>
            <w:r>
              <w:rPr>
                <w:rFonts w:ascii="Arial" w:hAnsi="Arial" w:cs="Arial"/>
                <w:sz w:val="20"/>
                <w:szCs w:val="20"/>
              </w:rPr>
              <w:t>od podpisania umowy</w:t>
            </w:r>
          </w:p>
          <w:p w14:paraId="12F511F1" w14:textId="77777777" w:rsidR="007C1D2B" w:rsidRDefault="00F00268" w:rsidP="00BE7DBB">
            <w:pPr>
              <w:pStyle w:val="Default"/>
              <w:spacing w:line="276" w:lineRule="auto"/>
              <w:rPr>
                <w:rFonts w:ascii="Arial" w:hAnsi="Arial" w:cs="Arial"/>
                <w:sz w:val="20"/>
                <w:szCs w:val="20"/>
              </w:rPr>
            </w:pPr>
            <w:r>
              <w:rPr>
                <w:rFonts w:ascii="Arial" w:hAnsi="Arial" w:cs="Arial"/>
                <w:sz w:val="20"/>
                <w:szCs w:val="20"/>
              </w:rPr>
              <w:t xml:space="preserve">(10 dni roboczych </w:t>
            </w:r>
          </w:p>
          <w:p w14:paraId="13C1A881" w14:textId="3FED702C" w:rsidR="00F00268" w:rsidRPr="00325ED2" w:rsidRDefault="00F00268" w:rsidP="00BE7DBB">
            <w:pPr>
              <w:pStyle w:val="Default"/>
              <w:spacing w:line="276" w:lineRule="auto"/>
              <w:rPr>
                <w:rFonts w:ascii="Arial" w:hAnsi="Arial" w:cs="Arial"/>
                <w:sz w:val="20"/>
                <w:szCs w:val="20"/>
              </w:rPr>
            </w:pPr>
            <w:r>
              <w:rPr>
                <w:rFonts w:ascii="Arial" w:hAnsi="Arial" w:cs="Arial"/>
                <w:sz w:val="20"/>
                <w:szCs w:val="20"/>
              </w:rPr>
              <w:t>od przekazania prezentacji podsumowującej komponent IV)</w:t>
            </w:r>
          </w:p>
        </w:tc>
        <w:tc>
          <w:tcPr>
            <w:tcW w:w="3402" w:type="dxa"/>
            <w:vAlign w:val="center"/>
          </w:tcPr>
          <w:p w14:paraId="076A1D88" w14:textId="7CCD8636" w:rsidR="00BD6C18" w:rsidRPr="00325ED2" w:rsidRDefault="00BD6C18" w:rsidP="007C1D2B">
            <w:pPr>
              <w:pStyle w:val="Default"/>
              <w:spacing w:line="276" w:lineRule="auto"/>
              <w:rPr>
                <w:rFonts w:ascii="Arial" w:hAnsi="Arial" w:cs="Arial"/>
                <w:sz w:val="20"/>
                <w:szCs w:val="20"/>
              </w:rPr>
            </w:pPr>
            <w:r w:rsidRPr="00325ED2">
              <w:rPr>
                <w:rFonts w:ascii="Arial" w:hAnsi="Arial" w:cs="Arial"/>
                <w:sz w:val="20"/>
                <w:szCs w:val="20"/>
              </w:rPr>
              <w:t>Spotkanie dotyczące wyników analiz statystycznych</w:t>
            </w:r>
          </w:p>
        </w:tc>
        <w:tc>
          <w:tcPr>
            <w:tcW w:w="3395" w:type="dxa"/>
            <w:vAlign w:val="center"/>
          </w:tcPr>
          <w:p w14:paraId="0CFB9485" w14:textId="686C1471" w:rsidR="00BD6C18" w:rsidRPr="00325ED2" w:rsidRDefault="00BD6C18" w:rsidP="007C1D2B">
            <w:pPr>
              <w:pStyle w:val="Default"/>
              <w:spacing w:line="276" w:lineRule="auto"/>
              <w:rPr>
                <w:rFonts w:ascii="Arial" w:hAnsi="Arial" w:cs="Arial"/>
                <w:sz w:val="20"/>
                <w:szCs w:val="20"/>
              </w:rPr>
            </w:pPr>
            <w:r w:rsidRPr="00325ED2">
              <w:rPr>
                <w:rFonts w:ascii="Arial" w:hAnsi="Arial" w:cs="Arial"/>
                <w:sz w:val="20"/>
                <w:szCs w:val="20"/>
              </w:rPr>
              <w:t>Podsumowanie głównych wniosków</w:t>
            </w:r>
          </w:p>
        </w:tc>
      </w:tr>
      <w:tr w:rsidR="00904D9C" w:rsidRPr="00325ED2" w14:paraId="49D68C83" w14:textId="77777777" w:rsidTr="008D1CC5">
        <w:trPr>
          <w:trHeight w:val="273"/>
        </w:trPr>
        <w:tc>
          <w:tcPr>
            <w:tcW w:w="2263" w:type="dxa"/>
          </w:tcPr>
          <w:p w14:paraId="3D1DCAB4" w14:textId="77777777" w:rsidR="00F00268" w:rsidRDefault="00F00268" w:rsidP="00BE7DBB">
            <w:pPr>
              <w:pStyle w:val="Default"/>
              <w:spacing w:line="276" w:lineRule="auto"/>
              <w:rPr>
                <w:rFonts w:ascii="Arial" w:hAnsi="Arial" w:cs="Arial"/>
                <w:sz w:val="20"/>
                <w:szCs w:val="20"/>
              </w:rPr>
            </w:pPr>
            <w:r>
              <w:rPr>
                <w:rFonts w:ascii="Arial" w:hAnsi="Arial" w:cs="Arial"/>
                <w:sz w:val="20"/>
                <w:szCs w:val="20"/>
              </w:rPr>
              <w:t xml:space="preserve">80 dni roboczych </w:t>
            </w:r>
          </w:p>
          <w:p w14:paraId="3B6FF879" w14:textId="57002F27" w:rsidR="00904D9C" w:rsidRPr="00325ED2" w:rsidRDefault="00F00268" w:rsidP="00BE7DBB">
            <w:pPr>
              <w:pStyle w:val="Default"/>
              <w:spacing w:line="276" w:lineRule="auto"/>
              <w:rPr>
                <w:rFonts w:ascii="Arial" w:hAnsi="Arial" w:cs="Arial"/>
                <w:sz w:val="20"/>
                <w:szCs w:val="20"/>
              </w:rPr>
            </w:pPr>
            <w:r>
              <w:rPr>
                <w:rFonts w:ascii="Arial" w:hAnsi="Arial" w:cs="Arial"/>
                <w:sz w:val="20"/>
                <w:szCs w:val="20"/>
              </w:rPr>
              <w:t>od podpisania umowy</w:t>
            </w:r>
          </w:p>
        </w:tc>
        <w:tc>
          <w:tcPr>
            <w:tcW w:w="3402" w:type="dxa"/>
            <w:vAlign w:val="center"/>
          </w:tcPr>
          <w:p w14:paraId="519C0B41"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Realizacja Komponentu V</w:t>
            </w:r>
          </w:p>
        </w:tc>
        <w:tc>
          <w:tcPr>
            <w:tcW w:w="3395" w:type="dxa"/>
            <w:vAlign w:val="center"/>
          </w:tcPr>
          <w:p w14:paraId="6A689986"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Prezentacja podsumowująca</w:t>
            </w:r>
          </w:p>
        </w:tc>
      </w:tr>
      <w:tr w:rsidR="001A2EB6" w:rsidRPr="00325ED2" w14:paraId="2486E796" w14:textId="77777777" w:rsidTr="008D1CC5">
        <w:trPr>
          <w:trHeight w:val="273"/>
        </w:trPr>
        <w:tc>
          <w:tcPr>
            <w:tcW w:w="2263" w:type="dxa"/>
          </w:tcPr>
          <w:p w14:paraId="100C2523" w14:textId="77777777" w:rsidR="00F00268" w:rsidRDefault="00F00268" w:rsidP="00BE7DBB">
            <w:pPr>
              <w:pStyle w:val="Default"/>
              <w:spacing w:line="276" w:lineRule="auto"/>
              <w:rPr>
                <w:rFonts w:ascii="Arial" w:hAnsi="Arial" w:cs="Arial"/>
                <w:sz w:val="20"/>
                <w:szCs w:val="20"/>
              </w:rPr>
            </w:pPr>
            <w:r>
              <w:rPr>
                <w:rFonts w:ascii="Arial" w:hAnsi="Arial" w:cs="Arial"/>
                <w:sz w:val="20"/>
                <w:szCs w:val="20"/>
              </w:rPr>
              <w:t xml:space="preserve">90 dni roboczych </w:t>
            </w:r>
          </w:p>
          <w:p w14:paraId="78B66853" w14:textId="3AF62592" w:rsidR="001A2EB6" w:rsidRPr="00325ED2" w:rsidRDefault="00F00268" w:rsidP="00BE7DBB">
            <w:pPr>
              <w:pStyle w:val="Default"/>
              <w:spacing w:line="276" w:lineRule="auto"/>
              <w:rPr>
                <w:rFonts w:ascii="Arial" w:hAnsi="Arial" w:cs="Arial"/>
                <w:sz w:val="20"/>
                <w:szCs w:val="20"/>
              </w:rPr>
            </w:pPr>
            <w:r>
              <w:rPr>
                <w:rFonts w:ascii="Arial" w:hAnsi="Arial" w:cs="Arial"/>
                <w:sz w:val="20"/>
                <w:szCs w:val="20"/>
              </w:rPr>
              <w:t>od podpisania umowy</w:t>
            </w:r>
          </w:p>
        </w:tc>
        <w:tc>
          <w:tcPr>
            <w:tcW w:w="3402" w:type="dxa"/>
            <w:vAlign w:val="center"/>
          </w:tcPr>
          <w:p w14:paraId="08CD2BD8" w14:textId="65EF9888" w:rsidR="001A2EB6" w:rsidRPr="00325ED2" w:rsidRDefault="001A2EB6" w:rsidP="007C1D2B">
            <w:pPr>
              <w:pStyle w:val="Default"/>
              <w:spacing w:line="276" w:lineRule="auto"/>
              <w:rPr>
                <w:rFonts w:ascii="Arial" w:hAnsi="Arial" w:cs="Arial"/>
                <w:sz w:val="20"/>
                <w:szCs w:val="20"/>
              </w:rPr>
            </w:pPr>
            <w:r w:rsidRPr="00325ED2">
              <w:rPr>
                <w:rFonts w:ascii="Arial" w:hAnsi="Arial" w:cs="Arial"/>
                <w:sz w:val="20"/>
                <w:szCs w:val="20"/>
              </w:rPr>
              <w:t>Realizacja Komponentu VI</w:t>
            </w:r>
          </w:p>
        </w:tc>
        <w:tc>
          <w:tcPr>
            <w:tcW w:w="3395" w:type="dxa"/>
            <w:vAlign w:val="center"/>
          </w:tcPr>
          <w:p w14:paraId="4217C254" w14:textId="66E04FE0" w:rsidR="001A2EB6" w:rsidRPr="00325ED2" w:rsidRDefault="001A2EB6" w:rsidP="007C1D2B">
            <w:pPr>
              <w:pStyle w:val="Default"/>
              <w:spacing w:line="276" w:lineRule="auto"/>
              <w:rPr>
                <w:rFonts w:ascii="Arial" w:hAnsi="Arial" w:cs="Arial"/>
                <w:sz w:val="20"/>
                <w:szCs w:val="20"/>
              </w:rPr>
            </w:pPr>
            <w:r w:rsidRPr="00325ED2">
              <w:rPr>
                <w:rFonts w:ascii="Arial" w:hAnsi="Arial" w:cs="Arial"/>
                <w:sz w:val="20"/>
                <w:szCs w:val="20"/>
              </w:rPr>
              <w:t>Prezentacja podsumowująca</w:t>
            </w:r>
          </w:p>
        </w:tc>
      </w:tr>
      <w:tr w:rsidR="00904D9C" w:rsidRPr="00325ED2" w14:paraId="7DE5258E" w14:textId="77777777" w:rsidTr="008D1CC5">
        <w:trPr>
          <w:trHeight w:val="217"/>
        </w:trPr>
        <w:tc>
          <w:tcPr>
            <w:tcW w:w="2263" w:type="dxa"/>
          </w:tcPr>
          <w:p w14:paraId="48E5E360" w14:textId="77777777" w:rsidR="00F00268" w:rsidRDefault="003E175B" w:rsidP="00BE7DBB">
            <w:pPr>
              <w:pStyle w:val="Default"/>
              <w:spacing w:line="276" w:lineRule="auto"/>
              <w:rPr>
                <w:rFonts w:ascii="Arial" w:hAnsi="Arial" w:cs="Arial"/>
                <w:sz w:val="20"/>
                <w:szCs w:val="20"/>
              </w:rPr>
            </w:pPr>
            <w:r>
              <w:rPr>
                <w:rFonts w:ascii="Arial" w:hAnsi="Arial" w:cs="Arial"/>
                <w:sz w:val="20"/>
                <w:szCs w:val="20"/>
              </w:rPr>
              <w:t xml:space="preserve">100 dni roboczych </w:t>
            </w:r>
          </w:p>
          <w:p w14:paraId="46D94778" w14:textId="3CF9740D" w:rsidR="00904D9C" w:rsidRPr="00325ED2" w:rsidRDefault="003E175B" w:rsidP="00BE7DBB">
            <w:pPr>
              <w:pStyle w:val="Default"/>
              <w:spacing w:line="276" w:lineRule="auto"/>
              <w:rPr>
                <w:rFonts w:ascii="Arial" w:hAnsi="Arial" w:cs="Arial"/>
                <w:sz w:val="20"/>
                <w:szCs w:val="20"/>
              </w:rPr>
            </w:pPr>
            <w:r>
              <w:rPr>
                <w:rFonts w:ascii="Arial" w:hAnsi="Arial" w:cs="Arial"/>
                <w:sz w:val="20"/>
                <w:szCs w:val="20"/>
              </w:rPr>
              <w:t>od pisania umowy</w:t>
            </w:r>
          </w:p>
        </w:tc>
        <w:tc>
          <w:tcPr>
            <w:tcW w:w="3402" w:type="dxa"/>
            <w:vAlign w:val="center"/>
          </w:tcPr>
          <w:p w14:paraId="1897A42F"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Opracowanie raportu końcowego</w:t>
            </w:r>
          </w:p>
        </w:tc>
        <w:tc>
          <w:tcPr>
            <w:tcW w:w="3395" w:type="dxa"/>
            <w:vAlign w:val="center"/>
          </w:tcPr>
          <w:p w14:paraId="0C824D89"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Raport końcowy</w:t>
            </w:r>
          </w:p>
        </w:tc>
      </w:tr>
      <w:tr w:rsidR="0002361A" w:rsidRPr="00325ED2" w14:paraId="0728CD74" w14:textId="77777777" w:rsidTr="008D1CC5">
        <w:trPr>
          <w:trHeight w:val="217"/>
        </w:trPr>
        <w:tc>
          <w:tcPr>
            <w:tcW w:w="2263" w:type="dxa"/>
          </w:tcPr>
          <w:p w14:paraId="4FFFF12E" w14:textId="77777777" w:rsidR="00F00268" w:rsidRDefault="003E175B" w:rsidP="00BE7DBB">
            <w:pPr>
              <w:pStyle w:val="Default"/>
              <w:spacing w:line="276" w:lineRule="auto"/>
              <w:rPr>
                <w:rFonts w:ascii="Arial" w:hAnsi="Arial" w:cs="Arial"/>
                <w:sz w:val="20"/>
                <w:szCs w:val="20"/>
              </w:rPr>
            </w:pPr>
            <w:r>
              <w:rPr>
                <w:rFonts w:ascii="Arial" w:hAnsi="Arial" w:cs="Arial"/>
                <w:sz w:val="20"/>
                <w:szCs w:val="20"/>
              </w:rPr>
              <w:t>90</w:t>
            </w:r>
            <w:r w:rsidR="007D1CBE" w:rsidRPr="00325ED2">
              <w:rPr>
                <w:rFonts w:ascii="Arial" w:hAnsi="Arial" w:cs="Arial"/>
                <w:sz w:val="20"/>
                <w:szCs w:val="20"/>
              </w:rPr>
              <w:t xml:space="preserve"> dni roboczych </w:t>
            </w:r>
          </w:p>
          <w:p w14:paraId="7C381EBB" w14:textId="3650ACBF" w:rsidR="0002361A" w:rsidRPr="00325ED2" w:rsidRDefault="007D1CBE" w:rsidP="00BE7DBB">
            <w:pPr>
              <w:pStyle w:val="Default"/>
              <w:spacing w:line="276" w:lineRule="auto"/>
              <w:rPr>
                <w:rFonts w:ascii="Arial" w:hAnsi="Arial" w:cs="Arial"/>
                <w:sz w:val="20"/>
                <w:szCs w:val="20"/>
              </w:rPr>
            </w:pPr>
            <w:r w:rsidRPr="00325ED2">
              <w:rPr>
                <w:rFonts w:ascii="Arial" w:hAnsi="Arial" w:cs="Arial"/>
                <w:sz w:val="20"/>
                <w:szCs w:val="20"/>
              </w:rPr>
              <w:t>od zaakceptowania Raportu końcowego</w:t>
            </w:r>
          </w:p>
        </w:tc>
        <w:tc>
          <w:tcPr>
            <w:tcW w:w="3402" w:type="dxa"/>
            <w:vAlign w:val="center"/>
          </w:tcPr>
          <w:p w14:paraId="0FFFE3AC" w14:textId="65FEB830" w:rsidR="0002361A" w:rsidRPr="00325ED2" w:rsidRDefault="0002361A" w:rsidP="007C1D2B">
            <w:pPr>
              <w:pStyle w:val="Default"/>
              <w:spacing w:line="276" w:lineRule="auto"/>
              <w:rPr>
                <w:rFonts w:ascii="Arial" w:hAnsi="Arial" w:cs="Arial"/>
                <w:sz w:val="20"/>
                <w:szCs w:val="20"/>
              </w:rPr>
            </w:pPr>
            <w:r w:rsidRPr="00325ED2">
              <w:rPr>
                <w:rFonts w:ascii="Arial" w:hAnsi="Arial" w:cs="Arial"/>
                <w:sz w:val="20"/>
                <w:szCs w:val="20"/>
              </w:rPr>
              <w:t>Prezentacja wyników badania</w:t>
            </w:r>
            <w:r w:rsidR="00892601">
              <w:rPr>
                <w:rFonts w:ascii="Arial" w:hAnsi="Arial" w:cs="Arial"/>
                <w:sz w:val="20"/>
                <w:szCs w:val="20"/>
              </w:rPr>
              <w:t xml:space="preserve"> podczas 2 spotkań</w:t>
            </w:r>
          </w:p>
        </w:tc>
        <w:tc>
          <w:tcPr>
            <w:tcW w:w="3395" w:type="dxa"/>
            <w:vAlign w:val="center"/>
          </w:tcPr>
          <w:p w14:paraId="66CDFB26" w14:textId="4419CD02" w:rsidR="0002361A" w:rsidRPr="00325ED2" w:rsidRDefault="007D1CBE" w:rsidP="007C1D2B">
            <w:pPr>
              <w:pStyle w:val="Default"/>
              <w:spacing w:line="276" w:lineRule="auto"/>
              <w:rPr>
                <w:rFonts w:ascii="Arial" w:hAnsi="Arial" w:cs="Arial"/>
                <w:sz w:val="20"/>
                <w:szCs w:val="20"/>
              </w:rPr>
            </w:pPr>
            <w:r w:rsidRPr="00325ED2">
              <w:rPr>
                <w:rFonts w:ascii="Arial" w:hAnsi="Arial" w:cs="Arial"/>
                <w:sz w:val="20"/>
                <w:szCs w:val="20"/>
              </w:rPr>
              <w:t xml:space="preserve">Prezentacja wyników w </w:t>
            </w:r>
            <w:r w:rsidR="00892601">
              <w:rPr>
                <w:rFonts w:ascii="Arial" w:hAnsi="Arial" w:cs="Arial"/>
                <w:sz w:val="20"/>
                <w:szCs w:val="20"/>
              </w:rPr>
              <w:t>lokalizacj</w:t>
            </w:r>
            <w:r w:rsidR="00894CFF">
              <w:rPr>
                <w:rFonts w:ascii="Arial" w:hAnsi="Arial" w:cs="Arial"/>
                <w:sz w:val="20"/>
                <w:szCs w:val="20"/>
              </w:rPr>
              <w:t xml:space="preserve">ach na terenie Warszawy </w:t>
            </w:r>
            <w:r w:rsidR="00892601">
              <w:rPr>
                <w:rFonts w:ascii="Arial" w:hAnsi="Arial" w:cs="Arial"/>
                <w:sz w:val="20"/>
                <w:szCs w:val="20"/>
              </w:rPr>
              <w:t>wskazan</w:t>
            </w:r>
            <w:r w:rsidR="00894CFF">
              <w:rPr>
                <w:rFonts w:ascii="Arial" w:hAnsi="Arial" w:cs="Arial"/>
                <w:sz w:val="20"/>
                <w:szCs w:val="20"/>
              </w:rPr>
              <w:t>ych</w:t>
            </w:r>
            <w:r w:rsidR="00892601">
              <w:rPr>
                <w:rFonts w:ascii="Arial" w:hAnsi="Arial" w:cs="Arial"/>
                <w:sz w:val="20"/>
                <w:szCs w:val="20"/>
              </w:rPr>
              <w:t xml:space="preserve"> przez</w:t>
            </w:r>
            <w:r w:rsidR="00892601" w:rsidRPr="00325ED2">
              <w:rPr>
                <w:rFonts w:ascii="Arial" w:hAnsi="Arial" w:cs="Arial"/>
                <w:sz w:val="20"/>
                <w:szCs w:val="20"/>
              </w:rPr>
              <w:t xml:space="preserve"> </w:t>
            </w:r>
            <w:r w:rsidRPr="00325ED2">
              <w:rPr>
                <w:rFonts w:ascii="Arial" w:hAnsi="Arial" w:cs="Arial"/>
                <w:sz w:val="20"/>
                <w:szCs w:val="20"/>
              </w:rPr>
              <w:t xml:space="preserve">Zamawiającego </w:t>
            </w:r>
            <w:r w:rsidRPr="00325ED2">
              <w:rPr>
                <w:rFonts w:ascii="Arial" w:hAnsi="Arial" w:cs="Arial"/>
                <w:sz w:val="20"/>
                <w:szCs w:val="20"/>
              </w:rPr>
              <w:lastRenderedPageBreak/>
              <w:t xml:space="preserve">(uwaga: do udziału w spotkaniu zobowiązani będą </w:t>
            </w:r>
            <w:r w:rsidR="00892601">
              <w:rPr>
                <w:rFonts w:ascii="Arial" w:hAnsi="Arial" w:cs="Arial"/>
                <w:sz w:val="20"/>
                <w:szCs w:val="20"/>
              </w:rPr>
              <w:t xml:space="preserve">kierownik projektu badawczego i minimum jeden ekspert z </w:t>
            </w:r>
            <w:r w:rsidRPr="00325ED2">
              <w:rPr>
                <w:rFonts w:ascii="Arial" w:hAnsi="Arial" w:cs="Arial"/>
                <w:sz w:val="20"/>
                <w:szCs w:val="20"/>
              </w:rPr>
              <w:t>zespołu badawczego)</w:t>
            </w:r>
          </w:p>
        </w:tc>
      </w:tr>
      <w:tr w:rsidR="00904D9C" w:rsidRPr="00325ED2" w14:paraId="59FDD0D4" w14:textId="77777777" w:rsidTr="008D1CC5">
        <w:trPr>
          <w:gridAfter w:val="1"/>
          <w:wAfter w:w="3395" w:type="dxa"/>
          <w:trHeight w:val="235"/>
        </w:trPr>
        <w:tc>
          <w:tcPr>
            <w:tcW w:w="2263" w:type="dxa"/>
          </w:tcPr>
          <w:p w14:paraId="70386E54" w14:textId="77777777" w:rsidR="007C1D2B" w:rsidRDefault="007C1D2B" w:rsidP="00BE7DBB">
            <w:pPr>
              <w:pStyle w:val="Default"/>
              <w:spacing w:line="276" w:lineRule="auto"/>
              <w:rPr>
                <w:rFonts w:ascii="Arial" w:hAnsi="Arial" w:cs="Arial"/>
                <w:sz w:val="20"/>
                <w:szCs w:val="20"/>
              </w:rPr>
            </w:pPr>
            <w:r>
              <w:rPr>
                <w:rFonts w:ascii="Arial" w:hAnsi="Arial" w:cs="Arial"/>
                <w:sz w:val="20"/>
                <w:szCs w:val="20"/>
              </w:rPr>
              <w:lastRenderedPageBreak/>
              <w:t xml:space="preserve">110 dni roboczych </w:t>
            </w:r>
          </w:p>
          <w:p w14:paraId="5ADEBFE8" w14:textId="2213E4AC" w:rsidR="00904D9C" w:rsidRPr="00325ED2" w:rsidRDefault="007C1D2B" w:rsidP="00BE7DBB">
            <w:pPr>
              <w:pStyle w:val="Default"/>
              <w:spacing w:line="276" w:lineRule="auto"/>
              <w:rPr>
                <w:rFonts w:ascii="Arial" w:hAnsi="Arial" w:cs="Arial"/>
                <w:sz w:val="20"/>
                <w:szCs w:val="20"/>
              </w:rPr>
            </w:pPr>
            <w:r>
              <w:rPr>
                <w:rFonts w:ascii="Arial" w:hAnsi="Arial" w:cs="Arial"/>
                <w:sz w:val="20"/>
                <w:szCs w:val="20"/>
              </w:rPr>
              <w:t>od podpisania umowy</w:t>
            </w:r>
          </w:p>
        </w:tc>
        <w:tc>
          <w:tcPr>
            <w:tcW w:w="3402" w:type="dxa"/>
            <w:vAlign w:val="center"/>
          </w:tcPr>
          <w:p w14:paraId="2E7502EC" w14:textId="77777777" w:rsidR="00904D9C" w:rsidRPr="00325ED2" w:rsidRDefault="00904D9C" w:rsidP="007C1D2B">
            <w:pPr>
              <w:pStyle w:val="Default"/>
              <w:spacing w:line="276" w:lineRule="auto"/>
              <w:rPr>
                <w:rFonts w:ascii="Arial" w:hAnsi="Arial" w:cs="Arial"/>
                <w:sz w:val="20"/>
                <w:szCs w:val="20"/>
              </w:rPr>
            </w:pPr>
            <w:r w:rsidRPr="00325ED2">
              <w:rPr>
                <w:rFonts w:ascii="Arial" w:hAnsi="Arial" w:cs="Arial"/>
                <w:sz w:val="20"/>
                <w:szCs w:val="20"/>
              </w:rPr>
              <w:t xml:space="preserve">Rozliczenie i zamknięcie projektu </w:t>
            </w:r>
          </w:p>
        </w:tc>
      </w:tr>
    </w:tbl>
    <w:p w14:paraId="570AFE12" w14:textId="77777777" w:rsidR="00904D9C" w:rsidRPr="00325ED2" w:rsidRDefault="00904D9C" w:rsidP="00904D9C">
      <w:pPr>
        <w:spacing w:line="276" w:lineRule="auto"/>
        <w:rPr>
          <w:rFonts w:cs="Arial"/>
          <w:sz w:val="22"/>
          <w:szCs w:val="22"/>
        </w:rPr>
      </w:pPr>
    </w:p>
    <w:p w14:paraId="5BC1E2DC" w14:textId="77777777" w:rsidR="00904D9C" w:rsidRPr="00325ED2" w:rsidRDefault="00904D9C" w:rsidP="00776771">
      <w:pPr>
        <w:pStyle w:val="Akapitzlist"/>
        <w:numPr>
          <w:ilvl w:val="0"/>
          <w:numId w:val="26"/>
        </w:numPr>
        <w:overflowPunct/>
        <w:autoSpaceDE/>
        <w:autoSpaceDN/>
        <w:adjustRightInd/>
        <w:spacing w:after="160" w:line="276" w:lineRule="auto"/>
        <w:textAlignment w:val="auto"/>
        <w:rPr>
          <w:rFonts w:cs="Arial"/>
          <w:b/>
          <w:bCs/>
          <w:sz w:val="22"/>
          <w:szCs w:val="22"/>
        </w:rPr>
      </w:pPr>
      <w:r w:rsidRPr="00325ED2">
        <w:rPr>
          <w:rFonts w:cs="Arial"/>
          <w:b/>
          <w:bCs/>
          <w:sz w:val="22"/>
          <w:szCs w:val="22"/>
        </w:rPr>
        <w:t xml:space="preserve">ZASADY WSPÓŁPRACY </w:t>
      </w:r>
    </w:p>
    <w:p w14:paraId="38290876" w14:textId="77777777" w:rsidR="00904D9C" w:rsidRPr="00325ED2" w:rsidRDefault="00904D9C" w:rsidP="00904D9C">
      <w:pPr>
        <w:spacing w:line="276" w:lineRule="auto"/>
        <w:rPr>
          <w:rFonts w:cs="Arial"/>
          <w:sz w:val="22"/>
          <w:szCs w:val="22"/>
        </w:rPr>
      </w:pPr>
      <w:r w:rsidRPr="00325ED2">
        <w:rPr>
          <w:rFonts w:cs="Arial"/>
          <w:sz w:val="22"/>
          <w:szCs w:val="22"/>
        </w:rPr>
        <w:t xml:space="preserve"> Zamawiający dostarczy Wykonawcy następujące zasoby:</w:t>
      </w:r>
    </w:p>
    <w:p w14:paraId="193657FC" w14:textId="3CA825E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dane sprawozdawcze</w:t>
      </w:r>
      <w:r w:rsidR="00894CFF">
        <w:rPr>
          <w:rFonts w:cs="Arial"/>
          <w:sz w:val="22"/>
          <w:szCs w:val="22"/>
        </w:rPr>
        <w:t xml:space="preserve"> i wyniki badań efektywności kampanii promocyjnej </w:t>
      </w:r>
      <w:proofErr w:type="spellStart"/>
      <w:r w:rsidR="00894CFF">
        <w:rPr>
          <w:rFonts w:cs="Arial"/>
          <w:sz w:val="22"/>
          <w:szCs w:val="22"/>
        </w:rPr>
        <w:t>NPRCz</w:t>
      </w:r>
      <w:proofErr w:type="spellEnd"/>
      <w:r w:rsidR="00894CFF">
        <w:rPr>
          <w:rFonts w:cs="Arial"/>
          <w:sz w:val="22"/>
          <w:szCs w:val="22"/>
        </w:rPr>
        <w:t xml:space="preserve"> 2.0</w:t>
      </w:r>
      <w:r w:rsidRPr="00325ED2">
        <w:rPr>
          <w:rFonts w:cs="Arial"/>
          <w:sz w:val="22"/>
          <w:szCs w:val="22"/>
        </w:rPr>
        <w:t>,</w:t>
      </w:r>
    </w:p>
    <w:p w14:paraId="54DA0C1A"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 xml:space="preserve">dokumenty programowe </w:t>
      </w:r>
      <w:proofErr w:type="spellStart"/>
      <w:r w:rsidRPr="00325ED2">
        <w:rPr>
          <w:rFonts w:cs="Arial"/>
          <w:sz w:val="22"/>
          <w:szCs w:val="22"/>
        </w:rPr>
        <w:t>NPRCz</w:t>
      </w:r>
      <w:proofErr w:type="spellEnd"/>
      <w:r w:rsidRPr="00325ED2">
        <w:rPr>
          <w:rFonts w:cs="Arial"/>
          <w:sz w:val="22"/>
          <w:szCs w:val="22"/>
        </w:rPr>
        <w:t xml:space="preserve"> 2.0,</w:t>
      </w:r>
    </w:p>
    <w:p w14:paraId="4C0F2C11" w14:textId="7AE02B1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 xml:space="preserve">tabele monitoringowe dla lat </w:t>
      </w:r>
      <w:r w:rsidR="00F02FC8" w:rsidRPr="00325ED2">
        <w:rPr>
          <w:rFonts w:cs="Arial"/>
          <w:sz w:val="22"/>
          <w:szCs w:val="22"/>
          <w:lang w:val="pl-PL"/>
        </w:rPr>
        <w:t>2021-2024</w:t>
      </w:r>
      <w:r w:rsidRPr="00325ED2">
        <w:rPr>
          <w:rFonts w:cs="Arial"/>
          <w:sz w:val="22"/>
          <w:szCs w:val="22"/>
        </w:rPr>
        <w:t>,</w:t>
      </w:r>
    </w:p>
    <w:p w14:paraId="7D1A7438" w14:textId="77777777" w:rsidR="00904D9C" w:rsidRPr="00325ED2" w:rsidRDefault="00904D9C" w:rsidP="00776771">
      <w:pPr>
        <w:pStyle w:val="Akapitzlist"/>
        <w:numPr>
          <w:ilvl w:val="0"/>
          <w:numId w:val="19"/>
        </w:numPr>
        <w:overflowPunct/>
        <w:autoSpaceDE/>
        <w:autoSpaceDN/>
        <w:adjustRightInd/>
        <w:spacing w:after="160" w:line="276" w:lineRule="auto"/>
        <w:textAlignment w:val="auto"/>
        <w:rPr>
          <w:rFonts w:cs="Arial"/>
          <w:sz w:val="22"/>
          <w:szCs w:val="22"/>
        </w:rPr>
      </w:pPr>
      <w:r w:rsidRPr="00325ED2">
        <w:rPr>
          <w:rFonts w:cs="Arial"/>
          <w:sz w:val="22"/>
          <w:szCs w:val="22"/>
        </w:rPr>
        <w:t xml:space="preserve">dane kontaktowe (zawarte w tabelach monitoringowych) niezbędne do realizacji badania ilościowego. </w:t>
      </w:r>
    </w:p>
    <w:p w14:paraId="54406B08" w14:textId="77777777" w:rsidR="00EF0295" w:rsidRDefault="00904D9C" w:rsidP="00904D9C">
      <w:pPr>
        <w:spacing w:line="276" w:lineRule="auto"/>
        <w:rPr>
          <w:rFonts w:cs="Arial"/>
          <w:sz w:val="22"/>
          <w:szCs w:val="22"/>
        </w:rPr>
      </w:pPr>
      <w:r w:rsidRPr="00325ED2">
        <w:rPr>
          <w:rFonts w:cs="Arial"/>
          <w:sz w:val="22"/>
          <w:szCs w:val="22"/>
        </w:rPr>
        <w:t>Pozyskanie pozostałych zasobów, w tym danych koniecznych dla przeprowadzenia analiz statystycznych, o których mowa w pkt 4.4, należeć będzie do zadań Wykonawcy.</w:t>
      </w:r>
    </w:p>
    <w:p w14:paraId="7AE985B2" w14:textId="4478401D" w:rsidR="00904D9C" w:rsidRPr="00325ED2" w:rsidRDefault="00904D9C" w:rsidP="00904D9C">
      <w:pPr>
        <w:spacing w:line="276" w:lineRule="auto"/>
        <w:rPr>
          <w:rFonts w:cs="Arial"/>
          <w:sz w:val="22"/>
          <w:szCs w:val="22"/>
        </w:rPr>
      </w:pPr>
      <w:r w:rsidRPr="00325ED2">
        <w:rPr>
          <w:rFonts w:cs="Arial"/>
          <w:sz w:val="22"/>
          <w:szCs w:val="22"/>
        </w:rPr>
        <w:t xml:space="preserve"> </w:t>
      </w:r>
    </w:p>
    <w:p w14:paraId="7D8D85DA" w14:textId="6109655B" w:rsidR="004808DA" w:rsidRPr="00325ED2" w:rsidRDefault="004808DA" w:rsidP="00904D9C">
      <w:pPr>
        <w:spacing w:line="276" w:lineRule="auto"/>
        <w:rPr>
          <w:rFonts w:cs="Arial"/>
          <w:sz w:val="22"/>
          <w:szCs w:val="22"/>
        </w:rPr>
      </w:pPr>
      <w:r w:rsidRPr="00325ED2">
        <w:rPr>
          <w:rFonts w:cs="Arial"/>
          <w:sz w:val="22"/>
          <w:szCs w:val="22"/>
        </w:rPr>
        <w:t>Po zgromadzeniu danych koniecznych dla przeprowadzenie analiz statystycznych, zorganizowane zostanie spotkania Wykonawcy z przedstawicielami Grupy roboczej. Celem spotkania będzie omówienie zakresu planowanych do wykorzystanie zmiennych oraz wyjaśnienie ewentualnych wątpliwości związanych z ich interpretacją, sposobem aktualizacji oraz dostępnością zasob</w:t>
      </w:r>
      <w:r w:rsidR="006D4CAD" w:rsidRPr="00325ED2">
        <w:rPr>
          <w:rFonts w:cs="Arial"/>
          <w:sz w:val="22"/>
          <w:szCs w:val="22"/>
        </w:rPr>
        <w:t>ów</w:t>
      </w:r>
      <w:r w:rsidRPr="00325ED2">
        <w:rPr>
          <w:rFonts w:cs="Arial"/>
          <w:sz w:val="22"/>
          <w:szCs w:val="22"/>
        </w:rPr>
        <w:t xml:space="preserve"> źródłowych. </w:t>
      </w:r>
    </w:p>
    <w:p w14:paraId="1E772D75" w14:textId="77777777" w:rsidR="004808DA" w:rsidRPr="00325ED2" w:rsidRDefault="004808DA" w:rsidP="00904D9C">
      <w:pPr>
        <w:spacing w:line="276" w:lineRule="auto"/>
        <w:rPr>
          <w:rFonts w:cs="Arial"/>
          <w:sz w:val="22"/>
          <w:szCs w:val="22"/>
        </w:rPr>
      </w:pPr>
    </w:p>
    <w:p w14:paraId="6BBAF985" w14:textId="77777777" w:rsidR="00904D9C" w:rsidRPr="00325ED2" w:rsidRDefault="00904D9C" w:rsidP="00904D9C">
      <w:pPr>
        <w:spacing w:line="276" w:lineRule="auto"/>
        <w:rPr>
          <w:rFonts w:cs="Arial"/>
          <w:sz w:val="22"/>
          <w:szCs w:val="22"/>
        </w:rPr>
      </w:pPr>
      <w:r w:rsidRPr="00325ED2">
        <w:rPr>
          <w:rFonts w:cs="Arial"/>
          <w:sz w:val="22"/>
          <w:szCs w:val="22"/>
        </w:rPr>
        <w:t xml:space="preserve">Wykonawca jest zobowiązany do zapewnienia aktywnego, stałego udziału wszystkich ekspertów uczestniczących w realizacji zamówienia. Zamawiający zastrzega sobie prawo żądania wykazania faktycznego zaangażowania ekspertów w realizację tych zadań, jak również prawo do niezaakceptowania tej części prac, co do których będzie istniała wątpliwość w zakresie udziału w nich ekspertów wykazanych przez Wykonawcę w ofercie. </w:t>
      </w:r>
    </w:p>
    <w:p w14:paraId="7F0346E5" w14:textId="77777777" w:rsidR="00904D9C" w:rsidRPr="00325ED2" w:rsidRDefault="00904D9C" w:rsidP="00904D9C">
      <w:pPr>
        <w:spacing w:line="276" w:lineRule="auto"/>
        <w:rPr>
          <w:rFonts w:cs="Arial"/>
          <w:sz w:val="22"/>
          <w:szCs w:val="22"/>
        </w:rPr>
      </w:pPr>
      <w:r w:rsidRPr="00325ED2">
        <w:rPr>
          <w:rFonts w:cs="Arial"/>
          <w:sz w:val="22"/>
          <w:szCs w:val="22"/>
        </w:rPr>
        <w:t>Do zadań Kierownika projektu będzie należało:</w:t>
      </w:r>
    </w:p>
    <w:p w14:paraId="3BC3A877" w14:textId="77777777" w:rsidR="00904D9C" w:rsidRPr="00325ED2" w:rsidRDefault="00904D9C" w:rsidP="00776771">
      <w:pPr>
        <w:pStyle w:val="Akapitzlist"/>
        <w:numPr>
          <w:ilvl w:val="0"/>
          <w:numId w:val="21"/>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 xml:space="preserve">odpowiedzialność za kierowanie całością badania, za nadzór nad jego sprawną realizacją </w:t>
      </w:r>
      <w:r w:rsidRPr="00325ED2">
        <w:rPr>
          <w:rFonts w:cs="Arial"/>
          <w:sz w:val="22"/>
          <w:szCs w:val="22"/>
        </w:rPr>
        <w:br/>
        <w:t>i koordynowanie pracy przy opracowanie raportów,</w:t>
      </w:r>
    </w:p>
    <w:p w14:paraId="5C22BF03" w14:textId="77777777" w:rsidR="00904D9C" w:rsidRPr="00325ED2" w:rsidRDefault="00904D9C" w:rsidP="00776771">
      <w:pPr>
        <w:pStyle w:val="Akapitzlist"/>
        <w:numPr>
          <w:ilvl w:val="0"/>
          <w:numId w:val="21"/>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zarządzanie przebiegiem realizacji badania,</w:t>
      </w:r>
    </w:p>
    <w:p w14:paraId="3C06B181" w14:textId="77777777" w:rsidR="00904D9C" w:rsidRPr="00325ED2" w:rsidRDefault="00904D9C" w:rsidP="00776771">
      <w:pPr>
        <w:pStyle w:val="Akapitzlist"/>
        <w:numPr>
          <w:ilvl w:val="0"/>
          <w:numId w:val="21"/>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koordynacja prac zespołu wykonawczego, w tym ankieterów,</w:t>
      </w:r>
    </w:p>
    <w:p w14:paraId="67D46C6A" w14:textId="77777777" w:rsidR="00904D9C" w:rsidRPr="00325ED2" w:rsidRDefault="00904D9C" w:rsidP="00776771">
      <w:pPr>
        <w:pStyle w:val="Akapitzlist"/>
        <w:numPr>
          <w:ilvl w:val="0"/>
          <w:numId w:val="21"/>
        </w:numPr>
        <w:overflowPunct/>
        <w:autoSpaceDE/>
        <w:autoSpaceDN/>
        <w:adjustRightInd/>
        <w:spacing w:after="120" w:line="276" w:lineRule="auto"/>
        <w:contextualSpacing w:val="0"/>
        <w:textAlignment w:val="auto"/>
        <w:rPr>
          <w:rFonts w:cs="Arial"/>
          <w:sz w:val="22"/>
          <w:szCs w:val="22"/>
        </w:rPr>
      </w:pPr>
      <w:r w:rsidRPr="00325ED2">
        <w:rPr>
          <w:rFonts w:cs="Arial"/>
          <w:sz w:val="22"/>
          <w:szCs w:val="22"/>
        </w:rPr>
        <w:t>konsultacje telefoniczne oraz spotkania robocze z Zamawiającym, jeśli wystąpi taka potrzeba na każdym etapie realizacji zamówienia.</w:t>
      </w:r>
    </w:p>
    <w:p w14:paraId="5B501472" w14:textId="78B6F45C" w:rsidR="00904D9C" w:rsidRDefault="00904D9C" w:rsidP="00904D9C">
      <w:pPr>
        <w:spacing w:line="276" w:lineRule="auto"/>
        <w:rPr>
          <w:rFonts w:cs="Arial"/>
          <w:sz w:val="22"/>
          <w:szCs w:val="22"/>
        </w:rPr>
      </w:pPr>
      <w:r w:rsidRPr="00325ED2">
        <w:rPr>
          <w:rFonts w:cs="Arial"/>
          <w:sz w:val="22"/>
          <w:szCs w:val="22"/>
        </w:rPr>
        <w:t>Zamawiający zapewnia sobie prawo do organizacji spotkań roboczych w siedzibie Zamawiającego lub on-line, na które będą zapraszani eksperci wskazani przez Wykonawcę w Ofercie. Wykonawca jest zobowiązany do zapewnienia uczestnictwa ekspertów w tych spotkaniach. Zamawiający poinformuje Wykonawcę o terminie takiego spotkania z wyprzedzeniem co najmniej 3 dni roboczych. W wyjątkowych sytuacjach, gdy Zamawiający uzna, że zagrożony jest termin realizacji zadania/zamówienia, może on wezwać Wykonawcę na spotkanie z wyprzedzeniem 1 dnia roboc</w:t>
      </w:r>
      <w:r w:rsidR="00075445">
        <w:rPr>
          <w:rFonts w:cs="Arial"/>
          <w:sz w:val="22"/>
          <w:szCs w:val="22"/>
        </w:rPr>
        <w:t>z</w:t>
      </w:r>
      <w:r w:rsidRPr="00325ED2">
        <w:rPr>
          <w:rFonts w:cs="Arial"/>
          <w:sz w:val="22"/>
          <w:szCs w:val="22"/>
        </w:rPr>
        <w:t xml:space="preserve">ego.   Wykonawca jest zobowiązany do utrzymywania w trakcie realizacji wszystkich badań odpowiedniej komunikacji z </w:t>
      </w:r>
      <w:r w:rsidRPr="00325ED2">
        <w:rPr>
          <w:rFonts w:cs="Arial"/>
          <w:sz w:val="22"/>
          <w:szCs w:val="22"/>
        </w:rPr>
        <w:lastRenderedPageBreak/>
        <w:t xml:space="preserve">Zamawiającym. W trakcie realizacji badań, Wykonawca sporządzać będzie i dostarczać Zamawiającemu drogą elektroniczną, co dwa tygodnie, sprawozdania informujące o postępie prac związanych z realizacją zamówienia. </w:t>
      </w:r>
    </w:p>
    <w:p w14:paraId="03D9C2D3" w14:textId="57C7BED5" w:rsidR="005B6425" w:rsidRPr="00325ED2" w:rsidRDefault="005B6425" w:rsidP="00904D9C">
      <w:pPr>
        <w:spacing w:line="276" w:lineRule="auto"/>
        <w:rPr>
          <w:rFonts w:cs="Arial"/>
          <w:sz w:val="22"/>
          <w:szCs w:val="22"/>
        </w:rPr>
      </w:pPr>
      <w:r>
        <w:rPr>
          <w:rFonts w:cs="Arial"/>
          <w:sz w:val="22"/>
          <w:szCs w:val="22"/>
        </w:rPr>
        <w:t xml:space="preserve">Zamawiający dopuszcza możliwość zastosowania rozwiązań opartych na generatywnej sztucznej inteligencji. Wykonawca zobowiązany będzie jednak wskazać we wszystkich opracowaniach (w tym Raporcie metodologicznym i Raporcie końcowym), jakie narzędzia zastosował oraz które elementy opracowań </w:t>
      </w:r>
      <w:r w:rsidR="009907F0">
        <w:rPr>
          <w:rFonts w:cs="Arial"/>
          <w:sz w:val="22"/>
          <w:szCs w:val="22"/>
        </w:rPr>
        <w:t>powstały</w:t>
      </w:r>
      <w:r>
        <w:rPr>
          <w:rFonts w:cs="Arial"/>
          <w:sz w:val="22"/>
          <w:szCs w:val="22"/>
        </w:rPr>
        <w:t xml:space="preserve"> z ich wykorzystaniem.</w:t>
      </w:r>
    </w:p>
    <w:p w14:paraId="33BDEEC5" w14:textId="77777777" w:rsidR="003F1650" w:rsidRDefault="003F1650"/>
    <w:sectPr w:rsidR="003F16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B436" w14:textId="77777777" w:rsidR="00D1439E" w:rsidRDefault="00D1439E" w:rsidP="00904D9C">
      <w:r>
        <w:separator/>
      </w:r>
    </w:p>
  </w:endnote>
  <w:endnote w:type="continuationSeparator" w:id="0">
    <w:p w14:paraId="53F416E8" w14:textId="77777777" w:rsidR="00D1439E" w:rsidRDefault="00D1439E" w:rsidP="0090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29C2" w14:textId="77777777" w:rsidR="00D1439E" w:rsidRDefault="00D1439E" w:rsidP="00904D9C">
      <w:r>
        <w:separator/>
      </w:r>
    </w:p>
  </w:footnote>
  <w:footnote w:type="continuationSeparator" w:id="0">
    <w:p w14:paraId="7933D18A" w14:textId="77777777" w:rsidR="00D1439E" w:rsidRDefault="00D1439E" w:rsidP="00904D9C">
      <w:r>
        <w:continuationSeparator/>
      </w:r>
    </w:p>
  </w:footnote>
  <w:footnote w:id="1">
    <w:p w14:paraId="669951DE" w14:textId="37AE4F68" w:rsidR="00904D9C" w:rsidRPr="002033A4" w:rsidRDefault="00904D9C" w:rsidP="00904D9C">
      <w:pPr>
        <w:pStyle w:val="Tekstprzypisudolnego"/>
        <w:rPr>
          <w:sz w:val="18"/>
          <w:szCs w:val="18"/>
        </w:rPr>
      </w:pPr>
      <w:r w:rsidRPr="002033A4">
        <w:rPr>
          <w:rStyle w:val="Odwoanieprzypisudolnego"/>
          <w:sz w:val="18"/>
          <w:szCs w:val="18"/>
        </w:rPr>
        <w:footnoteRef/>
      </w:r>
      <w:r w:rsidRPr="002033A4">
        <w:rPr>
          <w:sz w:val="18"/>
          <w:szCs w:val="18"/>
        </w:rPr>
        <w:t xml:space="preserve"> Źródło: Plan Ewaluacji i Monitoringu Narodowego Programu Rozwoju Czytelnictwa 2.0 na lata 2021-2025, Warszawa, </w:t>
      </w:r>
      <w:r w:rsidR="00E95076">
        <w:rPr>
          <w:sz w:val="18"/>
          <w:szCs w:val="18"/>
          <w:lang w:val="pl-PL"/>
        </w:rPr>
        <w:t>grudzień</w:t>
      </w:r>
      <w:r w:rsidRPr="002033A4">
        <w:rPr>
          <w:sz w:val="18"/>
          <w:szCs w:val="18"/>
        </w:rPr>
        <w:t xml:space="preserve"> 202</w:t>
      </w:r>
      <w:r w:rsidR="00E95076">
        <w:rPr>
          <w:sz w:val="18"/>
          <w:szCs w:val="18"/>
          <w:lang w:val="pl-PL"/>
        </w:rPr>
        <w:t>4</w:t>
      </w:r>
      <w:r w:rsidRPr="002033A4">
        <w:rPr>
          <w:sz w:val="18"/>
          <w:szCs w:val="18"/>
        </w:rPr>
        <w:t>.</w:t>
      </w:r>
    </w:p>
  </w:footnote>
  <w:footnote w:id="2">
    <w:p w14:paraId="22E6AA96" w14:textId="77777777" w:rsidR="00904D9C" w:rsidRPr="00EE1680" w:rsidRDefault="00904D9C" w:rsidP="00904D9C">
      <w:pPr>
        <w:pStyle w:val="Tekstprzypisudolnego"/>
        <w:rPr>
          <w:sz w:val="18"/>
          <w:szCs w:val="18"/>
        </w:rPr>
      </w:pPr>
      <w:r w:rsidRPr="002033A4">
        <w:rPr>
          <w:rStyle w:val="Odwoanieprzypisudolnego"/>
          <w:sz w:val="18"/>
          <w:szCs w:val="18"/>
        </w:rPr>
        <w:footnoteRef/>
      </w:r>
      <w:r w:rsidRPr="002033A4">
        <w:rPr>
          <w:sz w:val="18"/>
          <w:szCs w:val="18"/>
        </w:rPr>
        <w:t xml:space="preserve"> Źródło: Załącznik do Uchwały nr 69/2021 Rady Ministrów z dnia 21 maja 2021 r. - Program Wieloletni Narodowy Program Rozwoju Czytelnictwa 2.02 na lata 2021-2025.</w:t>
      </w:r>
    </w:p>
  </w:footnote>
  <w:footnote w:id="3">
    <w:p w14:paraId="062AF66A" w14:textId="77777777" w:rsidR="00904D9C" w:rsidRPr="007325B0" w:rsidRDefault="00904D9C" w:rsidP="00904D9C">
      <w:pPr>
        <w:rPr>
          <w:sz w:val="18"/>
          <w:szCs w:val="18"/>
        </w:rPr>
      </w:pPr>
      <w:r>
        <w:rPr>
          <w:rStyle w:val="Odwoanieprzypisudolnego"/>
        </w:rPr>
        <w:footnoteRef/>
      </w:r>
      <w:r>
        <w:t xml:space="preserve"> </w:t>
      </w:r>
      <w:r w:rsidRPr="007325B0">
        <w:rPr>
          <w:sz w:val="18"/>
          <w:szCs w:val="18"/>
        </w:rPr>
        <w:fldChar w:fldCharType="begin"/>
      </w:r>
      <w:r w:rsidRPr="007325B0">
        <w:rPr>
          <w:sz w:val="18"/>
          <w:szCs w:val="18"/>
        </w:rPr>
        <w:instrText xml:space="preserve"> HYPERLINK "https://www.orpeg.pl/" </w:instrText>
      </w:r>
      <w:r w:rsidRPr="007325B0">
        <w:rPr>
          <w:sz w:val="18"/>
          <w:szCs w:val="18"/>
        </w:rPr>
      </w:r>
      <w:r w:rsidRPr="007325B0">
        <w:rPr>
          <w:sz w:val="18"/>
          <w:szCs w:val="18"/>
        </w:rPr>
        <w:fldChar w:fldCharType="separate"/>
      </w:r>
      <w:r w:rsidRPr="007325B0">
        <w:rPr>
          <w:sz w:val="18"/>
          <w:szCs w:val="18"/>
        </w:rPr>
        <w:t>Ośrodek Rozwoju Polskiej Edukacji za Granicą</w:t>
      </w:r>
    </w:p>
    <w:p w14:paraId="393C03A5" w14:textId="77777777" w:rsidR="00904D9C" w:rsidRDefault="00904D9C" w:rsidP="00904D9C">
      <w:pPr>
        <w:pStyle w:val="Tekstprzypisudolnego"/>
      </w:pPr>
      <w:r w:rsidRPr="007325B0">
        <w:rPr>
          <w:sz w:val="18"/>
          <w:szCs w:val="18"/>
        </w:rPr>
        <w:fldChar w:fldCharType="end"/>
      </w:r>
    </w:p>
  </w:footnote>
  <w:footnote w:id="4">
    <w:p w14:paraId="017036A1" w14:textId="7754E720" w:rsidR="0005298E" w:rsidRPr="0005298E" w:rsidRDefault="0005298E">
      <w:pPr>
        <w:pStyle w:val="Tekstprzypisudolnego"/>
        <w:rPr>
          <w:lang w:val="pl-PL"/>
        </w:rPr>
      </w:pPr>
      <w:r w:rsidRPr="009E1620">
        <w:rPr>
          <w:rStyle w:val="Odwoanieprzypisudolnego"/>
          <w:sz w:val="18"/>
          <w:szCs w:val="18"/>
        </w:rPr>
        <w:footnoteRef/>
      </w:r>
      <w:r w:rsidRPr="009E1620">
        <w:t xml:space="preserve"> </w:t>
      </w:r>
      <w:r w:rsidRPr="009E1620">
        <w:rPr>
          <w:sz w:val="18"/>
          <w:szCs w:val="18"/>
        </w:rPr>
        <w:t>Na potrzeby badania przyjęt</w:t>
      </w:r>
      <w:r w:rsidRPr="009E1620">
        <w:rPr>
          <w:sz w:val="18"/>
          <w:szCs w:val="18"/>
          <w:lang w:val="pl-PL"/>
        </w:rPr>
        <w:t>o</w:t>
      </w:r>
      <w:r w:rsidRPr="009E1620">
        <w:rPr>
          <w:sz w:val="18"/>
          <w:szCs w:val="18"/>
        </w:rPr>
        <w:t xml:space="preserve"> dwojakie rozumienie oddziaływania. Po pierwsze, należy przez to pojęcie rozumie</w:t>
      </w:r>
      <w:r w:rsidR="007073D8" w:rsidRPr="009E1620">
        <w:rPr>
          <w:sz w:val="18"/>
          <w:szCs w:val="18"/>
          <w:lang w:val="pl-PL"/>
        </w:rPr>
        <w:t>ć</w:t>
      </w:r>
      <w:r w:rsidRPr="009E1620">
        <w:rPr>
          <w:sz w:val="18"/>
          <w:szCs w:val="18"/>
        </w:rPr>
        <w:t xml:space="preserve"> bezpośredni wpływ wsparcia przekazanego w ramach Programu na jego oczekiwane rezultaty. Po drugie, przez oddziaływani</w:t>
      </w:r>
      <w:r w:rsidR="007073D8" w:rsidRPr="009E1620">
        <w:rPr>
          <w:sz w:val="18"/>
          <w:szCs w:val="18"/>
          <w:lang w:val="pl-PL"/>
        </w:rPr>
        <w:t>e</w:t>
      </w:r>
      <w:r w:rsidRPr="009E1620">
        <w:rPr>
          <w:sz w:val="18"/>
          <w:szCs w:val="18"/>
        </w:rPr>
        <w:t xml:space="preserve"> rozumiany </w:t>
      </w:r>
      <w:r w:rsidR="007073D8" w:rsidRPr="009E1620">
        <w:rPr>
          <w:sz w:val="18"/>
          <w:szCs w:val="18"/>
          <w:lang w:val="pl-PL"/>
        </w:rPr>
        <w:t>będzie</w:t>
      </w:r>
      <w:r w:rsidRPr="009E1620">
        <w:rPr>
          <w:sz w:val="18"/>
          <w:szCs w:val="18"/>
        </w:rPr>
        <w:t xml:space="preserve"> również wpływ Programu wykraczający poza bezpośredni krąg Beneficjentów, a więc efekty obserwowalne na poziomie lokalnych społeczności lub też na poziomie populacji ogólnokrajowej.</w:t>
      </w:r>
      <w:r w:rsidRPr="0005298E">
        <w:rPr>
          <w:sz w:val="18"/>
          <w:szCs w:val="18"/>
        </w:rPr>
        <w:t xml:space="preserve"> </w:t>
      </w:r>
    </w:p>
  </w:footnote>
  <w:footnote w:id="5">
    <w:p w14:paraId="4E64A130" w14:textId="77777777" w:rsidR="00904D9C" w:rsidRPr="00CE6663" w:rsidRDefault="00904D9C" w:rsidP="00904D9C">
      <w:pPr>
        <w:pStyle w:val="Tekstprzypisudolnego"/>
        <w:rPr>
          <w:sz w:val="18"/>
          <w:szCs w:val="18"/>
        </w:rPr>
      </w:pPr>
      <w:r w:rsidRPr="00CE6663">
        <w:rPr>
          <w:rStyle w:val="Odwoanieprzypisudolnego"/>
          <w:sz w:val="18"/>
          <w:szCs w:val="18"/>
        </w:rPr>
        <w:footnoteRef/>
      </w:r>
      <w:r w:rsidRPr="00CE6663">
        <w:rPr>
          <w:sz w:val="18"/>
          <w:szCs w:val="18"/>
        </w:rPr>
        <w:t xml:space="preserve"> Sprawozdania roczne z realizacji programu dostępne są na stronie:</w:t>
      </w:r>
    </w:p>
    <w:p w14:paraId="05889CE3" w14:textId="77777777" w:rsidR="00904D9C" w:rsidRDefault="00904D9C" w:rsidP="00904D9C">
      <w:pPr>
        <w:pStyle w:val="Tekstprzypisudolnego"/>
      </w:pPr>
      <w:hyperlink r:id="rId1" w:history="1">
        <w:r w:rsidRPr="00CE6663">
          <w:rPr>
            <w:rStyle w:val="Hipercze"/>
            <w:sz w:val="18"/>
            <w:szCs w:val="18"/>
          </w:rPr>
          <w:t>https://www.gov.pl/web/kultura/narodowy-program-rozwoju-czytelnictwa</w:t>
        </w:r>
      </w:hyperlink>
    </w:p>
  </w:footnote>
  <w:footnote w:id="6">
    <w:p w14:paraId="64F759E6" w14:textId="77777777" w:rsidR="00904D9C" w:rsidRPr="00CE6663" w:rsidRDefault="00904D9C" w:rsidP="00904D9C">
      <w:pPr>
        <w:pStyle w:val="Tekstprzypisudolnego"/>
        <w:rPr>
          <w:sz w:val="18"/>
          <w:szCs w:val="18"/>
        </w:rPr>
      </w:pPr>
      <w:r w:rsidRPr="00CE6663">
        <w:rPr>
          <w:rStyle w:val="Odwoanieprzypisudolnego"/>
          <w:sz w:val="18"/>
          <w:szCs w:val="18"/>
        </w:rPr>
        <w:footnoteRef/>
      </w:r>
      <w:r w:rsidRPr="00CE6663">
        <w:rPr>
          <w:sz w:val="18"/>
          <w:szCs w:val="18"/>
        </w:rPr>
        <w:t xml:space="preserve"> Patrz: Załącznik 1. Wskaźniki w </w:t>
      </w:r>
      <w:proofErr w:type="spellStart"/>
      <w:r w:rsidRPr="00CE6663">
        <w:rPr>
          <w:sz w:val="18"/>
          <w:szCs w:val="18"/>
        </w:rPr>
        <w:t>NPRCz</w:t>
      </w:r>
      <w:proofErr w:type="spellEnd"/>
      <w:r w:rsidRPr="00CE6663">
        <w:rPr>
          <w:sz w:val="18"/>
          <w:szCs w:val="18"/>
        </w:rPr>
        <w:t xml:space="preserve"> 2.0.</w:t>
      </w:r>
    </w:p>
  </w:footnote>
  <w:footnote w:id="7">
    <w:p w14:paraId="0040B78E" w14:textId="77777777" w:rsidR="00904D9C" w:rsidRPr="00CE6663" w:rsidRDefault="00904D9C" w:rsidP="00904D9C">
      <w:pPr>
        <w:pStyle w:val="Tekstprzypisudolnego"/>
        <w:rPr>
          <w:sz w:val="18"/>
          <w:szCs w:val="18"/>
        </w:rPr>
      </w:pPr>
      <w:r w:rsidRPr="00CE6663">
        <w:rPr>
          <w:rStyle w:val="Odwoanieprzypisudolnego"/>
          <w:sz w:val="18"/>
          <w:szCs w:val="18"/>
        </w:rPr>
        <w:footnoteRef/>
      </w:r>
      <w:r w:rsidRPr="00CE6663">
        <w:rPr>
          <w:sz w:val="18"/>
          <w:szCs w:val="18"/>
        </w:rPr>
        <w:t xml:space="preserve"> Ibidem. Zakres </w:t>
      </w:r>
      <w:r>
        <w:rPr>
          <w:sz w:val="18"/>
          <w:szCs w:val="18"/>
        </w:rPr>
        <w:t xml:space="preserve">możliwych do uwzględnienia w analizach </w:t>
      </w:r>
      <w:r w:rsidRPr="00CE6663">
        <w:rPr>
          <w:sz w:val="18"/>
          <w:szCs w:val="18"/>
        </w:rPr>
        <w:t xml:space="preserve">danych z SIO zostanie zweryfikowany w trakcie ewaluacji. </w:t>
      </w:r>
    </w:p>
  </w:footnote>
  <w:footnote w:id="8">
    <w:p w14:paraId="02C09285" w14:textId="77777777" w:rsidR="00904D9C" w:rsidRDefault="00904D9C" w:rsidP="00904D9C">
      <w:pPr>
        <w:pStyle w:val="Tekstprzypisudolnego"/>
      </w:pPr>
      <w:r w:rsidRPr="001B2927">
        <w:rPr>
          <w:rStyle w:val="Odwoanieprzypisudolnego"/>
        </w:rPr>
        <w:footnoteRef/>
      </w:r>
      <w:r w:rsidRPr="001B2927">
        <w:t xml:space="preserve"> </w:t>
      </w:r>
      <w:r w:rsidRPr="001B2927">
        <w:rPr>
          <w:sz w:val="18"/>
          <w:szCs w:val="18"/>
        </w:rPr>
        <w:t>Źródło:</w:t>
      </w:r>
      <w:r w:rsidRPr="001B2927">
        <w:t xml:space="preserve"> </w:t>
      </w:r>
      <w:r w:rsidRPr="001B2927">
        <w:rPr>
          <w:sz w:val="18"/>
          <w:szCs w:val="18"/>
        </w:rPr>
        <w:t>Plan</w:t>
      </w:r>
      <w:r w:rsidRPr="00F11F3D">
        <w:rPr>
          <w:sz w:val="18"/>
          <w:szCs w:val="18"/>
        </w:rPr>
        <w:t xml:space="preserve"> Ewaluacji i Monitoringu Narodowego Programu Rozwoju Czytelnictwa 2.0 na lata 2021-2025, Warszawa, listopad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B77"/>
    <w:multiLevelType w:val="hybridMultilevel"/>
    <w:tmpl w:val="EFC63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7466F8"/>
    <w:multiLevelType w:val="hybridMultilevel"/>
    <w:tmpl w:val="0624E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3E0953"/>
    <w:multiLevelType w:val="hybridMultilevel"/>
    <w:tmpl w:val="DC1CA110"/>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98A7290"/>
    <w:multiLevelType w:val="hybridMultilevel"/>
    <w:tmpl w:val="359C15B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0F5CD5"/>
    <w:multiLevelType w:val="hybridMultilevel"/>
    <w:tmpl w:val="40B8557C"/>
    <w:lvl w:ilvl="0" w:tplc="04150001">
      <w:start w:val="1"/>
      <w:numFmt w:val="bullet"/>
      <w:lvlText w:val=""/>
      <w:lvlJc w:val="left"/>
      <w:pPr>
        <w:ind w:left="1068" w:hanging="360"/>
      </w:pPr>
      <w:rPr>
        <w:rFonts w:ascii="Symbol" w:hAnsi="Symbol" w:hint="default"/>
      </w:rPr>
    </w:lvl>
    <w:lvl w:ilvl="1" w:tplc="0415000D">
      <w:start w:val="1"/>
      <w:numFmt w:val="bullet"/>
      <w:lvlText w:val=""/>
      <w:lvlJc w:val="left"/>
      <w:pPr>
        <w:ind w:left="1776" w:hanging="360"/>
      </w:pPr>
      <w:rPr>
        <w:rFonts w:ascii="Wingdings" w:hAnsi="Wingding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3A646D2"/>
    <w:multiLevelType w:val="hybridMultilevel"/>
    <w:tmpl w:val="5A723D34"/>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3C1732"/>
    <w:multiLevelType w:val="hybridMultilevel"/>
    <w:tmpl w:val="3BB85EB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2D57F1"/>
    <w:multiLevelType w:val="hybridMultilevel"/>
    <w:tmpl w:val="FA32E4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3A4945F0"/>
    <w:multiLevelType w:val="hybridMultilevel"/>
    <w:tmpl w:val="9218407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2D2647"/>
    <w:multiLevelType w:val="hybridMultilevel"/>
    <w:tmpl w:val="4D123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571362"/>
    <w:multiLevelType w:val="hybridMultilevel"/>
    <w:tmpl w:val="9432A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1A2C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A74710"/>
    <w:multiLevelType w:val="hybridMultilevel"/>
    <w:tmpl w:val="359C15B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7B06F8"/>
    <w:multiLevelType w:val="hybridMultilevel"/>
    <w:tmpl w:val="F1B08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2918D4"/>
    <w:multiLevelType w:val="hybridMultilevel"/>
    <w:tmpl w:val="6088C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DB38F9"/>
    <w:multiLevelType w:val="hybridMultilevel"/>
    <w:tmpl w:val="36C450E0"/>
    <w:lvl w:ilvl="0" w:tplc="0415000D">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6" w15:restartNumberingAfterBreak="0">
    <w:nsid w:val="56EE335F"/>
    <w:multiLevelType w:val="multilevel"/>
    <w:tmpl w:val="ED7062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4A2093"/>
    <w:multiLevelType w:val="hybridMultilevel"/>
    <w:tmpl w:val="DE504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66F031C"/>
    <w:multiLevelType w:val="hybridMultilevel"/>
    <w:tmpl w:val="0B18E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3A5F2B"/>
    <w:multiLevelType w:val="hybridMultilevel"/>
    <w:tmpl w:val="82E2BE88"/>
    <w:lvl w:ilvl="0" w:tplc="0415000B">
      <w:start w:val="1"/>
      <w:numFmt w:val="bullet"/>
      <w:lvlText w:val=""/>
      <w:lvlJc w:val="left"/>
      <w:pPr>
        <w:ind w:left="720" w:hanging="360"/>
      </w:pPr>
      <w:rPr>
        <w:rFonts w:ascii="Wingdings" w:hAnsi="Wingdings"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B22E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EE1461"/>
    <w:multiLevelType w:val="hybridMultilevel"/>
    <w:tmpl w:val="1AFA4C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6A6456D0"/>
    <w:multiLevelType w:val="hybridMultilevel"/>
    <w:tmpl w:val="13B4269E"/>
    <w:lvl w:ilvl="0" w:tplc="04150001">
      <w:start w:val="1"/>
      <w:numFmt w:val="bullet"/>
      <w:lvlText w:val=""/>
      <w:lvlJc w:val="left"/>
      <w:pPr>
        <w:ind w:left="1068" w:hanging="360"/>
      </w:pPr>
      <w:rPr>
        <w:rFonts w:ascii="Symbol" w:hAnsi="Symbol" w:hint="default"/>
      </w:rPr>
    </w:lvl>
    <w:lvl w:ilvl="1" w:tplc="E8D6F2B2">
      <w:numFmt w:val="bullet"/>
      <w:lvlText w:val="•"/>
      <w:lvlJc w:val="left"/>
      <w:pPr>
        <w:ind w:left="2138" w:hanging="710"/>
      </w:pPr>
      <w:rPr>
        <w:rFonts w:ascii="Calibri" w:eastAsiaTheme="minorHAnsi" w:hAnsi="Calibri" w:cs="Calibri"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6D465667"/>
    <w:multiLevelType w:val="hybridMultilevel"/>
    <w:tmpl w:val="CEC26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6F76B9"/>
    <w:multiLevelType w:val="hybridMultilevel"/>
    <w:tmpl w:val="B8F2B7EE"/>
    <w:lvl w:ilvl="0" w:tplc="0415000B">
      <w:start w:val="1"/>
      <w:numFmt w:val="bullet"/>
      <w:lvlText w:val=""/>
      <w:lvlJc w:val="left"/>
      <w:pPr>
        <w:ind w:left="3192" w:hanging="360"/>
      </w:pPr>
      <w:rPr>
        <w:rFonts w:ascii="Wingdings" w:hAnsi="Wingdings"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25" w15:restartNumberingAfterBreak="0">
    <w:nsid w:val="7EFB3211"/>
    <w:multiLevelType w:val="hybridMultilevel"/>
    <w:tmpl w:val="3EACAA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F176C24"/>
    <w:multiLevelType w:val="hybridMultilevel"/>
    <w:tmpl w:val="DAEE5D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817959647">
    <w:abstractNumId w:val="11"/>
  </w:num>
  <w:num w:numId="2" w16cid:durableId="525367577">
    <w:abstractNumId w:val="6"/>
  </w:num>
  <w:num w:numId="3" w16cid:durableId="131365942">
    <w:abstractNumId w:val="23"/>
  </w:num>
  <w:num w:numId="4" w16cid:durableId="1692145398">
    <w:abstractNumId w:val="10"/>
  </w:num>
  <w:num w:numId="5" w16cid:durableId="336426325">
    <w:abstractNumId w:val="17"/>
  </w:num>
  <w:num w:numId="6" w16cid:durableId="462625987">
    <w:abstractNumId w:val="22"/>
  </w:num>
  <w:num w:numId="7" w16cid:durableId="212623646">
    <w:abstractNumId w:val="26"/>
  </w:num>
  <w:num w:numId="8" w16cid:durableId="70853314">
    <w:abstractNumId w:val="25"/>
  </w:num>
  <w:num w:numId="9" w16cid:durableId="317541358">
    <w:abstractNumId w:val="13"/>
  </w:num>
  <w:num w:numId="10" w16cid:durableId="538200098">
    <w:abstractNumId w:val="19"/>
  </w:num>
  <w:num w:numId="11" w16cid:durableId="362370485">
    <w:abstractNumId w:val="7"/>
  </w:num>
  <w:num w:numId="12" w16cid:durableId="1352344075">
    <w:abstractNumId w:val="21"/>
  </w:num>
  <w:num w:numId="13" w16cid:durableId="1746536316">
    <w:abstractNumId w:val="0"/>
  </w:num>
  <w:num w:numId="14" w16cid:durableId="1251043169">
    <w:abstractNumId w:val="14"/>
  </w:num>
  <w:num w:numId="15" w16cid:durableId="998117514">
    <w:abstractNumId w:val="9"/>
  </w:num>
  <w:num w:numId="16" w16cid:durableId="1048646847">
    <w:abstractNumId w:val="5"/>
  </w:num>
  <w:num w:numId="17" w16cid:durableId="97021529">
    <w:abstractNumId w:val="8"/>
  </w:num>
  <w:num w:numId="18" w16cid:durableId="348220013">
    <w:abstractNumId w:val="12"/>
  </w:num>
  <w:num w:numId="19" w16cid:durableId="674572771">
    <w:abstractNumId w:val="18"/>
  </w:num>
  <w:num w:numId="20" w16cid:durableId="490872837">
    <w:abstractNumId w:val="15"/>
  </w:num>
  <w:num w:numId="21" w16cid:durableId="1470517737">
    <w:abstractNumId w:val="3"/>
  </w:num>
  <w:num w:numId="22" w16cid:durableId="1633947681">
    <w:abstractNumId w:val="24"/>
  </w:num>
  <w:num w:numId="23" w16cid:durableId="1030715620">
    <w:abstractNumId w:val="2"/>
  </w:num>
  <w:num w:numId="24" w16cid:durableId="779836547">
    <w:abstractNumId w:val="16"/>
  </w:num>
  <w:num w:numId="25" w16cid:durableId="422804822">
    <w:abstractNumId w:val="4"/>
  </w:num>
  <w:num w:numId="26" w16cid:durableId="1095173348">
    <w:abstractNumId w:val="20"/>
  </w:num>
  <w:num w:numId="27" w16cid:durableId="143120141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9C"/>
    <w:rsid w:val="000028E0"/>
    <w:rsid w:val="00017DA8"/>
    <w:rsid w:val="00021268"/>
    <w:rsid w:val="0002361A"/>
    <w:rsid w:val="00031CB6"/>
    <w:rsid w:val="00032262"/>
    <w:rsid w:val="0005298E"/>
    <w:rsid w:val="00066E67"/>
    <w:rsid w:val="00075445"/>
    <w:rsid w:val="000818C1"/>
    <w:rsid w:val="000971CE"/>
    <w:rsid w:val="000A710C"/>
    <w:rsid w:val="000B0BFA"/>
    <w:rsid w:val="000D67F0"/>
    <w:rsid w:val="000D7FB9"/>
    <w:rsid w:val="00101F4F"/>
    <w:rsid w:val="00102838"/>
    <w:rsid w:val="00103E98"/>
    <w:rsid w:val="001110C0"/>
    <w:rsid w:val="001446C2"/>
    <w:rsid w:val="0016676B"/>
    <w:rsid w:val="00177F1E"/>
    <w:rsid w:val="00186BE7"/>
    <w:rsid w:val="001A27F3"/>
    <w:rsid w:val="001A2EB6"/>
    <w:rsid w:val="001A3FA6"/>
    <w:rsid w:val="001A45D3"/>
    <w:rsid w:val="001A7E5C"/>
    <w:rsid w:val="001D035E"/>
    <w:rsid w:val="001D7C82"/>
    <w:rsid w:val="001E061E"/>
    <w:rsid w:val="001E7838"/>
    <w:rsid w:val="00223AA8"/>
    <w:rsid w:val="00225F6B"/>
    <w:rsid w:val="00234AC8"/>
    <w:rsid w:val="00240774"/>
    <w:rsid w:val="00242F23"/>
    <w:rsid w:val="00261B58"/>
    <w:rsid w:val="0026420A"/>
    <w:rsid w:val="002644BB"/>
    <w:rsid w:val="00281659"/>
    <w:rsid w:val="002B1B81"/>
    <w:rsid w:val="002B2A9C"/>
    <w:rsid w:val="002B76DE"/>
    <w:rsid w:val="002E4247"/>
    <w:rsid w:val="002E6E56"/>
    <w:rsid w:val="002E7EEA"/>
    <w:rsid w:val="002F3CA2"/>
    <w:rsid w:val="003145F7"/>
    <w:rsid w:val="0031619E"/>
    <w:rsid w:val="00321771"/>
    <w:rsid w:val="00325ED2"/>
    <w:rsid w:val="00344072"/>
    <w:rsid w:val="003503F8"/>
    <w:rsid w:val="003510B5"/>
    <w:rsid w:val="00362530"/>
    <w:rsid w:val="00385BC7"/>
    <w:rsid w:val="00392112"/>
    <w:rsid w:val="00395284"/>
    <w:rsid w:val="003A0E98"/>
    <w:rsid w:val="003A47C5"/>
    <w:rsid w:val="003A66F5"/>
    <w:rsid w:val="003B0A56"/>
    <w:rsid w:val="003B2B48"/>
    <w:rsid w:val="003B5708"/>
    <w:rsid w:val="003B7FAC"/>
    <w:rsid w:val="003E0EF6"/>
    <w:rsid w:val="003E175B"/>
    <w:rsid w:val="003E27B5"/>
    <w:rsid w:val="003E6B16"/>
    <w:rsid w:val="003F1650"/>
    <w:rsid w:val="004042A8"/>
    <w:rsid w:val="00417460"/>
    <w:rsid w:val="00417DEF"/>
    <w:rsid w:val="00421BED"/>
    <w:rsid w:val="00450CDA"/>
    <w:rsid w:val="004808DA"/>
    <w:rsid w:val="00483278"/>
    <w:rsid w:val="00495AFE"/>
    <w:rsid w:val="004B0147"/>
    <w:rsid w:val="004B18AB"/>
    <w:rsid w:val="004B2BB9"/>
    <w:rsid w:val="004B6139"/>
    <w:rsid w:val="004B73FF"/>
    <w:rsid w:val="004C0864"/>
    <w:rsid w:val="004E19E3"/>
    <w:rsid w:val="004F4B6E"/>
    <w:rsid w:val="005012A4"/>
    <w:rsid w:val="00506DC3"/>
    <w:rsid w:val="005427DF"/>
    <w:rsid w:val="0055439F"/>
    <w:rsid w:val="00571261"/>
    <w:rsid w:val="00572686"/>
    <w:rsid w:val="00572984"/>
    <w:rsid w:val="00581B7E"/>
    <w:rsid w:val="00584550"/>
    <w:rsid w:val="00584689"/>
    <w:rsid w:val="00587E86"/>
    <w:rsid w:val="00597CB0"/>
    <w:rsid w:val="005B6425"/>
    <w:rsid w:val="005C5104"/>
    <w:rsid w:val="005D7155"/>
    <w:rsid w:val="005F5629"/>
    <w:rsid w:val="00617EDE"/>
    <w:rsid w:val="006215FE"/>
    <w:rsid w:val="0062368E"/>
    <w:rsid w:val="00625A44"/>
    <w:rsid w:val="00626209"/>
    <w:rsid w:val="006274E0"/>
    <w:rsid w:val="00641770"/>
    <w:rsid w:val="00644023"/>
    <w:rsid w:val="006471BB"/>
    <w:rsid w:val="0066371C"/>
    <w:rsid w:val="0066763E"/>
    <w:rsid w:val="0067150A"/>
    <w:rsid w:val="006726CB"/>
    <w:rsid w:val="006736CD"/>
    <w:rsid w:val="00673D94"/>
    <w:rsid w:val="00687109"/>
    <w:rsid w:val="006B4D6F"/>
    <w:rsid w:val="006B7755"/>
    <w:rsid w:val="006D4CAD"/>
    <w:rsid w:val="006E1C7A"/>
    <w:rsid w:val="006F1F56"/>
    <w:rsid w:val="007073D8"/>
    <w:rsid w:val="00733C2B"/>
    <w:rsid w:val="00747071"/>
    <w:rsid w:val="00751F5B"/>
    <w:rsid w:val="007641C5"/>
    <w:rsid w:val="007672AD"/>
    <w:rsid w:val="00776771"/>
    <w:rsid w:val="00796CCF"/>
    <w:rsid w:val="007A11F3"/>
    <w:rsid w:val="007B54A2"/>
    <w:rsid w:val="007C1D2B"/>
    <w:rsid w:val="007C4146"/>
    <w:rsid w:val="007C50FE"/>
    <w:rsid w:val="007C6620"/>
    <w:rsid w:val="007D1CBE"/>
    <w:rsid w:val="0080455F"/>
    <w:rsid w:val="008114AE"/>
    <w:rsid w:val="00827344"/>
    <w:rsid w:val="00833BA4"/>
    <w:rsid w:val="00841F92"/>
    <w:rsid w:val="00843AD1"/>
    <w:rsid w:val="00852D51"/>
    <w:rsid w:val="00854F0C"/>
    <w:rsid w:val="008559BF"/>
    <w:rsid w:val="008706B4"/>
    <w:rsid w:val="00871D25"/>
    <w:rsid w:val="00877182"/>
    <w:rsid w:val="00880770"/>
    <w:rsid w:val="00886E8F"/>
    <w:rsid w:val="00892601"/>
    <w:rsid w:val="00894CFF"/>
    <w:rsid w:val="008A1A75"/>
    <w:rsid w:val="008C0187"/>
    <w:rsid w:val="008C2102"/>
    <w:rsid w:val="008C2C87"/>
    <w:rsid w:val="008C6112"/>
    <w:rsid w:val="008D1CC5"/>
    <w:rsid w:val="008D4F9B"/>
    <w:rsid w:val="008D69E3"/>
    <w:rsid w:val="008D7536"/>
    <w:rsid w:val="008E0F36"/>
    <w:rsid w:val="008E719C"/>
    <w:rsid w:val="008F2E9F"/>
    <w:rsid w:val="008F6C13"/>
    <w:rsid w:val="009022EC"/>
    <w:rsid w:val="00904D9C"/>
    <w:rsid w:val="00915E1D"/>
    <w:rsid w:val="009201F1"/>
    <w:rsid w:val="00932985"/>
    <w:rsid w:val="009369B6"/>
    <w:rsid w:val="009635A2"/>
    <w:rsid w:val="00985997"/>
    <w:rsid w:val="009907F0"/>
    <w:rsid w:val="009A3F0F"/>
    <w:rsid w:val="009A430D"/>
    <w:rsid w:val="009A7560"/>
    <w:rsid w:val="009B1999"/>
    <w:rsid w:val="009C3D72"/>
    <w:rsid w:val="009C5B26"/>
    <w:rsid w:val="009D6462"/>
    <w:rsid w:val="009D7305"/>
    <w:rsid w:val="009E1620"/>
    <w:rsid w:val="009E41F2"/>
    <w:rsid w:val="009E7A74"/>
    <w:rsid w:val="009F18A1"/>
    <w:rsid w:val="009F31CE"/>
    <w:rsid w:val="00A02122"/>
    <w:rsid w:val="00A034B4"/>
    <w:rsid w:val="00A036B8"/>
    <w:rsid w:val="00A047C5"/>
    <w:rsid w:val="00A3435D"/>
    <w:rsid w:val="00A35A07"/>
    <w:rsid w:val="00A53B24"/>
    <w:rsid w:val="00A561F4"/>
    <w:rsid w:val="00A75156"/>
    <w:rsid w:val="00A80B64"/>
    <w:rsid w:val="00A9438F"/>
    <w:rsid w:val="00A96A6E"/>
    <w:rsid w:val="00AA7D1C"/>
    <w:rsid w:val="00AC2871"/>
    <w:rsid w:val="00AD4EE0"/>
    <w:rsid w:val="00AE30CB"/>
    <w:rsid w:val="00B01FE4"/>
    <w:rsid w:val="00B56F33"/>
    <w:rsid w:val="00B81F76"/>
    <w:rsid w:val="00B91282"/>
    <w:rsid w:val="00BA21FC"/>
    <w:rsid w:val="00BA29CA"/>
    <w:rsid w:val="00BB487A"/>
    <w:rsid w:val="00BB5CE8"/>
    <w:rsid w:val="00BC3F9F"/>
    <w:rsid w:val="00BC4494"/>
    <w:rsid w:val="00BC67F1"/>
    <w:rsid w:val="00BD6C18"/>
    <w:rsid w:val="00BE0ADD"/>
    <w:rsid w:val="00C0260D"/>
    <w:rsid w:val="00C044AD"/>
    <w:rsid w:val="00C205E2"/>
    <w:rsid w:val="00C24569"/>
    <w:rsid w:val="00C3022E"/>
    <w:rsid w:val="00C56F9A"/>
    <w:rsid w:val="00C65BFD"/>
    <w:rsid w:val="00C7779B"/>
    <w:rsid w:val="00C945C3"/>
    <w:rsid w:val="00CE3364"/>
    <w:rsid w:val="00CF37D5"/>
    <w:rsid w:val="00CF46B3"/>
    <w:rsid w:val="00CF7FAA"/>
    <w:rsid w:val="00D05EE4"/>
    <w:rsid w:val="00D1439E"/>
    <w:rsid w:val="00D16E48"/>
    <w:rsid w:val="00D321E7"/>
    <w:rsid w:val="00D345EC"/>
    <w:rsid w:val="00D461F7"/>
    <w:rsid w:val="00D519B5"/>
    <w:rsid w:val="00D60554"/>
    <w:rsid w:val="00D858BE"/>
    <w:rsid w:val="00D90A51"/>
    <w:rsid w:val="00D94640"/>
    <w:rsid w:val="00D97457"/>
    <w:rsid w:val="00DA0042"/>
    <w:rsid w:val="00DA5A33"/>
    <w:rsid w:val="00DA65AE"/>
    <w:rsid w:val="00DB214D"/>
    <w:rsid w:val="00DB4598"/>
    <w:rsid w:val="00DB5554"/>
    <w:rsid w:val="00DB62BC"/>
    <w:rsid w:val="00DD41CA"/>
    <w:rsid w:val="00DE0F13"/>
    <w:rsid w:val="00DF3C8C"/>
    <w:rsid w:val="00E11666"/>
    <w:rsid w:val="00E13B28"/>
    <w:rsid w:val="00E15C1E"/>
    <w:rsid w:val="00E220E0"/>
    <w:rsid w:val="00E23127"/>
    <w:rsid w:val="00E31C29"/>
    <w:rsid w:val="00E33672"/>
    <w:rsid w:val="00E51653"/>
    <w:rsid w:val="00E56FA5"/>
    <w:rsid w:val="00E95076"/>
    <w:rsid w:val="00E9586C"/>
    <w:rsid w:val="00EA19C2"/>
    <w:rsid w:val="00EA636E"/>
    <w:rsid w:val="00ED3C3F"/>
    <w:rsid w:val="00EE15E9"/>
    <w:rsid w:val="00EE3A89"/>
    <w:rsid w:val="00EF0295"/>
    <w:rsid w:val="00EF7FBE"/>
    <w:rsid w:val="00F00268"/>
    <w:rsid w:val="00F01345"/>
    <w:rsid w:val="00F02FC8"/>
    <w:rsid w:val="00F03D02"/>
    <w:rsid w:val="00F274FB"/>
    <w:rsid w:val="00F334AB"/>
    <w:rsid w:val="00F468D1"/>
    <w:rsid w:val="00F52630"/>
    <w:rsid w:val="00F5312D"/>
    <w:rsid w:val="00F53698"/>
    <w:rsid w:val="00F5526B"/>
    <w:rsid w:val="00F573F9"/>
    <w:rsid w:val="00F732A1"/>
    <w:rsid w:val="00F83FF9"/>
    <w:rsid w:val="00F86A3F"/>
    <w:rsid w:val="00F91D47"/>
    <w:rsid w:val="00F94F64"/>
    <w:rsid w:val="00FA3379"/>
    <w:rsid w:val="00FA6068"/>
    <w:rsid w:val="00FB3338"/>
    <w:rsid w:val="00FC3EF9"/>
    <w:rsid w:val="00FC42A8"/>
    <w:rsid w:val="00FD42D4"/>
    <w:rsid w:val="00FE4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271C"/>
  <w15:chartTrackingRefBased/>
  <w15:docId w15:val="{C57D3CB8-EF60-41BA-A0D1-FE7D5C9C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4D9C"/>
    <w:pPr>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lang w:eastAsia="pl-PL"/>
      <w14:ligatures w14:val="none"/>
    </w:rPr>
  </w:style>
  <w:style w:type="paragraph" w:styleId="Nagwek2">
    <w:name w:val="heading 2"/>
    <w:basedOn w:val="Normalny"/>
    <w:next w:val="Normalny"/>
    <w:link w:val="Nagwek2Znak"/>
    <w:uiPriority w:val="9"/>
    <w:semiHidden/>
    <w:unhideWhenUsed/>
    <w:qFormat/>
    <w:rsid w:val="00904D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 1,normalny tekst,Nagłowek 3,Preambuła,Akapit z listą BS,Kolorowa lista — akcent 11,Dot pt,F5 List Paragraph,Odstavec,lp1"/>
    <w:basedOn w:val="Normalny"/>
    <w:link w:val="AkapitzlistZnak"/>
    <w:uiPriority w:val="34"/>
    <w:qFormat/>
    <w:rsid w:val="00904D9C"/>
    <w:pPr>
      <w:ind w:left="720"/>
      <w:contextualSpacing/>
    </w:pPr>
    <w:rPr>
      <w:lang w:val="x-none" w:eastAsia="x-none"/>
    </w:rPr>
  </w:style>
  <w:style w:type="character" w:styleId="Hipercze">
    <w:name w:val="Hyperlink"/>
    <w:uiPriority w:val="99"/>
    <w:rsid w:val="00904D9C"/>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Przypis"/>
    <w:basedOn w:val="Normalny"/>
    <w:link w:val="TekstprzypisudolnegoZnak1"/>
    <w:uiPriority w:val="99"/>
    <w:rsid w:val="00904D9C"/>
    <w:pPr>
      <w:overflowPunct/>
      <w:autoSpaceDE/>
      <w:autoSpaceDN/>
      <w:adjustRightInd/>
      <w:textAlignment w:val="auto"/>
    </w:pPr>
    <w:rPr>
      <w:lang w:val="x-none"/>
    </w:rPr>
  </w:style>
  <w:style w:type="character" w:customStyle="1" w:styleId="TekstprzypisudolnegoZnak">
    <w:name w:val="Tekst przypisu dolnego Znak"/>
    <w:basedOn w:val="Domylnaczcionkaakapitu"/>
    <w:uiPriority w:val="99"/>
    <w:semiHidden/>
    <w:rsid w:val="00904D9C"/>
    <w:rPr>
      <w:rFonts w:ascii="Arial" w:eastAsia="Times New Roman" w:hAnsi="Arial" w:cs="Times New Roman"/>
      <w:kern w:val="0"/>
      <w:sz w:val="20"/>
      <w:szCs w:val="20"/>
      <w:lang w:eastAsia="pl-PL"/>
      <w14:ligatures w14:val="none"/>
    </w:rPr>
  </w:style>
  <w:style w:type="character" w:styleId="Odwoanieprzypisudolnego">
    <w:name w:val="footnote reference"/>
    <w:aliases w:val="Footnote Reference Number,Footnote symbol,Footnote reference number,note TESI,Footnote Reference Superscript,SUPERS,EN Footnote Reference,Footnote number,FZ,(Voetnootmarkering),Appel note de bas de p,Nota"/>
    <w:uiPriority w:val="99"/>
    <w:rsid w:val="00904D9C"/>
    <w:rPr>
      <w:vertAlign w:val="superscript"/>
    </w:rPr>
  </w:style>
  <w:style w:type="table" w:styleId="Tabela-Siatka">
    <w:name w:val="Table Grid"/>
    <w:basedOn w:val="Standardowy"/>
    <w:uiPriority w:val="39"/>
    <w:rsid w:val="00904D9C"/>
    <w:pPr>
      <w:widowControl w:val="0"/>
      <w:suppressAutoHyphens/>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rsid w:val="00904D9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ja-JP"/>
      <w14:ligatures w14:val="none"/>
    </w:rPr>
  </w:style>
  <w:style w:type="character" w:customStyle="1" w:styleId="AkapitzlistZnak">
    <w:name w:val="Akapit z listą Znak"/>
    <w:aliases w:val="L1 Znak,Numerowanie Znak,List Paragraph Znak,Akapit z listą5 Znak,maz_wyliczenie Znak,opis dzialania Znak,K-P_odwolanie Znak,A_wyliczenie Znak,Akapit z listą 1 Znak,normalny tekst Znak,Nagłowek 3 Znak,Preambuła Znak,Dot pt Znak"/>
    <w:link w:val="Akapitzlist"/>
    <w:uiPriority w:val="34"/>
    <w:qFormat/>
    <w:rsid w:val="00904D9C"/>
    <w:rPr>
      <w:rFonts w:ascii="Arial" w:eastAsia="Times New Roman" w:hAnsi="Arial" w:cs="Times New Roman"/>
      <w:kern w:val="0"/>
      <w:sz w:val="24"/>
      <w:szCs w:val="20"/>
      <w:lang w:val="x-none" w:eastAsia="x-none"/>
      <w14:ligatures w14:val="none"/>
    </w:rPr>
  </w:style>
  <w:style w:type="character" w:customStyle="1" w:styleId="DefaultZnak">
    <w:name w:val="Default Znak"/>
    <w:link w:val="Default"/>
    <w:rsid w:val="00904D9C"/>
    <w:rPr>
      <w:rFonts w:ascii="Times New Roman" w:eastAsia="Times New Roman" w:hAnsi="Times New Roman" w:cs="Times New Roman"/>
      <w:color w:val="000000"/>
      <w:kern w:val="0"/>
      <w:sz w:val="24"/>
      <w:szCs w:val="24"/>
      <w:lang w:eastAsia="ja-JP"/>
      <w14:ligatures w14:val="none"/>
    </w:rPr>
  </w:style>
  <w:style w:type="character" w:customStyle="1" w:styleId="TekstprzypisudolnegoZnak1">
    <w:name w:val="Tekst przypisu dolnego Znak1"/>
    <w:aliases w:val="Podrozdział Znak,Footnote Znak,Podrozdzia3 Znak,-E Fuﬂnotentext Znak,Fuﬂnotentext Ursprung Znak,footnote text Znak,Fußnotentext Ursprung Znak,-E Fußnotentext Znak,Fußnote Znak,Footnote text Znak,fn Znak,Przypis Znak"/>
    <w:link w:val="Tekstprzypisudolnego"/>
    <w:uiPriority w:val="99"/>
    <w:locked/>
    <w:rsid w:val="00904D9C"/>
    <w:rPr>
      <w:rFonts w:ascii="Arial" w:eastAsia="Times New Roman" w:hAnsi="Arial" w:cs="Times New Roman"/>
      <w:kern w:val="0"/>
      <w:sz w:val="24"/>
      <w:szCs w:val="20"/>
      <w:lang w:val="x-none" w:eastAsia="pl-PL"/>
      <w14:ligatures w14:val="none"/>
    </w:rPr>
  </w:style>
  <w:style w:type="paragraph" w:customStyle="1" w:styleId="ZACZNIKI">
    <w:name w:val="ZAŁĄCZNIKI"/>
    <w:basedOn w:val="Nagwek2"/>
    <w:qFormat/>
    <w:rsid w:val="00904D9C"/>
    <w:pPr>
      <w:keepLines w:val="0"/>
      <w:tabs>
        <w:tab w:val="left" w:pos="426"/>
        <w:tab w:val="left" w:pos="1418"/>
      </w:tabs>
      <w:spacing w:before="0"/>
      <w:jc w:val="right"/>
    </w:pPr>
    <w:rPr>
      <w:rFonts w:ascii="Arial" w:eastAsia="Times New Roman" w:hAnsi="Arial" w:cs="Times New Roman"/>
      <w:b/>
      <w:bCs/>
      <w:color w:val="auto"/>
      <w:sz w:val="24"/>
      <w:szCs w:val="22"/>
    </w:rPr>
  </w:style>
  <w:style w:type="table" w:styleId="Tabelasiatki4akcent5">
    <w:name w:val="Grid Table 4 Accent 5"/>
    <w:basedOn w:val="Standardowy"/>
    <w:uiPriority w:val="49"/>
    <w:rsid w:val="00904D9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agwek2Znak">
    <w:name w:val="Nagłówek 2 Znak"/>
    <w:basedOn w:val="Domylnaczcionkaakapitu"/>
    <w:link w:val="Nagwek2"/>
    <w:uiPriority w:val="9"/>
    <w:semiHidden/>
    <w:rsid w:val="00904D9C"/>
    <w:rPr>
      <w:rFonts w:asciiTheme="majorHAnsi" w:eastAsiaTheme="majorEastAsia" w:hAnsiTheme="majorHAnsi" w:cstheme="majorBidi"/>
      <w:color w:val="2F5496" w:themeColor="accent1" w:themeShade="BF"/>
      <w:kern w:val="0"/>
      <w:sz w:val="26"/>
      <w:szCs w:val="26"/>
      <w:lang w:eastAsia="pl-PL"/>
      <w14:ligatures w14:val="none"/>
    </w:rPr>
  </w:style>
  <w:style w:type="character" w:styleId="Odwoaniedokomentarza">
    <w:name w:val="annotation reference"/>
    <w:basedOn w:val="Domylnaczcionkaakapitu"/>
    <w:uiPriority w:val="99"/>
    <w:semiHidden/>
    <w:unhideWhenUsed/>
    <w:rsid w:val="00D461F7"/>
    <w:rPr>
      <w:sz w:val="16"/>
      <w:szCs w:val="16"/>
    </w:rPr>
  </w:style>
  <w:style w:type="paragraph" w:styleId="Tekstkomentarza">
    <w:name w:val="annotation text"/>
    <w:basedOn w:val="Normalny"/>
    <w:link w:val="TekstkomentarzaZnak"/>
    <w:uiPriority w:val="99"/>
    <w:unhideWhenUsed/>
    <w:rsid w:val="00D461F7"/>
    <w:rPr>
      <w:sz w:val="20"/>
    </w:rPr>
  </w:style>
  <w:style w:type="character" w:customStyle="1" w:styleId="TekstkomentarzaZnak">
    <w:name w:val="Tekst komentarza Znak"/>
    <w:basedOn w:val="Domylnaczcionkaakapitu"/>
    <w:link w:val="Tekstkomentarza"/>
    <w:uiPriority w:val="99"/>
    <w:rsid w:val="00D461F7"/>
    <w:rPr>
      <w:rFonts w:ascii="Arial" w:eastAsia="Times New Roman" w:hAnsi="Arial"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D461F7"/>
    <w:rPr>
      <w:b/>
      <w:bCs/>
    </w:rPr>
  </w:style>
  <w:style w:type="character" w:customStyle="1" w:styleId="TematkomentarzaZnak">
    <w:name w:val="Temat komentarza Znak"/>
    <w:basedOn w:val="TekstkomentarzaZnak"/>
    <w:link w:val="Tematkomentarza"/>
    <w:uiPriority w:val="99"/>
    <w:semiHidden/>
    <w:rsid w:val="00D461F7"/>
    <w:rPr>
      <w:rFonts w:ascii="Arial" w:eastAsia="Times New Roman" w:hAnsi="Arial" w:cs="Times New Roman"/>
      <w:b/>
      <w:bCs/>
      <w:kern w:val="0"/>
      <w:sz w:val="20"/>
      <w:szCs w:val="20"/>
      <w:lang w:eastAsia="pl-PL"/>
      <w14:ligatures w14:val="none"/>
    </w:rPr>
  </w:style>
  <w:style w:type="paragraph" w:styleId="Poprawka">
    <w:name w:val="Revision"/>
    <w:hidden/>
    <w:uiPriority w:val="99"/>
    <w:semiHidden/>
    <w:rsid w:val="00877182"/>
    <w:pPr>
      <w:spacing w:after="0" w:line="240" w:lineRule="auto"/>
    </w:pPr>
    <w:rPr>
      <w:rFonts w:ascii="Arial" w:eastAsia="Times New Roman" w:hAnsi="Arial"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kultura/narodowy-program-rozwoju-czytelnict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04E6-2B52-4AD9-B9CB-EB951D93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6028</Words>
  <Characters>36169</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Szałaj</dc:creator>
  <cp:keywords/>
  <dc:description/>
  <cp:lastModifiedBy>Bartosz Barański</cp:lastModifiedBy>
  <cp:revision>4</cp:revision>
  <cp:lastPrinted>2025-01-23T16:48:00Z</cp:lastPrinted>
  <dcterms:created xsi:type="dcterms:W3CDTF">2025-03-12T09:06:00Z</dcterms:created>
  <dcterms:modified xsi:type="dcterms:W3CDTF">2025-03-12T09:23:00Z</dcterms:modified>
</cp:coreProperties>
</file>