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639FB" w14:textId="77777777" w:rsidR="00224274" w:rsidRPr="00EA69AB" w:rsidRDefault="003C38BC" w:rsidP="003C38BC">
      <w:pPr>
        <w:pStyle w:val="Standard"/>
        <w:spacing w:line="360" w:lineRule="auto"/>
        <w:jc w:val="center"/>
        <w:rPr>
          <w:rFonts w:ascii="Century Gothic" w:hAnsi="Century Gothic" w:cstheme="majorHAnsi"/>
          <w:b/>
          <w:sz w:val="20"/>
          <w:szCs w:val="20"/>
        </w:rPr>
      </w:pPr>
      <w:r w:rsidRPr="00EA69AB">
        <w:rPr>
          <w:rFonts w:ascii="Century Gothic" w:hAnsi="Century Gothic"/>
          <w:noProof/>
        </w:rPr>
        <w:drawing>
          <wp:inline distT="0" distB="0" distL="0" distR="0" wp14:anchorId="3DE63AB0" wp14:editId="3DE63AB1">
            <wp:extent cx="2791460" cy="594360"/>
            <wp:effectExtent l="0" t="0" r="0" b="0"/>
            <wp:docPr id="1" name="Obraz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0011" t="25005" r="15012" b="350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1460" cy="59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E639FC" w14:textId="77777777" w:rsidR="00224274" w:rsidRPr="00EA69AB" w:rsidRDefault="003C38BC" w:rsidP="003C38BC">
      <w:pPr>
        <w:pStyle w:val="Standardowy1"/>
        <w:spacing w:line="360" w:lineRule="auto"/>
        <w:ind w:firstLine="2"/>
        <w:jc w:val="center"/>
        <w:rPr>
          <w:rFonts w:ascii="Century Gothic" w:hAnsi="Century Gothic" w:cstheme="majorHAnsi"/>
          <w:sz w:val="18"/>
          <w:szCs w:val="18"/>
        </w:rPr>
      </w:pPr>
      <w:r w:rsidRPr="00EA69AB">
        <w:rPr>
          <w:rFonts w:ascii="Century Gothic" w:hAnsi="Century Gothic" w:cstheme="majorHAnsi"/>
          <w:sz w:val="18"/>
          <w:szCs w:val="18"/>
        </w:rPr>
        <w:t>ul. Sytkowska 43, 60-413 Poznań</w:t>
      </w:r>
    </w:p>
    <w:p w14:paraId="3DE639FD" w14:textId="126F4325" w:rsidR="00224274" w:rsidRPr="00EA69AB" w:rsidRDefault="003C38BC" w:rsidP="003C38BC">
      <w:pPr>
        <w:pStyle w:val="Standard"/>
        <w:spacing w:line="360" w:lineRule="auto"/>
        <w:jc w:val="center"/>
        <w:rPr>
          <w:rFonts w:ascii="Century Gothic" w:hAnsi="Century Gothic" w:cstheme="majorHAnsi"/>
          <w:sz w:val="18"/>
          <w:szCs w:val="18"/>
        </w:rPr>
      </w:pPr>
      <w:bookmarkStart w:id="0" w:name="_Hlk86139546"/>
      <w:r w:rsidRPr="00EA69AB">
        <w:rPr>
          <w:rFonts w:ascii="Century Gothic" w:hAnsi="Century Gothic" w:cstheme="majorHAnsi"/>
          <w:sz w:val="18"/>
          <w:szCs w:val="18"/>
        </w:rPr>
        <w:t>NIP 78</w:t>
      </w:r>
      <w:bookmarkEnd w:id="0"/>
      <w:r w:rsidR="001747D6" w:rsidRPr="00EA69AB">
        <w:rPr>
          <w:rFonts w:ascii="Century Gothic" w:hAnsi="Century Gothic" w:cstheme="majorHAnsi"/>
          <w:sz w:val="18"/>
          <w:szCs w:val="18"/>
        </w:rPr>
        <w:t>22511954</w:t>
      </w:r>
    </w:p>
    <w:p w14:paraId="3DE639FE" w14:textId="77777777" w:rsidR="00224274" w:rsidRPr="00EA69AB" w:rsidRDefault="00224274" w:rsidP="003C38BC">
      <w:pPr>
        <w:pStyle w:val="Standard"/>
        <w:spacing w:line="360" w:lineRule="auto"/>
        <w:jc w:val="center"/>
        <w:rPr>
          <w:rFonts w:ascii="Century Gothic" w:hAnsi="Century Gothic" w:cstheme="majorHAnsi"/>
          <w:b/>
          <w:bCs/>
          <w:sz w:val="32"/>
          <w:szCs w:val="32"/>
        </w:rPr>
      </w:pPr>
    </w:p>
    <w:p w14:paraId="3DE639FF" w14:textId="77777777" w:rsidR="00224274" w:rsidRPr="00EA69AB" w:rsidRDefault="003C38BC" w:rsidP="003C38BC">
      <w:pPr>
        <w:pStyle w:val="Standard"/>
        <w:spacing w:line="360" w:lineRule="auto"/>
        <w:jc w:val="center"/>
        <w:rPr>
          <w:rFonts w:ascii="Century Gothic" w:hAnsi="Century Gothic" w:cstheme="majorHAnsi"/>
          <w:b/>
          <w:bCs/>
          <w:spacing w:val="20"/>
          <w:sz w:val="32"/>
          <w:szCs w:val="32"/>
        </w:rPr>
      </w:pPr>
      <w:r w:rsidRPr="00EA69AB">
        <w:rPr>
          <w:rFonts w:ascii="Century Gothic" w:hAnsi="Century Gothic" w:cstheme="majorHAnsi"/>
          <w:b/>
          <w:bCs/>
          <w:spacing w:val="20"/>
          <w:sz w:val="32"/>
          <w:szCs w:val="32"/>
        </w:rPr>
        <w:t>PROJEKT ZAGOSPODAROWANIA TERENU</w:t>
      </w:r>
    </w:p>
    <w:p w14:paraId="3DE63A00" w14:textId="77777777" w:rsidR="00224274" w:rsidRPr="00EA69AB" w:rsidRDefault="00224274" w:rsidP="003C38BC">
      <w:pPr>
        <w:pStyle w:val="Standard"/>
        <w:spacing w:before="240" w:after="200" w:line="360" w:lineRule="auto"/>
        <w:jc w:val="center"/>
        <w:rPr>
          <w:rFonts w:ascii="Century Gothic" w:hAnsi="Century Gothic" w:cstheme="majorHAnsi"/>
          <w:color w:val="000000"/>
          <w:sz w:val="32"/>
          <w:szCs w:val="32"/>
        </w:rPr>
      </w:pPr>
    </w:p>
    <w:tbl>
      <w:tblPr>
        <w:tblStyle w:val="Zwykatabela2"/>
        <w:tblW w:w="9498" w:type="dxa"/>
        <w:tblLayout w:type="fixed"/>
        <w:tblLook w:val="04A0" w:firstRow="1" w:lastRow="0" w:firstColumn="1" w:lastColumn="0" w:noHBand="0" w:noVBand="1"/>
      </w:tblPr>
      <w:tblGrid>
        <w:gridCol w:w="1919"/>
        <w:gridCol w:w="208"/>
        <w:gridCol w:w="2835"/>
        <w:gridCol w:w="1559"/>
        <w:gridCol w:w="1559"/>
        <w:gridCol w:w="1418"/>
      </w:tblGrid>
      <w:tr w:rsidR="00224274" w:rsidRPr="00EA69AB" w14:paraId="3DE63A04" w14:textId="77777777" w:rsidTr="004141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gridSpan w:val="2"/>
          </w:tcPr>
          <w:p w14:paraId="3DE63A02" w14:textId="77777777" w:rsidR="00224274" w:rsidRPr="00EA69AB" w:rsidRDefault="003C38BC" w:rsidP="003C38BC">
            <w:pPr>
              <w:pStyle w:val="Standard"/>
              <w:widowControl w:val="0"/>
              <w:spacing w:line="360" w:lineRule="auto"/>
              <w:rPr>
                <w:rFonts w:ascii="Century Gothic" w:hAnsi="Century Gothic" w:cstheme="majorHAnsi"/>
                <w:sz w:val="20"/>
                <w:szCs w:val="20"/>
              </w:rPr>
            </w:pPr>
            <w:bookmarkStart w:id="1" w:name="_Hlk39042317"/>
            <w:bookmarkEnd w:id="1"/>
            <w:r w:rsidRPr="00EA69AB">
              <w:rPr>
                <w:rFonts w:ascii="Century Gothic" w:hAnsi="Century Gothic" w:cstheme="majorHAnsi"/>
                <w:sz w:val="20"/>
                <w:szCs w:val="20"/>
              </w:rPr>
              <w:t>Inwestor:</w:t>
            </w:r>
          </w:p>
        </w:tc>
        <w:tc>
          <w:tcPr>
            <w:tcW w:w="7371" w:type="dxa"/>
            <w:gridSpan w:val="4"/>
          </w:tcPr>
          <w:p w14:paraId="3DE63A03" w14:textId="77777777" w:rsidR="00224274" w:rsidRPr="00EA69AB" w:rsidRDefault="003C38BC" w:rsidP="003C38BC">
            <w:pPr>
              <w:pStyle w:val="Standard"/>
              <w:widowControl w:val="0"/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EA69AB">
              <w:rPr>
                <w:rFonts w:ascii="Century Gothic" w:hAnsi="Century Gothic" w:cs="Georgia"/>
                <w:b w:val="0"/>
                <w:bCs w:val="0"/>
                <w:sz w:val="20"/>
                <w:szCs w:val="20"/>
              </w:rPr>
              <w:t>Gmina Przemęt, ul. Jagiellońska 8, 64-234 Przemęt</w:t>
            </w:r>
          </w:p>
        </w:tc>
      </w:tr>
      <w:tr w:rsidR="00224274" w:rsidRPr="00EA69AB" w14:paraId="3DE63A07" w14:textId="77777777" w:rsidTr="004141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gridSpan w:val="2"/>
          </w:tcPr>
          <w:p w14:paraId="3DE63A05" w14:textId="77777777" w:rsidR="00224274" w:rsidRPr="00EA69AB" w:rsidRDefault="003C38BC" w:rsidP="003C38BC">
            <w:pPr>
              <w:pStyle w:val="Standard"/>
              <w:widowControl w:val="0"/>
              <w:spacing w:line="360" w:lineRule="auto"/>
              <w:rPr>
                <w:rFonts w:ascii="Century Gothic" w:hAnsi="Century Gothic" w:cstheme="majorHAnsi"/>
                <w:sz w:val="20"/>
                <w:szCs w:val="20"/>
              </w:rPr>
            </w:pPr>
            <w:r w:rsidRPr="00EA69AB">
              <w:rPr>
                <w:rFonts w:ascii="Century Gothic" w:hAnsi="Century Gothic" w:cstheme="majorHAnsi"/>
                <w:sz w:val="20"/>
                <w:szCs w:val="20"/>
              </w:rPr>
              <w:t>Nazwa zamierzenia budowlanego:</w:t>
            </w:r>
          </w:p>
        </w:tc>
        <w:tc>
          <w:tcPr>
            <w:tcW w:w="7371" w:type="dxa"/>
            <w:gridSpan w:val="4"/>
          </w:tcPr>
          <w:p w14:paraId="3DE63A06" w14:textId="547581AB" w:rsidR="00224274" w:rsidRPr="00EA69AB" w:rsidRDefault="0041419C" w:rsidP="003C38BC">
            <w:pPr>
              <w:pStyle w:val="Standard"/>
              <w:widowControl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Georgia"/>
                <w:bCs/>
                <w:sz w:val="20"/>
                <w:szCs w:val="20"/>
              </w:rPr>
            </w:pPr>
            <w:r w:rsidRPr="00EA69AB">
              <w:rPr>
                <w:rFonts w:ascii="Century Gothic" w:hAnsi="Century Gothic" w:cs="Georgia"/>
                <w:bCs/>
                <w:sz w:val="20"/>
                <w:szCs w:val="20"/>
              </w:rPr>
              <w:t>Budowa torów pumptrack wraz z infrastrukturą towarzyszącą w ramach zadania pn.: „</w:t>
            </w:r>
            <w:r w:rsidR="003C38BC" w:rsidRPr="00EA69AB">
              <w:rPr>
                <w:rFonts w:ascii="Century Gothic" w:hAnsi="Century Gothic" w:cs="Georgia"/>
                <w:bCs/>
                <w:sz w:val="20"/>
                <w:szCs w:val="20"/>
              </w:rPr>
              <w:t xml:space="preserve">Budowa </w:t>
            </w:r>
            <w:proofErr w:type="spellStart"/>
            <w:r w:rsidR="003C38BC" w:rsidRPr="00EA69AB">
              <w:rPr>
                <w:rFonts w:ascii="Century Gothic" w:hAnsi="Century Gothic" w:cs="Georgia"/>
                <w:bCs/>
                <w:sz w:val="20"/>
                <w:szCs w:val="20"/>
              </w:rPr>
              <w:t>pumptracka</w:t>
            </w:r>
            <w:proofErr w:type="spellEnd"/>
            <w:r w:rsidR="003C38BC" w:rsidRPr="00EA69AB">
              <w:rPr>
                <w:rFonts w:ascii="Century Gothic" w:hAnsi="Century Gothic" w:cs="Georgia"/>
                <w:bCs/>
                <w:sz w:val="20"/>
                <w:szCs w:val="20"/>
              </w:rPr>
              <w:t xml:space="preserve"> wraz z</w:t>
            </w:r>
            <w:r w:rsidRPr="00EA69AB">
              <w:rPr>
                <w:rFonts w:ascii="Century Gothic" w:hAnsi="Century Gothic" w:cs="Georgia"/>
                <w:bCs/>
                <w:sz w:val="20"/>
                <w:szCs w:val="20"/>
              </w:rPr>
              <w:t> </w:t>
            </w:r>
            <w:r w:rsidR="003C38BC" w:rsidRPr="00EA69AB">
              <w:rPr>
                <w:rFonts w:ascii="Century Gothic" w:hAnsi="Century Gothic" w:cs="Georgia"/>
                <w:bCs/>
                <w:sz w:val="20"/>
                <w:szCs w:val="20"/>
              </w:rPr>
              <w:t>obiektami małej architektury oraz infrastrukturą towarzyszącą w miejscowości Przemęt</w:t>
            </w:r>
            <w:r w:rsidRPr="00EA69AB">
              <w:rPr>
                <w:rFonts w:ascii="Century Gothic" w:hAnsi="Century Gothic" w:cs="Georgia"/>
                <w:bCs/>
                <w:sz w:val="20"/>
                <w:szCs w:val="20"/>
              </w:rPr>
              <w:t>”</w:t>
            </w:r>
          </w:p>
        </w:tc>
      </w:tr>
      <w:tr w:rsidR="00224274" w:rsidRPr="00EA69AB" w14:paraId="3DE63A0A" w14:textId="77777777" w:rsidTr="004141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gridSpan w:val="2"/>
            <w:tcBorders>
              <w:top w:val="nil"/>
              <w:bottom w:val="nil"/>
            </w:tcBorders>
          </w:tcPr>
          <w:p w14:paraId="3DE63A08" w14:textId="77777777" w:rsidR="00224274" w:rsidRPr="00EA69AB" w:rsidRDefault="003C38BC" w:rsidP="003C38BC">
            <w:pPr>
              <w:pStyle w:val="Standard"/>
              <w:widowControl w:val="0"/>
              <w:spacing w:line="360" w:lineRule="auto"/>
              <w:rPr>
                <w:rFonts w:ascii="Century Gothic" w:hAnsi="Century Gothic" w:cstheme="majorHAnsi"/>
                <w:sz w:val="20"/>
                <w:szCs w:val="20"/>
              </w:rPr>
            </w:pPr>
            <w:r w:rsidRPr="00EA69AB">
              <w:rPr>
                <w:rFonts w:ascii="Century Gothic" w:hAnsi="Century Gothic" w:cstheme="majorHAnsi"/>
                <w:sz w:val="20"/>
                <w:szCs w:val="20"/>
              </w:rPr>
              <w:t>Adres obiektu:</w:t>
            </w:r>
          </w:p>
        </w:tc>
        <w:tc>
          <w:tcPr>
            <w:tcW w:w="7371" w:type="dxa"/>
            <w:gridSpan w:val="4"/>
            <w:tcBorders>
              <w:top w:val="nil"/>
              <w:bottom w:val="nil"/>
            </w:tcBorders>
          </w:tcPr>
          <w:p w14:paraId="1CA497CB" w14:textId="77777777" w:rsidR="0041419C" w:rsidRPr="00EA69AB" w:rsidRDefault="0041419C" w:rsidP="003C38BC">
            <w:pPr>
              <w:pStyle w:val="Standard"/>
              <w:widowControl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Georgia"/>
                <w:bCs/>
                <w:sz w:val="20"/>
                <w:szCs w:val="20"/>
              </w:rPr>
            </w:pPr>
            <w:r w:rsidRPr="00EA69AB">
              <w:rPr>
                <w:rFonts w:ascii="Century Gothic" w:hAnsi="Century Gothic" w:cs="Georgia"/>
                <w:bCs/>
                <w:sz w:val="20"/>
                <w:szCs w:val="20"/>
              </w:rPr>
              <w:t>Przemęt, woj. wielkopolskie, t</w:t>
            </w:r>
            <w:r w:rsidR="003C38BC" w:rsidRPr="00EA69AB">
              <w:rPr>
                <w:rFonts w:ascii="Century Gothic" w:hAnsi="Century Gothic" w:cs="Georgia"/>
                <w:bCs/>
                <w:sz w:val="20"/>
                <w:szCs w:val="20"/>
              </w:rPr>
              <w:t xml:space="preserve">eren </w:t>
            </w:r>
            <w:r w:rsidRPr="00EA69AB">
              <w:rPr>
                <w:rFonts w:ascii="Century Gothic" w:hAnsi="Century Gothic" w:cs="Georgia"/>
                <w:bCs/>
                <w:sz w:val="20"/>
                <w:szCs w:val="20"/>
              </w:rPr>
              <w:t xml:space="preserve">przy ul. Jeziornej, </w:t>
            </w:r>
          </w:p>
          <w:p w14:paraId="3DE63A09" w14:textId="28BC400A" w:rsidR="00224274" w:rsidRPr="00EA69AB" w:rsidRDefault="0041419C" w:rsidP="003C38BC">
            <w:pPr>
              <w:pStyle w:val="Standard"/>
              <w:widowControl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Georgia"/>
                <w:bCs/>
                <w:sz w:val="20"/>
                <w:szCs w:val="20"/>
              </w:rPr>
            </w:pPr>
            <w:r w:rsidRPr="00EA69AB">
              <w:rPr>
                <w:rFonts w:ascii="Century Gothic" w:hAnsi="Century Gothic" w:cs="Georgia"/>
                <w:bCs/>
                <w:sz w:val="20"/>
                <w:szCs w:val="20"/>
              </w:rPr>
              <w:t>jedn. ew. 302901_2, obręb 0018 Przemęt, dz. nr 645/3</w:t>
            </w:r>
          </w:p>
        </w:tc>
      </w:tr>
      <w:tr w:rsidR="00224274" w:rsidRPr="00EA69AB" w14:paraId="3DE63A0D" w14:textId="77777777" w:rsidTr="004141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gridSpan w:val="2"/>
          </w:tcPr>
          <w:p w14:paraId="3DE63A0B" w14:textId="77777777" w:rsidR="00224274" w:rsidRPr="00EA69AB" w:rsidRDefault="003C38BC" w:rsidP="003C38BC">
            <w:pPr>
              <w:pStyle w:val="Standard"/>
              <w:widowControl w:val="0"/>
              <w:spacing w:line="360" w:lineRule="auto"/>
              <w:rPr>
                <w:rFonts w:ascii="Century Gothic" w:hAnsi="Century Gothic" w:cstheme="majorHAnsi"/>
                <w:sz w:val="20"/>
                <w:szCs w:val="20"/>
              </w:rPr>
            </w:pPr>
            <w:r w:rsidRPr="00EA69AB">
              <w:rPr>
                <w:rFonts w:ascii="Century Gothic" w:hAnsi="Century Gothic" w:cstheme="majorHAnsi"/>
                <w:sz w:val="20"/>
                <w:szCs w:val="20"/>
              </w:rPr>
              <w:t>Kategoria obiektu:</w:t>
            </w:r>
          </w:p>
        </w:tc>
        <w:tc>
          <w:tcPr>
            <w:tcW w:w="7371" w:type="dxa"/>
            <w:gridSpan w:val="4"/>
          </w:tcPr>
          <w:p w14:paraId="3DE63A0C" w14:textId="77777777" w:rsidR="00224274" w:rsidRPr="00EA69AB" w:rsidRDefault="003C38BC" w:rsidP="003C38BC">
            <w:pPr>
              <w:pStyle w:val="Standard"/>
              <w:widowControl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ajorHAnsi"/>
                <w:bCs/>
                <w:sz w:val="20"/>
                <w:szCs w:val="20"/>
              </w:rPr>
            </w:pPr>
            <w:r w:rsidRPr="00EA69AB">
              <w:rPr>
                <w:rFonts w:ascii="Century Gothic" w:hAnsi="Century Gothic" w:cstheme="majorHAnsi"/>
                <w:bCs/>
                <w:sz w:val="20"/>
                <w:szCs w:val="20"/>
              </w:rPr>
              <w:t>VIII – inne obiekty</w:t>
            </w:r>
          </w:p>
        </w:tc>
      </w:tr>
      <w:tr w:rsidR="00224274" w:rsidRPr="00EA69AB" w14:paraId="3DE63A11" w14:textId="77777777" w:rsidTr="004141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gridSpan w:val="2"/>
            <w:tcBorders>
              <w:top w:val="nil"/>
              <w:bottom w:val="nil"/>
            </w:tcBorders>
          </w:tcPr>
          <w:p w14:paraId="3DE63A0E" w14:textId="77777777" w:rsidR="00224274" w:rsidRPr="00EA69AB" w:rsidRDefault="00224274" w:rsidP="003C38BC">
            <w:pPr>
              <w:pStyle w:val="Standard"/>
              <w:widowControl w:val="0"/>
              <w:spacing w:line="360" w:lineRule="auto"/>
              <w:rPr>
                <w:rFonts w:ascii="Century Gothic" w:hAnsi="Century Gothic" w:cstheme="majorHAnsi"/>
                <w:b w:val="0"/>
                <w:sz w:val="20"/>
                <w:szCs w:val="20"/>
              </w:rPr>
            </w:pPr>
          </w:p>
        </w:tc>
        <w:tc>
          <w:tcPr>
            <w:tcW w:w="7371" w:type="dxa"/>
            <w:gridSpan w:val="4"/>
            <w:tcBorders>
              <w:top w:val="nil"/>
              <w:bottom w:val="nil"/>
            </w:tcBorders>
          </w:tcPr>
          <w:p w14:paraId="3DE63A0F" w14:textId="77777777" w:rsidR="00224274" w:rsidRPr="00EA69AB" w:rsidRDefault="00224274" w:rsidP="003C38BC">
            <w:pPr>
              <w:pStyle w:val="Standard"/>
              <w:widowControl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theme="majorHAnsi"/>
                <w:b/>
                <w:sz w:val="20"/>
                <w:szCs w:val="20"/>
              </w:rPr>
            </w:pPr>
          </w:p>
          <w:p w14:paraId="3DE63A10" w14:textId="77777777" w:rsidR="00224274" w:rsidRPr="00EA69AB" w:rsidRDefault="00224274" w:rsidP="003C38BC">
            <w:pPr>
              <w:pStyle w:val="Standard"/>
              <w:widowControl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theme="majorHAnsi"/>
                <w:b/>
                <w:sz w:val="20"/>
                <w:szCs w:val="20"/>
              </w:rPr>
            </w:pPr>
          </w:p>
        </w:tc>
      </w:tr>
      <w:tr w:rsidR="00224274" w:rsidRPr="00EA69AB" w14:paraId="3DE63A17" w14:textId="77777777" w:rsidTr="009732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14:paraId="3DE63A12" w14:textId="77777777" w:rsidR="00224274" w:rsidRPr="00EA69AB" w:rsidRDefault="003C38BC" w:rsidP="003C38BC">
            <w:pPr>
              <w:pStyle w:val="Standard"/>
              <w:widowControl w:val="0"/>
              <w:spacing w:line="360" w:lineRule="auto"/>
              <w:jc w:val="center"/>
              <w:rPr>
                <w:rFonts w:ascii="Century Gothic" w:hAnsi="Century Gothic" w:cstheme="majorHAnsi"/>
                <w:bCs w:val="0"/>
                <w:sz w:val="20"/>
                <w:szCs w:val="20"/>
              </w:rPr>
            </w:pPr>
            <w:r w:rsidRPr="00EA69AB">
              <w:rPr>
                <w:rFonts w:ascii="Century Gothic" w:hAnsi="Century Gothic" w:cstheme="majorHAnsi"/>
                <w:bCs w:val="0"/>
                <w:sz w:val="20"/>
                <w:szCs w:val="20"/>
              </w:rPr>
              <w:t>Imię i nazwisko</w:t>
            </w:r>
          </w:p>
        </w:tc>
        <w:tc>
          <w:tcPr>
            <w:tcW w:w="3043" w:type="dxa"/>
            <w:gridSpan w:val="2"/>
            <w:vAlign w:val="center"/>
          </w:tcPr>
          <w:p w14:paraId="3DE63A13" w14:textId="77777777" w:rsidR="00224274" w:rsidRPr="00EA69AB" w:rsidRDefault="003C38BC" w:rsidP="003C38BC">
            <w:pPr>
              <w:pStyle w:val="Standard"/>
              <w:widowControl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ajorHAnsi"/>
                <w:b/>
                <w:sz w:val="20"/>
                <w:szCs w:val="20"/>
              </w:rPr>
            </w:pPr>
            <w:r w:rsidRPr="00EA69AB">
              <w:rPr>
                <w:rFonts w:ascii="Century Gothic" w:hAnsi="Century Gothic" w:cstheme="majorHAnsi"/>
                <w:b/>
                <w:sz w:val="20"/>
                <w:szCs w:val="20"/>
              </w:rPr>
              <w:t>Specjalność i numer uprawnień budowlanych</w:t>
            </w:r>
          </w:p>
        </w:tc>
        <w:tc>
          <w:tcPr>
            <w:tcW w:w="1559" w:type="dxa"/>
            <w:vAlign w:val="center"/>
          </w:tcPr>
          <w:p w14:paraId="3DE63A14" w14:textId="77777777" w:rsidR="00224274" w:rsidRPr="00EA69AB" w:rsidRDefault="003C38BC" w:rsidP="003C38BC">
            <w:pPr>
              <w:pStyle w:val="Standard"/>
              <w:widowControl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ajorHAnsi"/>
                <w:b/>
                <w:sz w:val="20"/>
                <w:szCs w:val="20"/>
              </w:rPr>
            </w:pPr>
            <w:r w:rsidRPr="00EA69AB">
              <w:rPr>
                <w:rFonts w:ascii="Century Gothic" w:hAnsi="Century Gothic" w:cstheme="majorHAnsi"/>
                <w:b/>
                <w:sz w:val="20"/>
                <w:szCs w:val="20"/>
              </w:rPr>
              <w:t>Zakres opracowania</w:t>
            </w:r>
          </w:p>
        </w:tc>
        <w:tc>
          <w:tcPr>
            <w:tcW w:w="1559" w:type="dxa"/>
            <w:vAlign w:val="center"/>
          </w:tcPr>
          <w:p w14:paraId="3DE63A15" w14:textId="77777777" w:rsidR="00224274" w:rsidRPr="00EA69AB" w:rsidRDefault="003C38BC" w:rsidP="003C38BC">
            <w:pPr>
              <w:pStyle w:val="Standard"/>
              <w:widowControl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ajorHAnsi"/>
                <w:b/>
                <w:sz w:val="20"/>
                <w:szCs w:val="20"/>
              </w:rPr>
            </w:pPr>
            <w:r w:rsidRPr="00EA69AB">
              <w:rPr>
                <w:rFonts w:ascii="Century Gothic" w:hAnsi="Century Gothic" w:cstheme="majorHAnsi"/>
                <w:b/>
                <w:sz w:val="20"/>
                <w:szCs w:val="20"/>
              </w:rPr>
              <w:t>Data opracowania</w:t>
            </w:r>
          </w:p>
        </w:tc>
        <w:tc>
          <w:tcPr>
            <w:tcW w:w="1418" w:type="dxa"/>
            <w:vAlign w:val="center"/>
          </w:tcPr>
          <w:p w14:paraId="3DE63A16" w14:textId="77777777" w:rsidR="00224274" w:rsidRPr="00EA69AB" w:rsidRDefault="003C38BC" w:rsidP="003C38BC">
            <w:pPr>
              <w:pStyle w:val="Standard"/>
              <w:widowControl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ajorHAnsi"/>
                <w:b/>
                <w:sz w:val="20"/>
                <w:szCs w:val="20"/>
              </w:rPr>
            </w:pPr>
            <w:r w:rsidRPr="00EA69AB">
              <w:rPr>
                <w:rFonts w:ascii="Century Gothic" w:hAnsi="Century Gothic" w:cstheme="majorHAnsi"/>
                <w:b/>
                <w:sz w:val="20"/>
                <w:szCs w:val="20"/>
              </w:rPr>
              <w:t>Podpis</w:t>
            </w:r>
          </w:p>
        </w:tc>
      </w:tr>
      <w:tr w:rsidR="00224274" w:rsidRPr="00EA69AB" w14:paraId="3DE63A1E" w14:textId="77777777" w:rsidTr="00973274">
        <w:trPr>
          <w:trHeight w:val="4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tcBorders>
              <w:top w:val="nil"/>
              <w:bottom w:val="single" w:sz="4" w:space="0" w:color="auto"/>
            </w:tcBorders>
            <w:vAlign w:val="center"/>
          </w:tcPr>
          <w:p w14:paraId="3DE63A18" w14:textId="77777777" w:rsidR="00224274" w:rsidRPr="00EA69AB" w:rsidRDefault="003C38BC" w:rsidP="003C38BC">
            <w:pPr>
              <w:pStyle w:val="Standard"/>
              <w:widowControl w:val="0"/>
              <w:spacing w:line="360" w:lineRule="auto"/>
              <w:jc w:val="center"/>
              <w:rPr>
                <w:rFonts w:ascii="Century Gothic" w:hAnsi="Century Gothic" w:cstheme="majorHAnsi"/>
                <w:b w:val="0"/>
                <w:sz w:val="20"/>
                <w:szCs w:val="20"/>
              </w:rPr>
            </w:pPr>
            <w:r w:rsidRPr="00EA69AB">
              <w:rPr>
                <w:rFonts w:ascii="Century Gothic" w:hAnsi="Century Gothic" w:cstheme="majorHAnsi"/>
                <w:b w:val="0"/>
                <w:sz w:val="20"/>
                <w:szCs w:val="20"/>
              </w:rPr>
              <w:t>mgr inż. arch. Bartosz Kąkolewicz</w:t>
            </w:r>
          </w:p>
        </w:tc>
        <w:tc>
          <w:tcPr>
            <w:tcW w:w="3043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3DE63A19" w14:textId="39B753D2" w:rsidR="00224274" w:rsidRPr="00EA69AB" w:rsidRDefault="003C38BC" w:rsidP="003C38BC">
            <w:pPr>
              <w:pStyle w:val="Standard"/>
              <w:widowControl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theme="majorHAnsi"/>
                <w:bCs/>
                <w:sz w:val="18"/>
                <w:szCs w:val="18"/>
              </w:rPr>
            </w:pPr>
            <w:r w:rsidRPr="00EA69AB">
              <w:rPr>
                <w:rFonts w:ascii="Century Gothic" w:hAnsi="Century Gothic" w:cstheme="majorHAnsi"/>
                <w:bCs/>
                <w:sz w:val="18"/>
                <w:szCs w:val="18"/>
              </w:rPr>
              <w:t>uprawnienia budowlane w</w:t>
            </w:r>
            <w:r w:rsidR="0041419C" w:rsidRPr="00EA69AB">
              <w:rPr>
                <w:rFonts w:ascii="Century Gothic" w:hAnsi="Century Gothic" w:cstheme="majorHAnsi"/>
                <w:bCs/>
                <w:sz w:val="18"/>
                <w:szCs w:val="18"/>
              </w:rPr>
              <w:t> </w:t>
            </w:r>
            <w:r w:rsidRPr="00EA69AB">
              <w:rPr>
                <w:rFonts w:ascii="Century Gothic" w:hAnsi="Century Gothic" w:cstheme="majorHAnsi"/>
                <w:bCs/>
                <w:sz w:val="18"/>
                <w:szCs w:val="18"/>
              </w:rPr>
              <w:t>specjalnośc</w:t>
            </w:r>
            <w:r w:rsidR="00C63E56" w:rsidRPr="00EA69AB">
              <w:rPr>
                <w:rFonts w:ascii="Century Gothic" w:hAnsi="Century Gothic" w:cstheme="majorHAnsi"/>
                <w:bCs/>
                <w:sz w:val="18"/>
                <w:szCs w:val="18"/>
              </w:rPr>
              <w:t>i</w:t>
            </w:r>
            <w:r w:rsidRPr="00EA69AB">
              <w:rPr>
                <w:rFonts w:ascii="Century Gothic" w:hAnsi="Century Gothic" w:cstheme="majorHAnsi"/>
                <w:bCs/>
                <w:sz w:val="18"/>
                <w:szCs w:val="18"/>
              </w:rPr>
              <w:t xml:space="preserve"> architektonicznej do projektowania bez ograniczeń nr:</w:t>
            </w:r>
          </w:p>
          <w:p w14:paraId="3DE63A1A" w14:textId="77777777" w:rsidR="00224274" w:rsidRPr="00EA69AB" w:rsidRDefault="003C38BC" w:rsidP="003C38BC">
            <w:pPr>
              <w:pStyle w:val="Standard"/>
              <w:widowControl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theme="majorHAnsi"/>
                <w:bCs/>
                <w:sz w:val="18"/>
                <w:szCs w:val="18"/>
              </w:rPr>
            </w:pPr>
            <w:r w:rsidRPr="00EA69AB">
              <w:rPr>
                <w:rFonts w:ascii="Century Gothic" w:hAnsi="Century Gothic" w:cstheme="majorHAnsi"/>
                <w:bCs/>
                <w:sz w:val="18"/>
                <w:szCs w:val="18"/>
              </w:rPr>
              <w:t>WP-OIA/OKK/</w:t>
            </w:r>
            <w:proofErr w:type="spellStart"/>
            <w:r w:rsidRPr="00EA69AB">
              <w:rPr>
                <w:rFonts w:ascii="Century Gothic" w:hAnsi="Century Gothic" w:cstheme="majorHAnsi"/>
                <w:bCs/>
                <w:sz w:val="18"/>
                <w:szCs w:val="18"/>
              </w:rPr>
              <w:t>UpB</w:t>
            </w:r>
            <w:proofErr w:type="spellEnd"/>
            <w:r w:rsidRPr="00EA69AB">
              <w:rPr>
                <w:rFonts w:ascii="Century Gothic" w:hAnsi="Century Gothic" w:cstheme="majorHAnsi"/>
                <w:bCs/>
                <w:sz w:val="18"/>
                <w:szCs w:val="18"/>
              </w:rPr>
              <w:t>/33/2009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vAlign w:val="center"/>
          </w:tcPr>
          <w:p w14:paraId="3DE63A1B" w14:textId="77777777" w:rsidR="00224274" w:rsidRPr="00EA69AB" w:rsidRDefault="003C38BC" w:rsidP="003C38BC">
            <w:pPr>
              <w:pStyle w:val="Standard"/>
              <w:widowControl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theme="majorHAnsi"/>
                <w:bCs/>
                <w:sz w:val="20"/>
                <w:szCs w:val="20"/>
              </w:rPr>
            </w:pPr>
            <w:r w:rsidRPr="00EA69AB">
              <w:rPr>
                <w:rFonts w:ascii="Century Gothic" w:hAnsi="Century Gothic" w:cstheme="majorHAnsi"/>
                <w:bCs/>
                <w:sz w:val="20"/>
                <w:szCs w:val="20"/>
              </w:rPr>
              <w:t>Architektura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vAlign w:val="center"/>
          </w:tcPr>
          <w:p w14:paraId="3DE63A1C" w14:textId="6579576C" w:rsidR="00224274" w:rsidRPr="00EA69AB" w:rsidRDefault="001747D6" w:rsidP="003C38BC">
            <w:pPr>
              <w:pStyle w:val="Standard"/>
              <w:widowControl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theme="majorHAnsi"/>
                <w:bCs/>
                <w:sz w:val="20"/>
                <w:szCs w:val="20"/>
              </w:rPr>
            </w:pPr>
            <w:r w:rsidRPr="00EA69AB">
              <w:rPr>
                <w:rFonts w:ascii="Century Gothic" w:hAnsi="Century Gothic" w:cstheme="majorHAnsi"/>
                <w:bCs/>
                <w:sz w:val="20"/>
                <w:szCs w:val="20"/>
              </w:rPr>
              <w:t>04.05</w:t>
            </w:r>
            <w:r w:rsidR="003C38BC" w:rsidRPr="00EA69AB">
              <w:rPr>
                <w:rFonts w:ascii="Century Gothic" w:hAnsi="Century Gothic" w:cstheme="majorHAnsi"/>
                <w:bCs/>
                <w:sz w:val="20"/>
                <w:szCs w:val="20"/>
              </w:rPr>
              <w:t>.2022 r.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vAlign w:val="center"/>
          </w:tcPr>
          <w:p w14:paraId="3DE63A1D" w14:textId="77777777" w:rsidR="00224274" w:rsidRPr="00EA69AB" w:rsidRDefault="00224274" w:rsidP="003C38BC">
            <w:pPr>
              <w:pStyle w:val="Standard"/>
              <w:widowControl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theme="majorHAnsi"/>
                <w:bCs/>
                <w:sz w:val="20"/>
                <w:szCs w:val="20"/>
              </w:rPr>
            </w:pPr>
          </w:p>
        </w:tc>
      </w:tr>
      <w:tr w:rsidR="00973274" w:rsidRPr="00EA69AB" w14:paraId="035452CD" w14:textId="77777777" w:rsidTr="009732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tcBorders>
              <w:top w:val="single" w:sz="4" w:space="0" w:color="auto"/>
            </w:tcBorders>
            <w:vAlign w:val="center"/>
          </w:tcPr>
          <w:p w14:paraId="3CA826D0" w14:textId="3D09DEBA" w:rsidR="00973274" w:rsidRPr="00EA69AB" w:rsidRDefault="00973274" w:rsidP="003C38BC">
            <w:pPr>
              <w:pStyle w:val="Standard"/>
              <w:widowControl w:val="0"/>
              <w:spacing w:line="360" w:lineRule="auto"/>
              <w:jc w:val="center"/>
              <w:rPr>
                <w:rFonts w:ascii="Century Gothic" w:hAnsi="Century Gothic" w:cstheme="majorHAnsi"/>
                <w:b w:val="0"/>
                <w:bCs w:val="0"/>
                <w:sz w:val="20"/>
                <w:szCs w:val="20"/>
              </w:rPr>
            </w:pPr>
            <w:r w:rsidRPr="00EA69AB">
              <w:rPr>
                <w:rFonts w:ascii="Century Gothic" w:hAnsi="Century Gothic" w:cstheme="majorHAnsi"/>
                <w:b w:val="0"/>
                <w:bCs w:val="0"/>
                <w:sz w:val="20"/>
                <w:szCs w:val="20"/>
              </w:rPr>
              <w:t>mgr inż. Krystian Siciński</w:t>
            </w:r>
          </w:p>
        </w:tc>
        <w:tc>
          <w:tcPr>
            <w:tcW w:w="3043" w:type="dxa"/>
            <w:gridSpan w:val="2"/>
            <w:tcBorders>
              <w:top w:val="single" w:sz="4" w:space="0" w:color="auto"/>
            </w:tcBorders>
            <w:vAlign w:val="center"/>
          </w:tcPr>
          <w:p w14:paraId="52430257" w14:textId="12DBC720" w:rsidR="00973274" w:rsidRPr="00EA69AB" w:rsidRDefault="00973274" w:rsidP="003C38BC">
            <w:pPr>
              <w:pStyle w:val="Standard"/>
              <w:widowControl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ajorHAnsi"/>
                <w:bCs/>
                <w:sz w:val="18"/>
                <w:szCs w:val="18"/>
              </w:rPr>
            </w:pPr>
            <w:r w:rsidRPr="00EA69AB">
              <w:rPr>
                <w:rFonts w:ascii="Century Gothic" w:hAnsi="Century Gothic" w:cstheme="majorHAnsi"/>
                <w:bCs/>
                <w:sz w:val="18"/>
                <w:szCs w:val="18"/>
              </w:rPr>
              <w:t>Uprawnienia budowlane do projektowania bez ograniczeń w specjalności instalacyjnej w zakresie sieci, instalacji i urządzeń elektrycznych i elektroenergetycznych nr:</w:t>
            </w:r>
          </w:p>
          <w:p w14:paraId="19E5D4D4" w14:textId="4E9732AC" w:rsidR="00973274" w:rsidRPr="00EA69AB" w:rsidRDefault="00973274" w:rsidP="003C38BC">
            <w:pPr>
              <w:pStyle w:val="Standard"/>
              <w:widowControl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ajorHAnsi"/>
                <w:bCs/>
                <w:sz w:val="18"/>
                <w:szCs w:val="18"/>
              </w:rPr>
            </w:pPr>
            <w:r w:rsidRPr="00EA69AB">
              <w:rPr>
                <w:rFonts w:ascii="Century Gothic" w:hAnsi="Century Gothic" w:cstheme="majorHAnsi"/>
                <w:bCs/>
                <w:sz w:val="18"/>
                <w:szCs w:val="18"/>
              </w:rPr>
              <w:t>WKP/0186/POOE/11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212285A3" w14:textId="2D9BC5BE" w:rsidR="00973274" w:rsidRPr="00EA69AB" w:rsidRDefault="00973274" w:rsidP="003C38BC">
            <w:pPr>
              <w:pStyle w:val="Standard"/>
              <w:widowControl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ajorHAnsi"/>
                <w:bCs/>
                <w:sz w:val="20"/>
                <w:szCs w:val="20"/>
              </w:rPr>
            </w:pPr>
            <w:r w:rsidRPr="00EA69AB">
              <w:rPr>
                <w:rFonts w:ascii="Century Gothic" w:hAnsi="Century Gothic" w:cstheme="majorHAnsi"/>
                <w:bCs/>
                <w:sz w:val="20"/>
                <w:szCs w:val="20"/>
              </w:rPr>
              <w:t>Elektryka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446D6FAB" w14:textId="55B4B886" w:rsidR="00973274" w:rsidRPr="00EA69AB" w:rsidRDefault="00973274" w:rsidP="003C38BC">
            <w:pPr>
              <w:pStyle w:val="Standard"/>
              <w:widowControl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ajorHAnsi"/>
                <w:bCs/>
                <w:sz w:val="20"/>
                <w:szCs w:val="20"/>
              </w:rPr>
            </w:pPr>
            <w:r w:rsidRPr="00EA69AB">
              <w:rPr>
                <w:rFonts w:ascii="Century Gothic" w:hAnsi="Century Gothic" w:cstheme="majorHAnsi"/>
                <w:bCs/>
                <w:sz w:val="20"/>
                <w:szCs w:val="20"/>
              </w:rPr>
              <w:t xml:space="preserve">04.05.2022 r. 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3561C877" w14:textId="77777777" w:rsidR="00973274" w:rsidRPr="00EA69AB" w:rsidRDefault="00973274" w:rsidP="003C38BC">
            <w:pPr>
              <w:pStyle w:val="Standard"/>
              <w:widowControl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ajorHAnsi"/>
                <w:bCs/>
                <w:sz w:val="20"/>
                <w:szCs w:val="20"/>
              </w:rPr>
            </w:pPr>
          </w:p>
        </w:tc>
      </w:tr>
    </w:tbl>
    <w:p w14:paraId="3DE63A1F" w14:textId="77777777" w:rsidR="00224274" w:rsidRPr="00EA69AB" w:rsidRDefault="00224274" w:rsidP="003C38BC">
      <w:pPr>
        <w:pStyle w:val="Standard"/>
        <w:spacing w:line="360" w:lineRule="auto"/>
        <w:jc w:val="right"/>
        <w:rPr>
          <w:rFonts w:ascii="Century Gothic" w:hAnsi="Century Gothic" w:cstheme="majorHAnsi"/>
          <w:b/>
          <w:sz w:val="20"/>
          <w:szCs w:val="20"/>
        </w:rPr>
      </w:pPr>
      <w:bookmarkStart w:id="2" w:name="_Hlk390423171"/>
      <w:bookmarkEnd w:id="2"/>
    </w:p>
    <w:p w14:paraId="3DE63A20" w14:textId="77777777" w:rsidR="00224274" w:rsidRPr="00EA69AB" w:rsidRDefault="00224274" w:rsidP="003C38BC">
      <w:pPr>
        <w:pStyle w:val="Standard"/>
        <w:spacing w:line="360" w:lineRule="auto"/>
        <w:jc w:val="right"/>
        <w:rPr>
          <w:rFonts w:ascii="Century Gothic" w:hAnsi="Century Gothic" w:cstheme="majorHAnsi"/>
          <w:color w:val="000000"/>
          <w:sz w:val="20"/>
          <w:szCs w:val="20"/>
        </w:rPr>
      </w:pPr>
    </w:p>
    <w:p w14:paraId="3DE63A21" w14:textId="77777777" w:rsidR="00224274" w:rsidRPr="00EA69AB" w:rsidRDefault="00224274" w:rsidP="003C38BC">
      <w:pPr>
        <w:pStyle w:val="Standard"/>
        <w:tabs>
          <w:tab w:val="left" w:pos="10335"/>
        </w:tabs>
        <w:spacing w:line="360" w:lineRule="auto"/>
        <w:jc w:val="right"/>
        <w:rPr>
          <w:rFonts w:ascii="Century Gothic" w:hAnsi="Century Gothic" w:cstheme="majorHAnsi"/>
          <w:color w:val="000000"/>
          <w:sz w:val="20"/>
          <w:szCs w:val="20"/>
        </w:rPr>
      </w:pPr>
    </w:p>
    <w:p w14:paraId="3DE63A22" w14:textId="77777777" w:rsidR="00224274" w:rsidRPr="00EA69AB" w:rsidRDefault="00224274" w:rsidP="003C38BC">
      <w:pPr>
        <w:pStyle w:val="Standard"/>
        <w:tabs>
          <w:tab w:val="left" w:pos="10335"/>
        </w:tabs>
        <w:spacing w:line="360" w:lineRule="auto"/>
        <w:jc w:val="right"/>
        <w:rPr>
          <w:rFonts w:ascii="Century Gothic" w:hAnsi="Century Gothic" w:cstheme="majorHAnsi"/>
          <w:color w:val="000000"/>
          <w:sz w:val="20"/>
          <w:szCs w:val="20"/>
        </w:rPr>
      </w:pPr>
    </w:p>
    <w:p w14:paraId="3DE63A23" w14:textId="77777777" w:rsidR="00224274" w:rsidRPr="00EA69AB" w:rsidRDefault="003C38BC" w:rsidP="003C38BC">
      <w:pPr>
        <w:rPr>
          <w:rFonts w:ascii="Century Gothic" w:hAnsi="Century Gothic" w:cstheme="majorHAnsi"/>
          <w:szCs w:val="20"/>
        </w:rPr>
      </w:pPr>
      <w:r w:rsidRPr="00EA69AB">
        <w:rPr>
          <w:rFonts w:ascii="Century Gothic" w:hAnsi="Century Gothic"/>
        </w:rPr>
        <w:br w:type="page"/>
      </w:r>
    </w:p>
    <w:p w14:paraId="3DE63A24" w14:textId="77777777" w:rsidR="00224274" w:rsidRPr="00EA69AB" w:rsidRDefault="00224274" w:rsidP="003C38BC">
      <w:pPr>
        <w:rPr>
          <w:rFonts w:ascii="Century Gothic" w:hAnsi="Century Gothic" w:cstheme="majorHAnsi"/>
          <w:szCs w:val="20"/>
        </w:rPr>
      </w:pPr>
    </w:p>
    <w:p w14:paraId="3DE63A25" w14:textId="77777777" w:rsidR="00224274" w:rsidRPr="00EA69AB" w:rsidRDefault="003C38BC" w:rsidP="003C38BC">
      <w:pPr>
        <w:rPr>
          <w:rFonts w:ascii="Century Gothic" w:hAnsi="Century Gothic" w:cstheme="majorHAnsi"/>
          <w:b/>
          <w:bCs/>
          <w:szCs w:val="20"/>
        </w:rPr>
      </w:pPr>
      <w:r w:rsidRPr="00EA69AB">
        <w:rPr>
          <w:rFonts w:ascii="Century Gothic" w:hAnsi="Century Gothic" w:cstheme="majorHAnsi"/>
          <w:b/>
          <w:bCs/>
          <w:szCs w:val="20"/>
        </w:rPr>
        <w:t>SPIS ZAWARTOŚCI OPRACOWANIA</w:t>
      </w:r>
    </w:p>
    <w:p w14:paraId="3DE63A26" w14:textId="77777777" w:rsidR="00224274" w:rsidRPr="00EA69AB" w:rsidRDefault="003C38BC" w:rsidP="003C38BC">
      <w:pPr>
        <w:pStyle w:val="Akapitzlist"/>
        <w:tabs>
          <w:tab w:val="right" w:leader="dot" w:pos="9498"/>
        </w:tabs>
        <w:spacing w:line="360" w:lineRule="auto"/>
        <w:ind w:left="0"/>
        <w:jc w:val="both"/>
        <w:rPr>
          <w:rFonts w:ascii="Century Gothic" w:hAnsi="Century Gothic" w:cstheme="majorHAnsi"/>
          <w:b/>
          <w:sz w:val="20"/>
          <w:szCs w:val="20"/>
        </w:rPr>
      </w:pPr>
      <w:r w:rsidRPr="00EA69AB">
        <w:rPr>
          <w:rFonts w:ascii="Century Gothic" w:hAnsi="Century Gothic" w:cstheme="majorHAnsi"/>
          <w:b/>
          <w:sz w:val="20"/>
          <w:szCs w:val="20"/>
        </w:rPr>
        <w:t>I. Strona tytułowa</w:t>
      </w:r>
      <w:r w:rsidRPr="00EA69AB">
        <w:rPr>
          <w:rFonts w:ascii="Century Gothic" w:hAnsi="Century Gothic" w:cstheme="majorHAnsi"/>
          <w:b/>
          <w:sz w:val="20"/>
          <w:szCs w:val="20"/>
        </w:rPr>
        <w:tab/>
        <w:t>1</w:t>
      </w:r>
    </w:p>
    <w:p w14:paraId="3DE63A27" w14:textId="77777777" w:rsidR="00224274" w:rsidRPr="00EA69AB" w:rsidRDefault="003C38BC" w:rsidP="003C38BC">
      <w:pPr>
        <w:pStyle w:val="Akapitzlist"/>
        <w:tabs>
          <w:tab w:val="right" w:leader="dot" w:pos="9498"/>
        </w:tabs>
        <w:spacing w:line="360" w:lineRule="auto"/>
        <w:ind w:left="0"/>
        <w:jc w:val="both"/>
        <w:rPr>
          <w:rFonts w:ascii="Century Gothic" w:hAnsi="Century Gothic" w:cstheme="majorHAnsi"/>
          <w:b/>
          <w:sz w:val="20"/>
          <w:szCs w:val="20"/>
        </w:rPr>
      </w:pPr>
      <w:r w:rsidRPr="00EA69AB">
        <w:rPr>
          <w:rFonts w:ascii="Century Gothic" w:hAnsi="Century Gothic" w:cstheme="majorHAnsi"/>
          <w:b/>
          <w:sz w:val="20"/>
          <w:szCs w:val="20"/>
        </w:rPr>
        <w:t>II. Spis treści</w:t>
      </w:r>
      <w:r w:rsidRPr="00EA69AB">
        <w:rPr>
          <w:rFonts w:ascii="Century Gothic" w:hAnsi="Century Gothic" w:cstheme="majorHAnsi"/>
          <w:b/>
          <w:sz w:val="20"/>
          <w:szCs w:val="20"/>
        </w:rPr>
        <w:tab/>
        <w:t>2</w:t>
      </w:r>
    </w:p>
    <w:p w14:paraId="3DE63A28" w14:textId="77777777" w:rsidR="00224274" w:rsidRPr="00EA69AB" w:rsidRDefault="003C38BC" w:rsidP="003C38BC">
      <w:pPr>
        <w:pStyle w:val="Akapitzlist"/>
        <w:tabs>
          <w:tab w:val="right" w:leader="dot" w:pos="9061"/>
        </w:tabs>
        <w:spacing w:line="360" w:lineRule="auto"/>
        <w:ind w:left="0"/>
        <w:jc w:val="both"/>
        <w:rPr>
          <w:rFonts w:ascii="Century Gothic" w:hAnsi="Century Gothic" w:cstheme="majorHAnsi"/>
          <w:b/>
          <w:sz w:val="20"/>
          <w:szCs w:val="20"/>
        </w:rPr>
      </w:pPr>
      <w:r w:rsidRPr="00EA69AB">
        <w:rPr>
          <w:rFonts w:ascii="Century Gothic" w:hAnsi="Century Gothic" w:cstheme="majorHAnsi"/>
          <w:b/>
          <w:sz w:val="20"/>
          <w:szCs w:val="20"/>
        </w:rPr>
        <w:t>III. Załączniki</w:t>
      </w:r>
    </w:p>
    <w:p w14:paraId="3DE63A29" w14:textId="2B467FC5" w:rsidR="00224274" w:rsidRPr="00EA69AB" w:rsidRDefault="003C38BC" w:rsidP="003C38BC">
      <w:pPr>
        <w:pStyle w:val="Akapitzlist"/>
        <w:tabs>
          <w:tab w:val="right" w:leader="dot" w:pos="9486"/>
        </w:tabs>
        <w:spacing w:after="100" w:line="360" w:lineRule="auto"/>
        <w:ind w:left="425"/>
        <w:jc w:val="both"/>
        <w:rPr>
          <w:rFonts w:ascii="Century Gothic" w:hAnsi="Century Gothic" w:cstheme="majorHAnsi"/>
          <w:sz w:val="20"/>
          <w:szCs w:val="20"/>
        </w:rPr>
      </w:pPr>
      <w:r w:rsidRPr="00EA69AB">
        <w:rPr>
          <w:rFonts w:ascii="Century Gothic" w:hAnsi="Century Gothic" w:cstheme="majorHAnsi"/>
          <w:sz w:val="20"/>
          <w:szCs w:val="20"/>
        </w:rPr>
        <w:t>1. Oświadczenie projektant</w:t>
      </w:r>
      <w:r w:rsidR="00B618CE" w:rsidRPr="00EA69AB">
        <w:rPr>
          <w:rFonts w:ascii="Century Gothic" w:hAnsi="Century Gothic" w:cstheme="majorHAnsi"/>
          <w:sz w:val="20"/>
          <w:szCs w:val="20"/>
        </w:rPr>
        <w:t>ów</w:t>
      </w:r>
      <w:r w:rsidRPr="00EA69AB">
        <w:rPr>
          <w:rFonts w:ascii="Century Gothic" w:hAnsi="Century Gothic" w:cstheme="majorHAnsi"/>
          <w:sz w:val="20"/>
          <w:szCs w:val="20"/>
        </w:rPr>
        <w:tab/>
        <w:t>3</w:t>
      </w:r>
    </w:p>
    <w:p w14:paraId="3DE63A2A" w14:textId="01CAE71E" w:rsidR="00224274" w:rsidRPr="00EA69AB" w:rsidRDefault="003C38BC" w:rsidP="003C38BC">
      <w:pPr>
        <w:pStyle w:val="Akapitzlist"/>
        <w:tabs>
          <w:tab w:val="right" w:leader="dot" w:pos="9486"/>
        </w:tabs>
        <w:spacing w:after="100" w:line="360" w:lineRule="auto"/>
        <w:ind w:left="425"/>
        <w:jc w:val="both"/>
        <w:rPr>
          <w:rFonts w:ascii="Century Gothic" w:hAnsi="Century Gothic" w:cstheme="majorHAnsi"/>
          <w:sz w:val="20"/>
          <w:szCs w:val="20"/>
        </w:rPr>
      </w:pPr>
      <w:r w:rsidRPr="00EA69AB">
        <w:rPr>
          <w:rFonts w:ascii="Century Gothic" w:hAnsi="Century Gothic" w:cstheme="majorHAnsi"/>
          <w:sz w:val="20"/>
          <w:szCs w:val="20"/>
        </w:rPr>
        <w:t>2. Uprawnienia budowlane do projektowania w branży architektonicznej + wpis do Izby</w:t>
      </w:r>
      <w:r w:rsidRPr="00EA69AB">
        <w:rPr>
          <w:rFonts w:ascii="Century Gothic" w:hAnsi="Century Gothic" w:cstheme="majorHAnsi"/>
          <w:sz w:val="20"/>
          <w:szCs w:val="20"/>
        </w:rPr>
        <w:tab/>
        <w:t>4-5</w:t>
      </w:r>
    </w:p>
    <w:p w14:paraId="60112A13" w14:textId="5DF9C863" w:rsidR="00B618CE" w:rsidRPr="00EA69AB" w:rsidRDefault="00B618CE" w:rsidP="003C38BC">
      <w:pPr>
        <w:pStyle w:val="Akapitzlist"/>
        <w:tabs>
          <w:tab w:val="right" w:leader="dot" w:pos="9486"/>
        </w:tabs>
        <w:spacing w:after="100" w:line="360" w:lineRule="auto"/>
        <w:ind w:left="425"/>
        <w:jc w:val="both"/>
        <w:rPr>
          <w:rFonts w:ascii="Century Gothic" w:hAnsi="Century Gothic" w:cstheme="majorHAnsi"/>
          <w:sz w:val="20"/>
          <w:szCs w:val="20"/>
        </w:rPr>
      </w:pPr>
      <w:r w:rsidRPr="00EA69AB">
        <w:rPr>
          <w:rFonts w:ascii="Century Gothic" w:hAnsi="Century Gothic" w:cstheme="majorHAnsi"/>
          <w:sz w:val="20"/>
          <w:szCs w:val="20"/>
        </w:rPr>
        <w:t>3. Uprawnienia budowlane do projektowania w branży elektrycznej + wpis do Izby</w:t>
      </w:r>
      <w:r w:rsidRPr="00EA69AB">
        <w:rPr>
          <w:rFonts w:ascii="Century Gothic" w:hAnsi="Century Gothic" w:cstheme="majorHAnsi"/>
          <w:sz w:val="20"/>
          <w:szCs w:val="20"/>
        </w:rPr>
        <w:tab/>
        <w:t>6-7</w:t>
      </w:r>
    </w:p>
    <w:sdt>
      <w:sdtPr>
        <w:rPr>
          <w:rFonts w:ascii="Century Gothic" w:eastAsia="SimSun" w:hAnsi="Century Gothic" w:cs="Arial"/>
          <w:color w:val="auto"/>
          <w:kern w:val="2"/>
          <w:sz w:val="20"/>
          <w:szCs w:val="24"/>
          <w:lang w:eastAsia="zh-CN" w:bidi="hi-IN"/>
        </w:rPr>
        <w:id w:val="-710111625"/>
        <w:docPartObj>
          <w:docPartGallery w:val="Table of Contents"/>
          <w:docPartUnique/>
        </w:docPartObj>
      </w:sdtPr>
      <w:sdtEndPr/>
      <w:sdtContent>
        <w:p w14:paraId="3DE63A2B" w14:textId="77777777" w:rsidR="00224274" w:rsidRPr="00EA69AB" w:rsidRDefault="003C38BC" w:rsidP="003C38BC">
          <w:pPr>
            <w:pStyle w:val="Nagwekspisutreci"/>
            <w:spacing w:line="360" w:lineRule="auto"/>
            <w:rPr>
              <w:rFonts w:ascii="Century Gothic" w:eastAsia="Calibri" w:hAnsi="Century Gothic" w:cstheme="majorHAnsi"/>
              <w:b/>
              <w:color w:val="auto"/>
              <w:kern w:val="2"/>
              <w:sz w:val="20"/>
              <w:szCs w:val="20"/>
              <w:lang w:eastAsia="zh-CN"/>
            </w:rPr>
          </w:pPr>
          <w:r w:rsidRPr="00EA69AB">
            <w:rPr>
              <w:rFonts w:ascii="Century Gothic" w:eastAsia="Calibri" w:hAnsi="Century Gothic" w:cstheme="majorHAnsi"/>
              <w:b/>
              <w:color w:val="auto"/>
              <w:kern w:val="2"/>
              <w:sz w:val="20"/>
              <w:szCs w:val="20"/>
              <w:lang w:eastAsia="zh-CN"/>
            </w:rPr>
            <w:t>IV. Część opisowa projektu</w:t>
          </w:r>
        </w:p>
        <w:p w14:paraId="21075179" w14:textId="4A5B106F" w:rsidR="00CD0A46" w:rsidRPr="00EA69AB" w:rsidRDefault="003C38BC">
          <w:pPr>
            <w:pStyle w:val="Spistreci1"/>
            <w:rPr>
              <w:rFonts w:ascii="Century Gothic" w:eastAsiaTheme="minorEastAsia" w:hAnsi="Century Gothic" w:cstheme="minorBidi"/>
              <w:noProof/>
              <w:kern w:val="0"/>
              <w:sz w:val="22"/>
              <w:szCs w:val="22"/>
              <w:lang w:eastAsia="pl-PL" w:bidi="ar-SA"/>
            </w:rPr>
          </w:pPr>
          <w:r w:rsidRPr="00EA69AB">
            <w:rPr>
              <w:rFonts w:ascii="Century Gothic" w:hAnsi="Century Gothic"/>
            </w:rPr>
            <w:fldChar w:fldCharType="begin"/>
          </w:r>
          <w:r w:rsidRPr="00EA69AB">
            <w:rPr>
              <w:rStyle w:val="czeindeksu"/>
              <w:rFonts w:ascii="Century Gothic" w:hAnsi="Century Gothic" w:cs="Calibri Light"/>
              <w:webHidden/>
            </w:rPr>
            <w:instrText xml:space="preserve"> TOC \z \o "1-2" \u \h</w:instrText>
          </w:r>
          <w:r w:rsidRPr="00EA69AB">
            <w:rPr>
              <w:rStyle w:val="czeindeksu"/>
            </w:rPr>
            <w:fldChar w:fldCharType="separate"/>
          </w:r>
          <w:hyperlink w:anchor="_Toc102985602" w:history="1">
            <w:r w:rsidR="00CD0A46" w:rsidRPr="00EA69AB">
              <w:rPr>
                <w:rStyle w:val="Hipercze"/>
                <w:rFonts w:ascii="Century Gothic" w:hAnsi="Century Gothic" w:cstheme="majorHAnsi"/>
                <w:noProof/>
              </w:rPr>
              <w:t>1.</w:t>
            </w:r>
            <w:r w:rsidR="00CD0A46" w:rsidRPr="00EA69AB">
              <w:rPr>
                <w:rFonts w:ascii="Century Gothic" w:eastAsiaTheme="minorEastAsia" w:hAnsi="Century Gothic" w:cstheme="minorBidi"/>
                <w:noProof/>
                <w:kern w:val="0"/>
                <w:sz w:val="22"/>
                <w:szCs w:val="22"/>
                <w:lang w:eastAsia="pl-PL" w:bidi="ar-SA"/>
              </w:rPr>
              <w:tab/>
            </w:r>
            <w:r w:rsidR="00CD0A46" w:rsidRPr="00EA69AB">
              <w:rPr>
                <w:rStyle w:val="Hipercze"/>
                <w:rFonts w:ascii="Century Gothic" w:hAnsi="Century Gothic" w:cstheme="majorHAnsi"/>
                <w:noProof/>
              </w:rPr>
              <w:t>Przedmiot zamierzenia budowlanego</w:t>
            </w:r>
            <w:r w:rsidR="00CD0A46" w:rsidRPr="00EA69AB">
              <w:rPr>
                <w:rFonts w:ascii="Century Gothic" w:hAnsi="Century Gothic"/>
                <w:noProof/>
                <w:webHidden/>
              </w:rPr>
              <w:tab/>
            </w:r>
            <w:r w:rsidR="00CD0A46" w:rsidRPr="00EA69AB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CD0A46" w:rsidRPr="00EA69AB">
              <w:rPr>
                <w:rFonts w:ascii="Century Gothic" w:hAnsi="Century Gothic"/>
                <w:noProof/>
                <w:webHidden/>
              </w:rPr>
              <w:instrText xml:space="preserve"> PAGEREF _Toc102985602 \h </w:instrText>
            </w:r>
            <w:r w:rsidR="00CD0A46" w:rsidRPr="00EA69AB">
              <w:rPr>
                <w:rFonts w:ascii="Century Gothic" w:hAnsi="Century Gothic"/>
                <w:noProof/>
                <w:webHidden/>
              </w:rPr>
            </w:r>
            <w:r w:rsidR="00CD0A46" w:rsidRPr="00EA69AB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4F209A">
              <w:rPr>
                <w:rFonts w:ascii="Century Gothic" w:hAnsi="Century Gothic"/>
                <w:noProof/>
                <w:webHidden/>
              </w:rPr>
              <w:t>8</w:t>
            </w:r>
            <w:r w:rsidR="00CD0A46" w:rsidRPr="00EA69AB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30CD6294" w14:textId="36273ECD" w:rsidR="00CD0A46" w:rsidRPr="00EA69AB" w:rsidRDefault="00FC7205">
          <w:pPr>
            <w:pStyle w:val="Spistreci1"/>
            <w:rPr>
              <w:rFonts w:ascii="Century Gothic" w:eastAsiaTheme="minorEastAsia" w:hAnsi="Century Gothic" w:cstheme="minorBidi"/>
              <w:noProof/>
              <w:kern w:val="0"/>
              <w:sz w:val="22"/>
              <w:szCs w:val="22"/>
              <w:lang w:eastAsia="pl-PL" w:bidi="ar-SA"/>
            </w:rPr>
          </w:pPr>
          <w:hyperlink w:anchor="_Toc102985603" w:history="1">
            <w:r w:rsidR="00CD0A46" w:rsidRPr="00EA69AB">
              <w:rPr>
                <w:rStyle w:val="Hipercze"/>
                <w:rFonts w:ascii="Century Gothic" w:hAnsi="Century Gothic" w:cstheme="majorHAnsi"/>
                <w:noProof/>
              </w:rPr>
              <w:t>2.</w:t>
            </w:r>
            <w:r w:rsidR="00CD0A46" w:rsidRPr="00EA69AB">
              <w:rPr>
                <w:rFonts w:ascii="Century Gothic" w:eastAsiaTheme="minorEastAsia" w:hAnsi="Century Gothic" w:cstheme="minorBidi"/>
                <w:noProof/>
                <w:kern w:val="0"/>
                <w:sz w:val="22"/>
                <w:szCs w:val="22"/>
                <w:lang w:eastAsia="pl-PL" w:bidi="ar-SA"/>
              </w:rPr>
              <w:tab/>
            </w:r>
            <w:r w:rsidR="00CD0A46" w:rsidRPr="00EA69AB">
              <w:rPr>
                <w:rStyle w:val="Hipercze"/>
                <w:rFonts w:ascii="Century Gothic" w:hAnsi="Century Gothic" w:cstheme="majorHAnsi"/>
                <w:noProof/>
              </w:rPr>
              <w:t>Istniejący stan zagospodarowania terenu</w:t>
            </w:r>
            <w:r w:rsidR="00CD0A46" w:rsidRPr="00EA69AB">
              <w:rPr>
                <w:rFonts w:ascii="Century Gothic" w:hAnsi="Century Gothic"/>
                <w:noProof/>
                <w:webHidden/>
              </w:rPr>
              <w:tab/>
            </w:r>
            <w:r w:rsidR="00CD0A46" w:rsidRPr="00EA69AB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CD0A46" w:rsidRPr="00EA69AB">
              <w:rPr>
                <w:rFonts w:ascii="Century Gothic" w:hAnsi="Century Gothic"/>
                <w:noProof/>
                <w:webHidden/>
              </w:rPr>
              <w:instrText xml:space="preserve"> PAGEREF _Toc102985603 \h </w:instrText>
            </w:r>
            <w:r w:rsidR="00CD0A46" w:rsidRPr="00EA69AB">
              <w:rPr>
                <w:rFonts w:ascii="Century Gothic" w:hAnsi="Century Gothic"/>
                <w:noProof/>
                <w:webHidden/>
              </w:rPr>
            </w:r>
            <w:r w:rsidR="00CD0A46" w:rsidRPr="00EA69AB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4F209A">
              <w:rPr>
                <w:rFonts w:ascii="Century Gothic" w:hAnsi="Century Gothic"/>
                <w:noProof/>
                <w:webHidden/>
              </w:rPr>
              <w:t>8</w:t>
            </w:r>
            <w:r w:rsidR="00CD0A46" w:rsidRPr="00EA69AB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524B9684" w14:textId="2DFE2B77" w:rsidR="00CD0A46" w:rsidRPr="00EA69AB" w:rsidRDefault="00FC7205">
          <w:pPr>
            <w:pStyle w:val="Spistreci1"/>
            <w:rPr>
              <w:rFonts w:ascii="Century Gothic" w:eastAsiaTheme="minorEastAsia" w:hAnsi="Century Gothic" w:cstheme="minorBidi"/>
              <w:noProof/>
              <w:kern w:val="0"/>
              <w:sz w:val="22"/>
              <w:szCs w:val="22"/>
              <w:lang w:eastAsia="pl-PL" w:bidi="ar-SA"/>
            </w:rPr>
          </w:pPr>
          <w:hyperlink w:anchor="_Toc102985604" w:history="1">
            <w:r w:rsidR="00CD0A46" w:rsidRPr="00EA69AB">
              <w:rPr>
                <w:rStyle w:val="Hipercze"/>
                <w:rFonts w:ascii="Century Gothic" w:hAnsi="Century Gothic"/>
                <w:noProof/>
              </w:rPr>
              <w:t>3.</w:t>
            </w:r>
            <w:r w:rsidR="00CD0A46" w:rsidRPr="00EA69AB">
              <w:rPr>
                <w:rFonts w:ascii="Century Gothic" w:eastAsiaTheme="minorEastAsia" w:hAnsi="Century Gothic" w:cstheme="minorBidi"/>
                <w:noProof/>
                <w:kern w:val="0"/>
                <w:sz w:val="22"/>
                <w:szCs w:val="22"/>
                <w:lang w:eastAsia="pl-PL" w:bidi="ar-SA"/>
              </w:rPr>
              <w:tab/>
            </w:r>
            <w:r w:rsidR="00CD0A46" w:rsidRPr="00EA69AB">
              <w:rPr>
                <w:rStyle w:val="Hipercze"/>
                <w:rFonts w:ascii="Century Gothic" w:hAnsi="Century Gothic" w:cstheme="majorHAnsi"/>
                <w:noProof/>
              </w:rPr>
              <w:t>Projektowane zagospodarowanie terenu</w:t>
            </w:r>
            <w:r w:rsidR="00CD0A46" w:rsidRPr="00EA69AB">
              <w:rPr>
                <w:rFonts w:ascii="Century Gothic" w:hAnsi="Century Gothic"/>
                <w:noProof/>
                <w:webHidden/>
              </w:rPr>
              <w:tab/>
            </w:r>
            <w:r w:rsidR="00CD0A46" w:rsidRPr="00EA69AB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CD0A46" w:rsidRPr="00EA69AB">
              <w:rPr>
                <w:rFonts w:ascii="Century Gothic" w:hAnsi="Century Gothic"/>
                <w:noProof/>
                <w:webHidden/>
              </w:rPr>
              <w:instrText xml:space="preserve"> PAGEREF _Toc102985604 \h </w:instrText>
            </w:r>
            <w:r w:rsidR="00CD0A46" w:rsidRPr="00EA69AB">
              <w:rPr>
                <w:rFonts w:ascii="Century Gothic" w:hAnsi="Century Gothic"/>
                <w:noProof/>
                <w:webHidden/>
              </w:rPr>
            </w:r>
            <w:r w:rsidR="00CD0A46" w:rsidRPr="00EA69AB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4F209A">
              <w:rPr>
                <w:rFonts w:ascii="Century Gothic" w:hAnsi="Century Gothic"/>
                <w:noProof/>
                <w:webHidden/>
              </w:rPr>
              <w:t>8</w:t>
            </w:r>
            <w:r w:rsidR="00CD0A46" w:rsidRPr="00EA69AB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38DA1C1F" w14:textId="57983B93" w:rsidR="00CD0A46" w:rsidRPr="00EA69AB" w:rsidRDefault="00FC7205">
          <w:pPr>
            <w:pStyle w:val="Spistreci2"/>
            <w:rPr>
              <w:rFonts w:ascii="Century Gothic" w:eastAsiaTheme="minorEastAsia" w:hAnsi="Century Gothic" w:cstheme="minorBidi"/>
              <w:noProof/>
              <w:kern w:val="0"/>
              <w:sz w:val="22"/>
              <w:szCs w:val="22"/>
              <w:lang w:eastAsia="pl-PL" w:bidi="ar-SA"/>
            </w:rPr>
          </w:pPr>
          <w:hyperlink w:anchor="_Toc102985605" w:history="1">
            <w:r w:rsidR="00CD0A46" w:rsidRPr="00EA69AB">
              <w:rPr>
                <w:rStyle w:val="Hipercze"/>
                <w:rFonts w:ascii="Century Gothic" w:hAnsi="Century Gothic" w:cstheme="majorHAnsi"/>
                <w:noProof/>
              </w:rPr>
              <w:t>3.1.</w:t>
            </w:r>
            <w:r w:rsidR="00CD0A46" w:rsidRPr="00EA69AB">
              <w:rPr>
                <w:rFonts w:ascii="Century Gothic" w:eastAsiaTheme="minorEastAsia" w:hAnsi="Century Gothic" w:cstheme="minorBidi"/>
                <w:noProof/>
                <w:kern w:val="0"/>
                <w:sz w:val="22"/>
                <w:szCs w:val="22"/>
                <w:lang w:eastAsia="pl-PL" w:bidi="ar-SA"/>
              </w:rPr>
              <w:tab/>
            </w:r>
            <w:r w:rsidR="00CD0A46" w:rsidRPr="00EA69AB">
              <w:rPr>
                <w:rStyle w:val="Hipercze"/>
                <w:rFonts w:ascii="Century Gothic" w:hAnsi="Century Gothic" w:cstheme="majorHAnsi"/>
                <w:noProof/>
              </w:rPr>
              <w:t>Urządzenia budowlane związane z obiektami budowlanymi</w:t>
            </w:r>
            <w:r w:rsidR="00CD0A46" w:rsidRPr="00EA69AB">
              <w:rPr>
                <w:rFonts w:ascii="Century Gothic" w:hAnsi="Century Gothic"/>
                <w:noProof/>
                <w:webHidden/>
              </w:rPr>
              <w:tab/>
            </w:r>
            <w:r w:rsidR="00CD0A46" w:rsidRPr="00EA69AB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CD0A46" w:rsidRPr="00EA69AB">
              <w:rPr>
                <w:rFonts w:ascii="Century Gothic" w:hAnsi="Century Gothic"/>
                <w:noProof/>
                <w:webHidden/>
              </w:rPr>
              <w:instrText xml:space="preserve"> PAGEREF _Toc102985605 \h </w:instrText>
            </w:r>
            <w:r w:rsidR="00CD0A46" w:rsidRPr="00EA69AB">
              <w:rPr>
                <w:rFonts w:ascii="Century Gothic" w:hAnsi="Century Gothic"/>
                <w:noProof/>
                <w:webHidden/>
              </w:rPr>
            </w:r>
            <w:r w:rsidR="00CD0A46" w:rsidRPr="00EA69AB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4F209A">
              <w:rPr>
                <w:rFonts w:ascii="Century Gothic" w:hAnsi="Century Gothic"/>
                <w:noProof/>
                <w:webHidden/>
              </w:rPr>
              <w:t>8</w:t>
            </w:r>
            <w:r w:rsidR="00CD0A46" w:rsidRPr="00EA69AB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2275A6C2" w14:textId="5747FDA3" w:rsidR="00CD0A46" w:rsidRPr="00EA69AB" w:rsidRDefault="00FC7205">
          <w:pPr>
            <w:pStyle w:val="Spistreci2"/>
            <w:rPr>
              <w:rFonts w:ascii="Century Gothic" w:eastAsiaTheme="minorEastAsia" w:hAnsi="Century Gothic" w:cstheme="minorBidi"/>
              <w:noProof/>
              <w:kern w:val="0"/>
              <w:sz w:val="22"/>
              <w:szCs w:val="22"/>
              <w:lang w:eastAsia="pl-PL" w:bidi="ar-SA"/>
            </w:rPr>
          </w:pPr>
          <w:hyperlink w:anchor="_Toc102985606" w:history="1">
            <w:r w:rsidR="00CD0A46" w:rsidRPr="00EA69AB">
              <w:rPr>
                <w:rStyle w:val="Hipercze"/>
                <w:rFonts w:ascii="Century Gothic" w:hAnsi="Century Gothic" w:cstheme="majorHAnsi"/>
                <w:noProof/>
              </w:rPr>
              <w:t>3.2.</w:t>
            </w:r>
            <w:r w:rsidR="00CD0A46" w:rsidRPr="00EA69AB">
              <w:rPr>
                <w:rFonts w:ascii="Century Gothic" w:eastAsiaTheme="minorEastAsia" w:hAnsi="Century Gothic" w:cstheme="minorBidi"/>
                <w:noProof/>
                <w:kern w:val="0"/>
                <w:sz w:val="22"/>
                <w:szCs w:val="22"/>
                <w:lang w:eastAsia="pl-PL" w:bidi="ar-SA"/>
              </w:rPr>
              <w:tab/>
            </w:r>
            <w:r w:rsidR="00CD0A46" w:rsidRPr="00EA69AB">
              <w:rPr>
                <w:rStyle w:val="Hipercze"/>
                <w:rFonts w:ascii="Century Gothic" w:hAnsi="Century Gothic" w:cstheme="majorHAnsi"/>
                <w:noProof/>
              </w:rPr>
              <w:t>Sposób odprowadzania lub oczyszczania ścieków</w:t>
            </w:r>
            <w:r w:rsidR="00CD0A46" w:rsidRPr="00EA69AB">
              <w:rPr>
                <w:rFonts w:ascii="Century Gothic" w:hAnsi="Century Gothic"/>
                <w:noProof/>
                <w:webHidden/>
              </w:rPr>
              <w:tab/>
            </w:r>
            <w:r w:rsidR="00CD0A46" w:rsidRPr="00EA69AB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CD0A46" w:rsidRPr="00EA69AB">
              <w:rPr>
                <w:rFonts w:ascii="Century Gothic" w:hAnsi="Century Gothic"/>
                <w:noProof/>
                <w:webHidden/>
              </w:rPr>
              <w:instrText xml:space="preserve"> PAGEREF _Toc102985606 \h </w:instrText>
            </w:r>
            <w:r w:rsidR="00CD0A46" w:rsidRPr="00EA69AB">
              <w:rPr>
                <w:rFonts w:ascii="Century Gothic" w:hAnsi="Century Gothic"/>
                <w:noProof/>
                <w:webHidden/>
              </w:rPr>
            </w:r>
            <w:r w:rsidR="00CD0A46" w:rsidRPr="00EA69AB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4F209A">
              <w:rPr>
                <w:rFonts w:ascii="Century Gothic" w:hAnsi="Century Gothic"/>
                <w:noProof/>
                <w:webHidden/>
              </w:rPr>
              <w:t>8</w:t>
            </w:r>
            <w:r w:rsidR="00CD0A46" w:rsidRPr="00EA69AB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168B1D9F" w14:textId="724405CE" w:rsidR="00CD0A46" w:rsidRPr="00EA69AB" w:rsidRDefault="00FC7205">
          <w:pPr>
            <w:pStyle w:val="Spistreci2"/>
            <w:rPr>
              <w:rFonts w:ascii="Century Gothic" w:eastAsiaTheme="minorEastAsia" w:hAnsi="Century Gothic" w:cstheme="minorBidi"/>
              <w:noProof/>
              <w:kern w:val="0"/>
              <w:sz w:val="22"/>
              <w:szCs w:val="22"/>
              <w:lang w:eastAsia="pl-PL" w:bidi="ar-SA"/>
            </w:rPr>
          </w:pPr>
          <w:hyperlink w:anchor="_Toc102985607" w:history="1">
            <w:r w:rsidR="00CD0A46" w:rsidRPr="00EA69AB">
              <w:rPr>
                <w:rStyle w:val="Hipercze"/>
                <w:rFonts w:ascii="Century Gothic" w:hAnsi="Century Gothic"/>
                <w:noProof/>
              </w:rPr>
              <w:t>3.3.</w:t>
            </w:r>
            <w:r w:rsidR="00CD0A46" w:rsidRPr="00EA69AB">
              <w:rPr>
                <w:rFonts w:ascii="Century Gothic" w:eastAsiaTheme="minorEastAsia" w:hAnsi="Century Gothic" w:cstheme="minorBidi"/>
                <w:noProof/>
                <w:kern w:val="0"/>
                <w:sz w:val="22"/>
                <w:szCs w:val="22"/>
                <w:lang w:eastAsia="pl-PL" w:bidi="ar-SA"/>
              </w:rPr>
              <w:tab/>
            </w:r>
            <w:r w:rsidR="00CD0A46" w:rsidRPr="00EA69AB">
              <w:rPr>
                <w:rStyle w:val="Hipercze"/>
                <w:rFonts w:ascii="Century Gothic" w:hAnsi="Century Gothic" w:cstheme="majorHAnsi"/>
                <w:noProof/>
              </w:rPr>
              <w:t>Układ komunikacyjny</w:t>
            </w:r>
            <w:r w:rsidR="00CD0A46" w:rsidRPr="00EA69AB">
              <w:rPr>
                <w:rFonts w:ascii="Century Gothic" w:hAnsi="Century Gothic"/>
                <w:noProof/>
                <w:webHidden/>
              </w:rPr>
              <w:tab/>
            </w:r>
            <w:r w:rsidR="00CD0A46" w:rsidRPr="00EA69AB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CD0A46" w:rsidRPr="00EA69AB">
              <w:rPr>
                <w:rFonts w:ascii="Century Gothic" w:hAnsi="Century Gothic"/>
                <w:noProof/>
                <w:webHidden/>
              </w:rPr>
              <w:instrText xml:space="preserve"> PAGEREF _Toc102985607 \h </w:instrText>
            </w:r>
            <w:r w:rsidR="00CD0A46" w:rsidRPr="00EA69AB">
              <w:rPr>
                <w:rFonts w:ascii="Century Gothic" w:hAnsi="Century Gothic"/>
                <w:noProof/>
                <w:webHidden/>
              </w:rPr>
            </w:r>
            <w:r w:rsidR="00CD0A46" w:rsidRPr="00EA69AB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4F209A">
              <w:rPr>
                <w:rFonts w:ascii="Century Gothic" w:hAnsi="Century Gothic"/>
                <w:noProof/>
                <w:webHidden/>
              </w:rPr>
              <w:t>8</w:t>
            </w:r>
            <w:r w:rsidR="00CD0A46" w:rsidRPr="00EA69AB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71FC18A0" w14:textId="24CFDCCC" w:rsidR="00CD0A46" w:rsidRPr="00EA69AB" w:rsidRDefault="00FC7205">
          <w:pPr>
            <w:pStyle w:val="Spistreci2"/>
            <w:rPr>
              <w:rFonts w:ascii="Century Gothic" w:eastAsiaTheme="minorEastAsia" w:hAnsi="Century Gothic" w:cstheme="minorBidi"/>
              <w:noProof/>
              <w:kern w:val="0"/>
              <w:sz w:val="22"/>
              <w:szCs w:val="22"/>
              <w:lang w:eastAsia="pl-PL" w:bidi="ar-SA"/>
            </w:rPr>
          </w:pPr>
          <w:hyperlink w:anchor="_Toc102985608" w:history="1">
            <w:r w:rsidR="00CD0A46" w:rsidRPr="00EA69AB">
              <w:rPr>
                <w:rStyle w:val="Hipercze"/>
                <w:rFonts w:ascii="Century Gothic" w:hAnsi="Century Gothic"/>
                <w:noProof/>
              </w:rPr>
              <w:t>3.4.</w:t>
            </w:r>
            <w:r w:rsidR="00CD0A46" w:rsidRPr="00EA69AB">
              <w:rPr>
                <w:rFonts w:ascii="Century Gothic" w:eastAsiaTheme="minorEastAsia" w:hAnsi="Century Gothic" w:cstheme="minorBidi"/>
                <w:noProof/>
                <w:kern w:val="0"/>
                <w:sz w:val="22"/>
                <w:szCs w:val="22"/>
                <w:lang w:eastAsia="pl-PL" w:bidi="ar-SA"/>
              </w:rPr>
              <w:tab/>
            </w:r>
            <w:r w:rsidR="00CD0A46" w:rsidRPr="00EA69AB">
              <w:rPr>
                <w:rStyle w:val="Hipercze"/>
                <w:rFonts w:ascii="Century Gothic" w:hAnsi="Century Gothic" w:cstheme="majorHAnsi"/>
                <w:noProof/>
              </w:rPr>
              <w:t>Sposób dostępu do drogi publicznej</w:t>
            </w:r>
            <w:r w:rsidR="00CD0A46" w:rsidRPr="00EA69AB">
              <w:rPr>
                <w:rFonts w:ascii="Century Gothic" w:hAnsi="Century Gothic"/>
                <w:noProof/>
                <w:webHidden/>
              </w:rPr>
              <w:tab/>
            </w:r>
            <w:r w:rsidR="00CD0A46" w:rsidRPr="00EA69AB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CD0A46" w:rsidRPr="00EA69AB">
              <w:rPr>
                <w:rFonts w:ascii="Century Gothic" w:hAnsi="Century Gothic"/>
                <w:noProof/>
                <w:webHidden/>
              </w:rPr>
              <w:instrText xml:space="preserve"> PAGEREF _Toc102985608 \h </w:instrText>
            </w:r>
            <w:r w:rsidR="00CD0A46" w:rsidRPr="00EA69AB">
              <w:rPr>
                <w:rFonts w:ascii="Century Gothic" w:hAnsi="Century Gothic"/>
                <w:noProof/>
                <w:webHidden/>
              </w:rPr>
            </w:r>
            <w:r w:rsidR="00CD0A46" w:rsidRPr="00EA69AB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4F209A">
              <w:rPr>
                <w:rFonts w:ascii="Century Gothic" w:hAnsi="Century Gothic"/>
                <w:noProof/>
                <w:webHidden/>
              </w:rPr>
              <w:t>9</w:t>
            </w:r>
            <w:r w:rsidR="00CD0A46" w:rsidRPr="00EA69AB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6F49B758" w14:textId="6C257AB2" w:rsidR="00CD0A46" w:rsidRPr="00EA69AB" w:rsidRDefault="00FC7205">
          <w:pPr>
            <w:pStyle w:val="Spistreci2"/>
            <w:rPr>
              <w:rFonts w:ascii="Century Gothic" w:eastAsiaTheme="minorEastAsia" w:hAnsi="Century Gothic" w:cstheme="minorBidi"/>
              <w:noProof/>
              <w:kern w:val="0"/>
              <w:sz w:val="22"/>
              <w:szCs w:val="22"/>
              <w:lang w:eastAsia="pl-PL" w:bidi="ar-SA"/>
            </w:rPr>
          </w:pPr>
          <w:hyperlink w:anchor="_Toc102985609" w:history="1">
            <w:r w:rsidR="00CD0A46" w:rsidRPr="00EA69AB">
              <w:rPr>
                <w:rStyle w:val="Hipercze"/>
                <w:rFonts w:ascii="Century Gothic" w:hAnsi="Century Gothic" w:cstheme="majorHAnsi"/>
                <w:noProof/>
                <w:lang w:eastAsia="pl-PL"/>
              </w:rPr>
              <w:t>3.5.</w:t>
            </w:r>
            <w:r w:rsidR="00CD0A46" w:rsidRPr="00EA69AB">
              <w:rPr>
                <w:rFonts w:ascii="Century Gothic" w:eastAsiaTheme="minorEastAsia" w:hAnsi="Century Gothic" w:cstheme="minorBidi"/>
                <w:noProof/>
                <w:kern w:val="0"/>
                <w:sz w:val="22"/>
                <w:szCs w:val="22"/>
                <w:lang w:eastAsia="pl-PL" w:bidi="ar-SA"/>
              </w:rPr>
              <w:tab/>
            </w:r>
            <w:r w:rsidR="00CD0A46" w:rsidRPr="00EA69AB">
              <w:rPr>
                <w:rStyle w:val="Hipercze"/>
                <w:rFonts w:ascii="Century Gothic" w:hAnsi="Century Gothic" w:cstheme="majorHAnsi"/>
                <w:noProof/>
                <w:lang w:eastAsia="pl-PL"/>
              </w:rPr>
              <w:t>Sieci i urządzenia uzbrojenia terenu</w:t>
            </w:r>
            <w:r w:rsidR="00CD0A46" w:rsidRPr="00EA69AB">
              <w:rPr>
                <w:rFonts w:ascii="Century Gothic" w:hAnsi="Century Gothic"/>
                <w:noProof/>
                <w:webHidden/>
              </w:rPr>
              <w:tab/>
            </w:r>
            <w:r w:rsidR="00CD0A46" w:rsidRPr="00EA69AB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CD0A46" w:rsidRPr="00EA69AB">
              <w:rPr>
                <w:rFonts w:ascii="Century Gothic" w:hAnsi="Century Gothic"/>
                <w:noProof/>
                <w:webHidden/>
              </w:rPr>
              <w:instrText xml:space="preserve"> PAGEREF _Toc102985609 \h </w:instrText>
            </w:r>
            <w:r w:rsidR="00CD0A46" w:rsidRPr="00EA69AB">
              <w:rPr>
                <w:rFonts w:ascii="Century Gothic" w:hAnsi="Century Gothic"/>
                <w:noProof/>
                <w:webHidden/>
              </w:rPr>
            </w:r>
            <w:r w:rsidR="00CD0A46" w:rsidRPr="00EA69AB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4F209A">
              <w:rPr>
                <w:rFonts w:ascii="Century Gothic" w:hAnsi="Century Gothic"/>
                <w:noProof/>
                <w:webHidden/>
              </w:rPr>
              <w:t>9</w:t>
            </w:r>
            <w:r w:rsidR="00CD0A46" w:rsidRPr="00EA69AB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7A0BA9AB" w14:textId="7736B577" w:rsidR="00CD0A46" w:rsidRPr="00EA69AB" w:rsidRDefault="00FC7205">
          <w:pPr>
            <w:pStyle w:val="Spistreci2"/>
            <w:rPr>
              <w:rFonts w:ascii="Century Gothic" w:eastAsiaTheme="minorEastAsia" w:hAnsi="Century Gothic" w:cstheme="minorBidi"/>
              <w:noProof/>
              <w:kern w:val="0"/>
              <w:sz w:val="22"/>
              <w:szCs w:val="22"/>
              <w:lang w:eastAsia="pl-PL" w:bidi="ar-SA"/>
            </w:rPr>
          </w:pPr>
          <w:hyperlink w:anchor="_Toc102985610" w:history="1">
            <w:r w:rsidR="00CD0A46" w:rsidRPr="00EA69AB">
              <w:rPr>
                <w:rStyle w:val="Hipercze"/>
                <w:rFonts w:ascii="Century Gothic" w:hAnsi="Century Gothic" w:cstheme="majorHAnsi"/>
                <w:noProof/>
                <w:lang w:eastAsia="pl-PL"/>
              </w:rPr>
              <w:t>3.6.</w:t>
            </w:r>
            <w:r w:rsidR="00CD0A46" w:rsidRPr="00EA69AB">
              <w:rPr>
                <w:rFonts w:ascii="Century Gothic" w:eastAsiaTheme="minorEastAsia" w:hAnsi="Century Gothic" w:cstheme="minorBidi"/>
                <w:noProof/>
                <w:kern w:val="0"/>
                <w:sz w:val="22"/>
                <w:szCs w:val="22"/>
                <w:lang w:eastAsia="pl-PL" w:bidi="ar-SA"/>
              </w:rPr>
              <w:tab/>
            </w:r>
            <w:r w:rsidR="00CD0A46" w:rsidRPr="00EA69AB">
              <w:rPr>
                <w:rStyle w:val="Hipercze"/>
                <w:rFonts w:ascii="Century Gothic" w:hAnsi="Century Gothic" w:cstheme="majorHAnsi"/>
                <w:noProof/>
                <w:lang w:eastAsia="pl-PL"/>
              </w:rPr>
              <w:t>Ukształtowanie terenu i układ zieleni</w:t>
            </w:r>
            <w:r w:rsidR="00CD0A46" w:rsidRPr="00EA69AB">
              <w:rPr>
                <w:rFonts w:ascii="Century Gothic" w:hAnsi="Century Gothic"/>
                <w:noProof/>
                <w:webHidden/>
              </w:rPr>
              <w:tab/>
            </w:r>
            <w:r w:rsidR="00CD0A46" w:rsidRPr="00EA69AB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CD0A46" w:rsidRPr="00EA69AB">
              <w:rPr>
                <w:rFonts w:ascii="Century Gothic" w:hAnsi="Century Gothic"/>
                <w:noProof/>
                <w:webHidden/>
              </w:rPr>
              <w:instrText xml:space="preserve"> PAGEREF _Toc102985610 \h </w:instrText>
            </w:r>
            <w:r w:rsidR="00CD0A46" w:rsidRPr="00EA69AB">
              <w:rPr>
                <w:rFonts w:ascii="Century Gothic" w:hAnsi="Century Gothic"/>
                <w:noProof/>
                <w:webHidden/>
              </w:rPr>
            </w:r>
            <w:r w:rsidR="00CD0A46" w:rsidRPr="00EA69AB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4F209A">
              <w:rPr>
                <w:rFonts w:ascii="Century Gothic" w:hAnsi="Century Gothic"/>
                <w:noProof/>
                <w:webHidden/>
              </w:rPr>
              <w:t>9</w:t>
            </w:r>
            <w:r w:rsidR="00CD0A46" w:rsidRPr="00EA69AB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2C790B52" w14:textId="0D7920A2" w:rsidR="00CD0A46" w:rsidRPr="00EA69AB" w:rsidRDefault="00FC7205">
          <w:pPr>
            <w:pStyle w:val="Spistreci1"/>
            <w:rPr>
              <w:rFonts w:ascii="Century Gothic" w:eastAsiaTheme="minorEastAsia" w:hAnsi="Century Gothic" w:cstheme="minorBidi"/>
              <w:noProof/>
              <w:kern w:val="0"/>
              <w:sz w:val="22"/>
              <w:szCs w:val="22"/>
              <w:lang w:eastAsia="pl-PL" w:bidi="ar-SA"/>
            </w:rPr>
          </w:pPr>
          <w:hyperlink w:anchor="_Toc102985611" w:history="1">
            <w:r w:rsidR="00CD0A46" w:rsidRPr="00EA69AB">
              <w:rPr>
                <w:rStyle w:val="Hipercze"/>
                <w:rFonts w:ascii="Century Gothic" w:hAnsi="Century Gothic" w:cstheme="majorHAnsi"/>
                <w:noProof/>
                <w:lang w:eastAsia="pl-PL"/>
              </w:rPr>
              <w:t>4.</w:t>
            </w:r>
            <w:r w:rsidR="00CD0A46" w:rsidRPr="00EA69AB">
              <w:rPr>
                <w:rFonts w:ascii="Century Gothic" w:eastAsiaTheme="minorEastAsia" w:hAnsi="Century Gothic" w:cstheme="minorBidi"/>
                <w:noProof/>
                <w:kern w:val="0"/>
                <w:sz w:val="22"/>
                <w:szCs w:val="22"/>
                <w:lang w:eastAsia="pl-PL" w:bidi="ar-SA"/>
              </w:rPr>
              <w:tab/>
            </w:r>
            <w:r w:rsidR="00CD0A46" w:rsidRPr="00EA69AB">
              <w:rPr>
                <w:rStyle w:val="Hipercze"/>
                <w:rFonts w:ascii="Century Gothic" w:hAnsi="Century Gothic" w:cstheme="majorHAnsi"/>
                <w:noProof/>
                <w:lang w:eastAsia="pl-PL"/>
              </w:rPr>
              <w:t>Zestawienie powierzchni</w:t>
            </w:r>
            <w:r w:rsidR="00CD0A46" w:rsidRPr="00EA69AB">
              <w:rPr>
                <w:rFonts w:ascii="Century Gothic" w:hAnsi="Century Gothic"/>
                <w:noProof/>
                <w:webHidden/>
              </w:rPr>
              <w:tab/>
            </w:r>
            <w:r w:rsidR="00CD0A46" w:rsidRPr="00EA69AB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CD0A46" w:rsidRPr="00EA69AB">
              <w:rPr>
                <w:rFonts w:ascii="Century Gothic" w:hAnsi="Century Gothic"/>
                <w:noProof/>
                <w:webHidden/>
              </w:rPr>
              <w:instrText xml:space="preserve"> PAGEREF _Toc102985611 \h </w:instrText>
            </w:r>
            <w:r w:rsidR="00CD0A46" w:rsidRPr="00EA69AB">
              <w:rPr>
                <w:rFonts w:ascii="Century Gothic" w:hAnsi="Century Gothic"/>
                <w:noProof/>
                <w:webHidden/>
              </w:rPr>
            </w:r>
            <w:r w:rsidR="00CD0A46" w:rsidRPr="00EA69AB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4F209A">
              <w:rPr>
                <w:rFonts w:ascii="Century Gothic" w:hAnsi="Century Gothic"/>
                <w:noProof/>
                <w:webHidden/>
              </w:rPr>
              <w:t>9</w:t>
            </w:r>
            <w:r w:rsidR="00CD0A46" w:rsidRPr="00EA69AB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3AB4088E" w14:textId="547584A9" w:rsidR="00CD0A46" w:rsidRPr="00EA69AB" w:rsidRDefault="00FC7205">
          <w:pPr>
            <w:pStyle w:val="Spistreci1"/>
            <w:rPr>
              <w:rFonts w:ascii="Century Gothic" w:eastAsiaTheme="minorEastAsia" w:hAnsi="Century Gothic" w:cstheme="minorBidi"/>
              <w:noProof/>
              <w:kern w:val="0"/>
              <w:sz w:val="22"/>
              <w:szCs w:val="22"/>
              <w:lang w:eastAsia="pl-PL" w:bidi="ar-SA"/>
            </w:rPr>
          </w:pPr>
          <w:hyperlink w:anchor="_Toc102985612" w:history="1">
            <w:r w:rsidR="00CD0A46" w:rsidRPr="00EA69AB">
              <w:rPr>
                <w:rStyle w:val="Hipercze"/>
                <w:rFonts w:ascii="Century Gothic" w:hAnsi="Century Gothic" w:cstheme="majorHAnsi"/>
                <w:noProof/>
              </w:rPr>
              <w:t>5.</w:t>
            </w:r>
            <w:r w:rsidR="00CD0A46" w:rsidRPr="00EA69AB">
              <w:rPr>
                <w:rFonts w:ascii="Century Gothic" w:eastAsiaTheme="minorEastAsia" w:hAnsi="Century Gothic" w:cstheme="minorBidi"/>
                <w:noProof/>
                <w:kern w:val="0"/>
                <w:sz w:val="22"/>
                <w:szCs w:val="22"/>
                <w:lang w:eastAsia="pl-PL" w:bidi="ar-SA"/>
              </w:rPr>
              <w:tab/>
            </w:r>
            <w:r w:rsidR="00CD0A46" w:rsidRPr="00EA69AB">
              <w:rPr>
                <w:rStyle w:val="Hipercze"/>
                <w:rFonts w:ascii="Century Gothic" w:hAnsi="Century Gothic" w:cstheme="majorHAnsi"/>
                <w:noProof/>
              </w:rPr>
              <w:t>Inne informacje i dane</w:t>
            </w:r>
            <w:r w:rsidR="00CD0A46" w:rsidRPr="00EA69AB">
              <w:rPr>
                <w:rFonts w:ascii="Century Gothic" w:hAnsi="Century Gothic"/>
                <w:noProof/>
                <w:webHidden/>
              </w:rPr>
              <w:tab/>
            </w:r>
            <w:r w:rsidR="00CD0A46" w:rsidRPr="00EA69AB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CD0A46" w:rsidRPr="00EA69AB">
              <w:rPr>
                <w:rFonts w:ascii="Century Gothic" w:hAnsi="Century Gothic"/>
                <w:noProof/>
                <w:webHidden/>
              </w:rPr>
              <w:instrText xml:space="preserve"> PAGEREF _Toc102985612 \h </w:instrText>
            </w:r>
            <w:r w:rsidR="00CD0A46" w:rsidRPr="00EA69AB">
              <w:rPr>
                <w:rFonts w:ascii="Century Gothic" w:hAnsi="Century Gothic"/>
                <w:noProof/>
                <w:webHidden/>
              </w:rPr>
            </w:r>
            <w:r w:rsidR="00CD0A46" w:rsidRPr="00EA69AB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4F209A">
              <w:rPr>
                <w:rFonts w:ascii="Century Gothic" w:hAnsi="Century Gothic"/>
                <w:noProof/>
                <w:webHidden/>
              </w:rPr>
              <w:t>9</w:t>
            </w:r>
            <w:r w:rsidR="00CD0A46" w:rsidRPr="00EA69AB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27B8F92B" w14:textId="35545EB0" w:rsidR="00CD0A46" w:rsidRPr="00EA69AB" w:rsidRDefault="00FC7205">
          <w:pPr>
            <w:pStyle w:val="Spistreci2"/>
            <w:rPr>
              <w:rFonts w:ascii="Century Gothic" w:eastAsiaTheme="minorEastAsia" w:hAnsi="Century Gothic" w:cstheme="minorBidi"/>
              <w:noProof/>
              <w:kern w:val="0"/>
              <w:sz w:val="22"/>
              <w:szCs w:val="22"/>
              <w:lang w:eastAsia="pl-PL" w:bidi="ar-SA"/>
            </w:rPr>
          </w:pPr>
          <w:hyperlink w:anchor="_Toc102985613" w:history="1">
            <w:r w:rsidR="00CD0A46" w:rsidRPr="00EA69AB">
              <w:rPr>
                <w:rStyle w:val="Hipercze"/>
                <w:rFonts w:ascii="Century Gothic" w:hAnsi="Century Gothic"/>
                <w:noProof/>
              </w:rPr>
              <w:t>5.1.</w:t>
            </w:r>
            <w:r w:rsidR="00CD0A46" w:rsidRPr="00EA69AB">
              <w:rPr>
                <w:rFonts w:ascii="Century Gothic" w:eastAsiaTheme="minorEastAsia" w:hAnsi="Century Gothic" w:cstheme="minorBidi"/>
                <w:noProof/>
                <w:kern w:val="0"/>
                <w:sz w:val="22"/>
                <w:szCs w:val="22"/>
                <w:lang w:eastAsia="pl-PL" w:bidi="ar-SA"/>
              </w:rPr>
              <w:tab/>
            </w:r>
            <w:r w:rsidR="00CD0A46" w:rsidRPr="00EA69AB">
              <w:rPr>
                <w:rStyle w:val="Hipercze"/>
                <w:rFonts w:ascii="Century Gothic" w:hAnsi="Century Gothic"/>
                <w:noProof/>
              </w:rPr>
              <w:t>Akty prawa miejscowego</w:t>
            </w:r>
            <w:r w:rsidR="00CD0A46" w:rsidRPr="00EA69AB">
              <w:rPr>
                <w:rFonts w:ascii="Century Gothic" w:hAnsi="Century Gothic"/>
                <w:noProof/>
                <w:webHidden/>
              </w:rPr>
              <w:tab/>
            </w:r>
            <w:r w:rsidR="00CD0A46" w:rsidRPr="00EA69AB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CD0A46" w:rsidRPr="00EA69AB">
              <w:rPr>
                <w:rFonts w:ascii="Century Gothic" w:hAnsi="Century Gothic"/>
                <w:noProof/>
                <w:webHidden/>
              </w:rPr>
              <w:instrText xml:space="preserve"> PAGEREF _Toc102985613 \h </w:instrText>
            </w:r>
            <w:r w:rsidR="00CD0A46" w:rsidRPr="00EA69AB">
              <w:rPr>
                <w:rFonts w:ascii="Century Gothic" w:hAnsi="Century Gothic"/>
                <w:noProof/>
                <w:webHidden/>
              </w:rPr>
            </w:r>
            <w:r w:rsidR="00CD0A46" w:rsidRPr="00EA69AB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4F209A">
              <w:rPr>
                <w:rFonts w:ascii="Century Gothic" w:hAnsi="Century Gothic"/>
                <w:noProof/>
                <w:webHidden/>
              </w:rPr>
              <w:t>9</w:t>
            </w:r>
            <w:r w:rsidR="00CD0A46" w:rsidRPr="00EA69AB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7E3BA854" w14:textId="154AA98E" w:rsidR="00CD0A46" w:rsidRPr="00EA69AB" w:rsidRDefault="00FC7205">
          <w:pPr>
            <w:pStyle w:val="Spistreci2"/>
            <w:rPr>
              <w:rFonts w:ascii="Century Gothic" w:eastAsiaTheme="minorEastAsia" w:hAnsi="Century Gothic" w:cstheme="minorBidi"/>
              <w:noProof/>
              <w:kern w:val="0"/>
              <w:sz w:val="22"/>
              <w:szCs w:val="22"/>
              <w:lang w:eastAsia="pl-PL" w:bidi="ar-SA"/>
            </w:rPr>
          </w:pPr>
          <w:hyperlink w:anchor="_Toc102985614" w:history="1">
            <w:r w:rsidR="00CD0A46" w:rsidRPr="00EA69AB">
              <w:rPr>
                <w:rStyle w:val="Hipercze"/>
                <w:rFonts w:ascii="Century Gothic" w:hAnsi="Century Gothic"/>
                <w:noProof/>
              </w:rPr>
              <w:t>5.2.</w:t>
            </w:r>
            <w:r w:rsidR="00CD0A46" w:rsidRPr="00EA69AB">
              <w:rPr>
                <w:rFonts w:ascii="Century Gothic" w:eastAsiaTheme="minorEastAsia" w:hAnsi="Century Gothic" w:cstheme="minorBidi"/>
                <w:noProof/>
                <w:kern w:val="0"/>
                <w:sz w:val="22"/>
                <w:szCs w:val="22"/>
                <w:lang w:eastAsia="pl-PL" w:bidi="ar-SA"/>
              </w:rPr>
              <w:tab/>
            </w:r>
            <w:r w:rsidR="00CD0A46" w:rsidRPr="00EA69AB">
              <w:rPr>
                <w:rStyle w:val="Hipercze"/>
                <w:rFonts w:ascii="Century Gothic" w:hAnsi="Century Gothic"/>
                <w:noProof/>
              </w:rPr>
              <w:t>Ochrona konserwatorska</w:t>
            </w:r>
            <w:r w:rsidR="00CD0A46" w:rsidRPr="00EA69AB">
              <w:rPr>
                <w:rFonts w:ascii="Century Gothic" w:hAnsi="Century Gothic"/>
                <w:noProof/>
                <w:webHidden/>
              </w:rPr>
              <w:tab/>
            </w:r>
            <w:r w:rsidR="00CD0A46" w:rsidRPr="00EA69AB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CD0A46" w:rsidRPr="00EA69AB">
              <w:rPr>
                <w:rFonts w:ascii="Century Gothic" w:hAnsi="Century Gothic"/>
                <w:noProof/>
                <w:webHidden/>
              </w:rPr>
              <w:instrText xml:space="preserve"> PAGEREF _Toc102985614 \h </w:instrText>
            </w:r>
            <w:r w:rsidR="00CD0A46" w:rsidRPr="00EA69AB">
              <w:rPr>
                <w:rFonts w:ascii="Century Gothic" w:hAnsi="Century Gothic"/>
                <w:noProof/>
                <w:webHidden/>
              </w:rPr>
            </w:r>
            <w:r w:rsidR="00CD0A46" w:rsidRPr="00EA69AB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4F209A">
              <w:rPr>
                <w:rFonts w:ascii="Century Gothic" w:hAnsi="Century Gothic"/>
                <w:noProof/>
                <w:webHidden/>
              </w:rPr>
              <w:t>9</w:t>
            </w:r>
            <w:r w:rsidR="00CD0A46" w:rsidRPr="00EA69AB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51B5AA2E" w14:textId="6FD659EE" w:rsidR="00CD0A46" w:rsidRPr="00EA69AB" w:rsidRDefault="00FC7205">
          <w:pPr>
            <w:pStyle w:val="Spistreci2"/>
            <w:rPr>
              <w:rFonts w:ascii="Century Gothic" w:eastAsiaTheme="minorEastAsia" w:hAnsi="Century Gothic" w:cstheme="minorBidi"/>
              <w:noProof/>
              <w:kern w:val="0"/>
              <w:sz w:val="22"/>
              <w:szCs w:val="22"/>
              <w:lang w:eastAsia="pl-PL" w:bidi="ar-SA"/>
            </w:rPr>
          </w:pPr>
          <w:hyperlink w:anchor="_Toc102985615" w:history="1">
            <w:r w:rsidR="00CD0A46" w:rsidRPr="00EA69AB">
              <w:rPr>
                <w:rStyle w:val="Hipercze"/>
                <w:rFonts w:ascii="Century Gothic" w:hAnsi="Century Gothic"/>
                <w:noProof/>
              </w:rPr>
              <w:t>5.3.</w:t>
            </w:r>
            <w:r w:rsidR="00CD0A46" w:rsidRPr="00EA69AB">
              <w:rPr>
                <w:rFonts w:ascii="Century Gothic" w:eastAsiaTheme="minorEastAsia" w:hAnsi="Century Gothic" w:cstheme="minorBidi"/>
                <w:noProof/>
                <w:kern w:val="0"/>
                <w:sz w:val="22"/>
                <w:szCs w:val="22"/>
                <w:lang w:eastAsia="pl-PL" w:bidi="ar-SA"/>
              </w:rPr>
              <w:tab/>
            </w:r>
            <w:r w:rsidR="00CD0A46" w:rsidRPr="00EA69AB">
              <w:rPr>
                <w:rStyle w:val="Hipercze"/>
                <w:rFonts w:ascii="Century Gothic" w:hAnsi="Century Gothic"/>
                <w:noProof/>
              </w:rPr>
              <w:t>Wpływ eksploatacji górniczej na działkę</w:t>
            </w:r>
            <w:r w:rsidR="00CD0A46" w:rsidRPr="00EA69AB">
              <w:rPr>
                <w:rFonts w:ascii="Century Gothic" w:hAnsi="Century Gothic"/>
                <w:noProof/>
                <w:webHidden/>
              </w:rPr>
              <w:tab/>
            </w:r>
            <w:r w:rsidR="00CD0A46" w:rsidRPr="00EA69AB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CD0A46" w:rsidRPr="00EA69AB">
              <w:rPr>
                <w:rFonts w:ascii="Century Gothic" w:hAnsi="Century Gothic"/>
                <w:noProof/>
                <w:webHidden/>
              </w:rPr>
              <w:instrText xml:space="preserve"> PAGEREF _Toc102985615 \h </w:instrText>
            </w:r>
            <w:r w:rsidR="00CD0A46" w:rsidRPr="00EA69AB">
              <w:rPr>
                <w:rFonts w:ascii="Century Gothic" w:hAnsi="Century Gothic"/>
                <w:noProof/>
                <w:webHidden/>
              </w:rPr>
            </w:r>
            <w:r w:rsidR="00CD0A46" w:rsidRPr="00EA69AB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4F209A">
              <w:rPr>
                <w:rFonts w:ascii="Century Gothic" w:hAnsi="Century Gothic"/>
                <w:noProof/>
                <w:webHidden/>
              </w:rPr>
              <w:t>10</w:t>
            </w:r>
            <w:r w:rsidR="00CD0A46" w:rsidRPr="00EA69AB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414E96BB" w14:textId="2A367856" w:rsidR="00CD0A46" w:rsidRPr="00EA69AB" w:rsidRDefault="00FC7205">
          <w:pPr>
            <w:pStyle w:val="Spistreci2"/>
            <w:rPr>
              <w:rFonts w:ascii="Century Gothic" w:eastAsiaTheme="minorEastAsia" w:hAnsi="Century Gothic" w:cstheme="minorBidi"/>
              <w:noProof/>
              <w:kern w:val="0"/>
              <w:sz w:val="22"/>
              <w:szCs w:val="22"/>
              <w:lang w:eastAsia="pl-PL" w:bidi="ar-SA"/>
            </w:rPr>
          </w:pPr>
          <w:hyperlink w:anchor="_Toc102985616" w:history="1">
            <w:r w:rsidR="00CD0A46" w:rsidRPr="00EA69AB">
              <w:rPr>
                <w:rStyle w:val="Hipercze"/>
                <w:rFonts w:ascii="Century Gothic" w:hAnsi="Century Gothic" w:cstheme="majorHAnsi"/>
                <w:noProof/>
              </w:rPr>
              <w:t>5.4.</w:t>
            </w:r>
            <w:r w:rsidR="00CD0A46" w:rsidRPr="00EA69AB">
              <w:rPr>
                <w:rFonts w:ascii="Century Gothic" w:eastAsiaTheme="minorEastAsia" w:hAnsi="Century Gothic" w:cstheme="minorBidi"/>
                <w:noProof/>
                <w:kern w:val="0"/>
                <w:sz w:val="22"/>
                <w:szCs w:val="22"/>
                <w:lang w:eastAsia="pl-PL" w:bidi="ar-SA"/>
              </w:rPr>
              <w:tab/>
            </w:r>
            <w:r w:rsidR="00CD0A46" w:rsidRPr="00EA69AB">
              <w:rPr>
                <w:rStyle w:val="Hipercze"/>
                <w:rFonts w:ascii="Century Gothic" w:hAnsi="Century Gothic" w:cstheme="majorHAnsi"/>
                <w:noProof/>
              </w:rPr>
              <w:t>Wpływ obiektu na środowisko</w:t>
            </w:r>
            <w:r w:rsidR="00CD0A46" w:rsidRPr="00EA69AB">
              <w:rPr>
                <w:rFonts w:ascii="Century Gothic" w:hAnsi="Century Gothic"/>
                <w:noProof/>
                <w:webHidden/>
              </w:rPr>
              <w:tab/>
            </w:r>
            <w:r w:rsidR="00CD0A46" w:rsidRPr="00EA69AB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CD0A46" w:rsidRPr="00EA69AB">
              <w:rPr>
                <w:rFonts w:ascii="Century Gothic" w:hAnsi="Century Gothic"/>
                <w:noProof/>
                <w:webHidden/>
              </w:rPr>
              <w:instrText xml:space="preserve"> PAGEREF _Toc102985616 \h </w:instrText>
            </w:r>
            <w:r w:rsidR="00CD0A46" w:rsidRPr="00EA69AB">
              <w:rPr>
                <w:rFonts w:ascii="Century Gothic" w:hAnsi="Century Gothic"/>
                <w:noProof/>
                <w:webHidden/>
              </w:rPr>
            </w:r>
            <w:r w:rsidR="00CD0A46" w:rsidRPr="00EA69AB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4F209A">
              <w:rPr>
                <w:rFonts w:ascii="Century Gothic" w:hAnsi="Century Gothic"/>
                <w:noProof/>
                <w:webHidden/>
              </w:rPr>
              <w:t>10</w:t>
            </w:r>
            <w:r w:rsidR="00CD0A46" w:rsidRPr="00EA69AB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7EF94C9C" w14:textId="24FFA467" w:rsidR="00CD0A46" w:rsidRPr="00EA69AB" w:rsidRDefault="00FC7205">
          <w:pPr>
            <w:pStyle w:val="Spistreci1"/>
            <w:rPr>
              <w:rFonts w:ascii="Century Gothic" w:eastAsiaTheme="minorEastAsia" w:hAnsi="Century Gothic" w:cstheme="minorBidi"/>
              <w:noProof/>
              <w:kern w:val="0"/>
              <w:sz w:val="22"/>
              <w:szCs w:val="22"/>
              <w:lang w:eastAsia="pl-PL" w:bidi="ar-SA"/>
            </w:rPr>
          </w:pPr>
          <w:hyperlink w:anchor="_Toc102985617" w:history="1">
            <w:r w:rsidR="00CD0A46" w:rsidRPr="00EA69AB">
              <w:rPr>
                <w:rStyle w:val="Hipercze"/>
                <w:rFonts w:ascii="Century Gothic" w:hAnsi="Century Gothic" w:cstheme="majorHAnsi"/>
                <w:noProof/>
              </w:rPr>
              <w:t>6.</w:t>
            </w:r>
            <w:r w:rsidR="00CD0A46" w:rsidRPr="00EA69AB">
              <w:rPr>
                <w:rFonts w:ascii="Century Gothic" w:eastAsiaTheme="minorEastAsia" w:hAnsi="Century Gothic" w:cstheme="minorBidi"/>
                <w:noProof/>
                <w:kern w:val="0"/>
                <w:sz w:val="22"/>
                <w:szCs w:val="22"/>
                <w:lang w:eastAsia="pl-PL" w:bidi="ar-SA"/>
              </w:rPr>
              <w:tab/>
            </w:r>
            <w:r w:rsidR="00CD0A46" w:rsidRPr="00EA69AB">
              <w:rPr>
                <w:rStyle w:val="Hipercze"/>
                <w:rFonts w:ascii="Century Gothic" w:hAnsi="Century Gothic" w:cstheme="majorHAnsi"/>
                <w:noProof/>
              </w:rPr>
              <w:t>Warunki ochrony przeciwpożarowej</w:t>
            </w:r>
            <w:r w:rsidR="00CD0A46" w:rsidRPr="00EA69AB">
              <w:rPr>
                <w:rFonts w:ascii="Century Gothic" w:hAnsi="Century Gothic"/>
                <w:noProof/>
                <w:webHidden/>
              </w:rPr>
              <w:tab/>
            </w:r>
            <w:r w:rsidR="00CD0A46" w:rsidRPr="00EA69AB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CD0A46" w:rsidRPr="00EA69AB">
              <w:rPr>
                <w:rFonts w:ascii="Century Gothic" w:hAnsi="Century Gothic"/>
                <w:noProof/>
                <w:webHidden/>
              </w:rPr>
              <w:instrText xml:space="preserve"> PAGEREF _Toc102985617 \h </w:instrText>
            </w:r>
            <w:r w:rsidR="00CD0A46" w:rsidRPr="00EA69AB">
              <w:rPr>
                <w:rFonts w:ascii="Century Gothic" w:hAnsi="Century Gothic"/>
                <w:noProof/>
                <w:webHidden/>
              </w:rPr>
            </w:r>
            <w:r w:rsidR="00CD0A46" w:rsidRPr="00EA69AB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4F209A">
              <w:rPr>
                <w:rFonts w:ascii="Century Gothic" w:hAnsi="Century Gothic"/>
                <w:noProof/>
                <w:webHidden/>
              </w:rPr>
              <w:t>10</w:t>
            </w:r>
            <w:r w:rsidR="00CD0A46" w:rsidRPr="00EA69AB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3CFD0438" w14:textId="49CE77DE" w:rsidR="00CD0A46" w:rsidRPr="00EA69AB" w:rsidRDefault="00FC7205">
          <w:pPr>
            <w:pStyle w:val="Spistreci1"/>
            <w:rPr>
              <w:rFonts w:ascii="Century Gothic" w:eastAsiaTheme="minorEastAsia" w:hAnsi="Century Gothic" w:cstheme="minorBidi"/>
              <w:noProof/>
              <w:kern w:val="0"/>
              <w:sz w:val="22"/>
              <w:szCs w:val="22"/>
              <w:lang w:eastAsia="pl-PL" w:bidi="ar-SA"/>
            </w:rPr>
          </w:pPr>
          <w:hyperlink w:anchor="_Toc102985618" w:history="1">
            <w:r w:rsidR="00CD0A46" w:rsidRPr="00EA69AB">
              <w:rPr>
                <w:rStyle w:val="Hipercze"/>
                <w:rFonts w:ascii="Century Gothic" w:hAnsi="Century Gothic" w:cstheme="majorHAnsi"/>
                <w:noProof/>
              </w:rPr>
              <w:t>7.</w:t>
            </w:r>
            <w:r w:rsidR="00CD0A46" w:rsidRPr="00EA69AB">
              <w:rPr>
                <w:rFonts w:ascii="Century Gothic" w:eastAsiaTheme="minorEastAsia" w:hAnsi="Century Gothic" w:cstheme="minorBidi"/>
                <w:noProof/>
                <w:kern w:val="0"/>
                <w:sz w:val="22"/>
                <w:szCs w:val="22"/>
                <w:lang w:eastAsia="pl-PL" w:bidi="ar-SA"/>
              </w:rPr>
              <w:tab/>
            </w:r>
            <w:r w:rsidR="00CD0A46" w:rsidRPr="00EA69AB">
              <w:rPr>
                <w:rStyle w:val="Hipercze"/>
                <w:rFonts w:ascii="Century Gothic" w:hAnsi="Century Gothic" w:cstheme="majorHAnsi"/>
                <w:noProof/>
              </w:rPr>
              <w:t>Informacje o obszarze oddziaływania obiektu</w:t>
            </w:r>
            <w:r w:rsidR="00CD0A46" w:rsidRPr="00EA69AB">
              <w:rPr>
                <w:rFonts w:ascii="Century Gothic" w:hAnsi="Century Gothic"/>
                <w:noProof/>
                <w:webHidden/>
              </w:rPr>
              <w:tab/>
            </w:r>
            <w:r w:rsidR="00CD0A46" w:rsidRPr="00EA69AB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CD0A46" w:rsidRPr="00EA69AB">
              <w:rPr>
                <w:rFonts w:ascii="Century Gothic" w:hAnsi="Century Gothic"/>
                <w:noProof/>
                <w:webHidden/>
              </w:rPr>
              <w:instrText xml:space="preserve"> PAGEREF _Toc102985618 \h </w:instrText>
            </w:r>
            <w:r w:rsidR="00CD0A46" w:rsidRPr="00EA69AB">
              <w:rPr>
                <w:rFonts w:ascii="Century Gothic" w:hAnsi="Century Gothic"/>
                <w:noProof/>
                <w:webHidden/>
              </w:rPr>
            </w:r>
            <w:r w:rsidR="00CD0A46" w:rsidRPr="00EA69AB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4F209A">
              <w:rPr>
                <w:rFonts w:ascii="Century Gothic" w:hAnsi="Century Gothic"/>
                <w:noProof/>
                <w:webHidden/>
              </w:rPr>
              <w:t>10</w:t>
            </w:r>
            <w:r w:rsidR="00CD0A46" w:rsidRPr="00EA69AB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5197A272" w14:textId="7CEEE638" w:rsidR="00CD0A46" w:rsidRPr="00EA69AB" w:rsidRDefault="00FC7205">
          <w:pPr>
            <w:pStyle w:val="Spistreci1"/>
            <w:rPr>
              <w:rFonts w:ascii="Century Gothic" w:eastAsiaTheme="minorEastAsia" w:hAnsi="Century Gothic" w:cstheme="minorBidi"/>
              <w:noProof/>
              <w:kern w:val="0"/>
              <w:sz w:val="22"/>
              <w:szCs w:val="22"/>
              <w:lang w:eastAsia="pl-PL" w:bidi="ar-SA"/>
            </w:rPr>
          </w:pPr>
          <w:hyperlink w:anchor="_Toc102985619" w:history="1">
            <w:r w:rsidR="00CD0A46" w:rsidRPr="00EA69AB">
              <w:rPr>
                <w:rStyle w:val="Hipercze"/>
                <w:rFonts w:ascii="Century Gothic" w:hAnsi="Century Gothic" w:cstheme="majorHAnsi"/>
                <w:noProof/>
              </w:rPr>
              <w:t>7.1.</w:t>
            </w:r>
            <w:r w:rsidR="00CD0A46" w:rsidRPr="00EA69AB">
              <w:rPr>
                <w:rFonts w:ascii="Century Gothic" w:eastAsiaTheme="minorEastAsia" w:hAnsi="Century Gothic" w:cstheme="minorBidi"/>
                <w:noProof/>
                <w:kern w:val="0"/>
                <w:sz w:val="22"/>
                <w:szCs w:val="22"/>
                <w:lang w:eastAsia="pl-PL" w:bidi="ar-SA"/>
              </w:rPr>
              <w:tab/>
            </w:r>
            <w:r w:rsidR="00CD0A46" w:rsidRPr="00EA69AB">
              <w:rPr>
                <w:rStyle w:val="Hipercze"/>
                <w:rFonts w:ascii="Century Gothic" w:hAnsi="Century Gothic" w:cstheme="majorHAnsi"/>
                <w:noProof/>
              </w:rPr>
              <w:t>Podstawa prawna</w:t>
            </w:r>
            <w:r w:rsidR="00CD0A46" w:rsidRPr="00EA69AB">
              <w:rPr>
                <w:rFonts w:ascii="Century Gothic" w:hAnsi="Century Gothic"/>
                <w:noProof/>
                <w:webHidden/>
              </w:rPr>
              <w:tab/>
            </w:r>
            <w:r w:rsidR="00CD0A46" w:rsidRPr="00EA69AB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CD0A46" w:rsidRPr="00EA69AB">
              <w:rPr>
                <w:rFonts w:ascii="Century Gothic" w:hAnsi="Century Gothic"/>
                <w:noProof/>
                <w:webHidden/>
              </w:rPr>
              <w:instrText xml:space="preserve"> PAGEREF _Toc102985619 \h </w:instrText>
            </w:r>
            <w:r w:rsidR="00CD0A46" w:rsidRPr="00EA69AB">
              <w:rPr>
                <w:rFonts w:ascii="Century Gothic" w:hAnsi="Century Gothic"/>
                <w:noProof/>
                <w:webHidden/>
              </w:rPr>
            </w:r>
            <w:r w:rsidR="00CD0A46" w:rsidRPr="00EA69AB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4F209A">
              <w:rPr>
                <w:rFonts w:ascii="Century Gothic" w:hAnsi="Century Gothic"/>
                <w:noProof/>
                <w:webHidden/>
              </w:rPr>
              <w:t>10</w:t>
            </w:r>
            <w:r w:rsidR="00CD0A46" w:rsidRPr="00EA69AB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413FE1E8" w14:textId="2CD29CA1" w:rsidR="00CD0A46" w:rsidRPr="00EA69AB" w:rsidRDefault="00FC7205">
          <w:pPr>
            <w:pStyle w:val="Spistreci2"/>
            <w:rPr>
              <w:rFonts w:ascii="Century Gothic" w:eastAsiaTheme="minorEastAsia" w:hAnsi="Century Gothic" w:cstheme="minorBidi"/>
              <w:noProof/>
              <w:kern w:val="0"/>
              <w:sz w:val="22"/>
              <w:szCs w:val="22"/>
              <w:lang w:eastAsia="pl-PL" w:bidi="ar-SA"/>
            </w:rPr>
          </w:pPr>
          <w:hyperlink w:anchor="_Toc102985620" w:history="1">
            <w:r w:rsidR="00CD0A46" w:rsidRPr="00EA69AB">
              <w:rPr>
                <w:rStyle w:val="Hipercze"/>
                <w:rFonts w:ascii="Century Gothic" w:hAnsi="Century Gothic" w:cstheme="majorHAnsi"/>
                <w:noProof/>
              </w:rPr>
              <w:t>7.2.</w:t>
            </w:r>
            <w:r w:rsidR="00CD0A46" w:rsidRPr="00EA69AB">
              <w:rPr>
                <w:rFonts w:ascii="Century Gothic" w:eastAsiaTheme="minorEastAsia" w:hAnsi="Century Gothic" w:cstheme="minorBidi"/>
                <w:noProof/>
                <w:kern w:val="0"/>
                <w:sz w:val="22"/>
                <w:szCs w:val="22"/>
                <w:lang w:eastAsia="pl-PL" w:bidi="ar-SA"/>
              </w:rPr>
              <w:tab/>
            </w:r>
            <w:r w:rsidR="00CD0A46" w:rsidRPr="00EA69AB">
              <w:rPr>
                <w:rStyle w:val="Hipercze"/>
                <w:rFonts w:ascii="Century Gothic" w:hAnsi="Century Gothic" w:cstheme="majorHAnsi"/>
                <w:noProof/>
              </w:rPr>
              <w:t>Zasięg obszaru oddziaływania obiektu</w:t>
            </w:r>
            <w:r w:rsidR="00CD0A46" w:rsidRPr="00EA69AB">
              <w:rPr>
                <w:rFonts w:ascii="Century Gothic" w:hAnsi="Century Gothic"/>
                <w:noProof/>
                <w:webHidden/>
              </w:rPr>
              <w:tab/>
            </w:r>
            <w:r w:rsidR="00CD0A46" w:rsidRPr="00EA69AB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CD0A46" w:rsidRPr="00EA69AB">
              <w:rPr>
                <w:rFonts w:ascii="Century Gothic" w:hAnsi="Century Gothic"/>
                <w:noProof/>
                <w:webHidden/>
              </w:rPr>
              <w:instrText xml:space="preserve"> PAGEREF _Toc102985620 \h </w:instrText>
            </w:r>
            <w:r w:rsidR="00CD0A46" w:rsidRPr="00EA69AB">
              <w:rPr>
                <w:rFonts w:ascii="Century Gothic" w:hAnsi="Century Gothic"/>
                <w:noProof/>
                <w:webHidden/>
              </w:rPr>
            </w:r>
            <w:r w:rsidR="00CD0A46" w:rsidRPr="00EA69AB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4F209A">
              <w:rPr>
                <w:rFonts w:ascii="Century Gothic" w:hAnsi="Century Gothic"/>
                <w:noProof/>
                <w:webHidden/>
              </w:rPr>
              <w:t>11</w:t>
            </w:r>
            <w:r w:rsidR="00CD0A46" w:rsidRPr="00EA69AB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4ACA49BD" w14:textId="05C2867D" w:rsidR="00CD0A46" w:rsidRPr="00EA69AB" w:rsidRDefault="00FC7205">
          <w:pPr>
            <w:pStyle w:val="Spistreci2"/>
            <w:rPr>
              <w:rFonts w:ascii="Century Gothic" w:eastAsiaTheme="minorEastAsia" w:hAnsi="Century Gothic" w:cstheme="minorBidi"/>
              <w:noProof/>
              <w:kern w:val="0"/>
              <w:sz w:val="22"/>
              <w:szCs w:val="22"/>
              <w:lang w:eastAsia="pl-PL" w:bidi="ar-SA"/>
            </w:rPr>
          </w:pPr>
          <w:hyperlink w:anchor="_Toc102985621" w:history="1">
            <w:r w:rsidR="00CD0A46" w:rsidRPr="00EA69AB">
              <w:rPr>
                <w:rStyle w:val="Hipercze"/>
                <w:rFonts w:ascii="Century Gothic" w:hAnsi="Century Gothic" w:cstheme="majorHAnsi"/>
                <w:noProof/>
              </w:rPr>
              <w:t>7.3.</w:t>
            </w:r>
            <w:r w:rsidR="00CD0A46" w:rsidRPr="00EA69AB">
              <w:rPr>
                <w:rFonts w:ascii="Century Gothic" w:eastAsiaTheme="minorEastAsia" w:hAnsi="Century Gothic" w:cstheme="minorBidi"/>
                <w:noProof/>
                <w:kern w:val="0"/>
                <w:sz w:val="22"/>
                <w:szCs w:val="22"/>
                <w:lang w:eastAsia="pl-PL" w:bidi="ar-SA"/>
              </w:rPr>
              <w:tab/>
            </w:r>
            <w:r w:rsidR="00CD0A46" w:rsidRPr="00EA69AB">
              <w:rPr>
                <w:rStyle w:val="Hipercze"/>
                <w:rFonts w:ascii="Century Gothic" w:hAnsi="Century Gothic" w:cstheme="majorHAnsi"/>
                <w:noProof/>
              </w:rPr>
              <w:t>Opis oddziaływania dla konkretnych działek sąsiednich</w:t>
            </w:r>
            <w:r w:rsidR="00CD0A46" w:rsidRPr="00EA69AB">
              <w:rPr>
                <w:rFonts w:ascii="Century Gothic" w:hAnsi="Century Gothic"/>
                <w:noProof/>
                <w:webHidden/>
              </w:rPr>
              <w:tab/>
            </w:r>
            <w:r w:rsidR="00CD0A46" w:rsidRPr="00EA69AB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CD0A46" w:rsidRPr="00EA69AB">
              <w:rPr>
                <w:rFonts w:ascii="Century Gothic" w:hAnsi="Century Gothic"/>
                <w:noProof/>
                <w:webHidden/>
              </w:rPr>
              <w:instrText xml:space="preserve"> PAGEREF _Toc102985621 \h </w:instrText>
            </w:r>
            <w:r w:rsidR="00CD0A46" w:rsidRPr="00EA69AB">
              <w:rPr>
                <w:rFonts w:ascii="Century Gothic" w:hAnsi="Century Gothic"/>
                <w:noProof/>
                <w:webHidden/>
              </w:rPr>
            </w:r>
            <w:r w:rsidR="00CD0A46" w:rsidRPr="00EA69AB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4F209A">
              <w:rPr>
                <w:rFonts w:ascii="Century Gothic" w:hAnsi="Century Gothic"/>
                <w:noProof/>
                <w:webHidden/>
              </w:rPr>
              <w:t>11</w:t>
            </w:r>
            <w:r w:rsidR="00CD0A46" w:rsidRPr="00EA69AB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3DE63A40" w14:textId="4D7BA3F0" w:rsidR="00224274" w:rsidRPr="00EA69AB" w:rsidRDefault="003C38BC" w:rsidP="003C38BC">
          <w:pPr>
            <w:rPr>
              <w:rFonts w:ascii="Century Gothic" w:hAnsi="Century Gothic" w:cstheme="majorHAnsi"/>
              <w:szCs w:val="20"/>
            </w:rPr>
          </w:pPr>
          <w:r w:rsidRPr="00EA69AB">
            <w:rPr>
              <w:rFonts w:ascii="Century Gothic" w:hAnsi="Century Gothic" w:cs="Calibri Light"/>
              <w:szCs w:val="20"/>
            </w:rPr>
            <w:fldChar w:fldCharType="end"/>
          </w:r>
        </w:p>
      </w:sdtContent>
    </w:sdt>
    <w:p w14:paraId="3DE63A41" w14:textId="067B85C0" w:rsidR="00224274" w:rsidRPr="00EA69AB" w:rsidRDefault="003C38BC" w:rsidP="003C38BC">
      <w:pPr>
        <w:pStyle w:val="Standard"/>
        <w:tabs>
          <w:tab w:val="right" w:leader="dot" w:pos="9061"/>
        </w:tabs>
        <w:spacing w:line="360" w:lineRule="auto"/>
        <w:jc w:val="both"/>
        <w:rPr>
          <w:rFonts w:ascii="Century Gothic" w:hAnsi="Century Gothic" w:cstheme="majorHAnsi"/>
          <w:b/>
          <w:sz w:val="20"/>
          <w:szCs w:val="20"/>
        </w:rPr>
      </w:pPr>
      <w:r w:rsidRPr="00EA69AB">
        <w:rPr>
          <w:rFonts w:ascii="Century Gothic" w:hAnsi="Century Gothic" w:cstheme="majorHAnsi"/>
          <w:b/>
          <w:sz w:val="20"/>
          <w:szCs w:val="20"/>
        </w:rPr>
        <w:t>V. Część rysunkowa projektu</w:t>
      </w:r>
      <w:r w:rsidRPr="00EA69AB">
        <w:rPr>
          <w:rFonts w:ascii="Century Gothic" w:hAnsi="Century Gothic" w:cstheme="majorHAnsi"/>
          <w:b/>
          <w:sz w:val="20"/>
          <w:szCs w:val="20"/>
        </w:rPr>
        <w:tab/>
      </w:r>
      <w:r w:rsidRPr="00EA69AB">
        <w:rPr>
          <w:rFonts w:ascii="Century Gothic" w:hAnsi="Century Gothic" w:cstheme="majorHAnsi"/>
          <w:b/>
          <w:sz w:val="20"/>
          <w:szCs w:val="20"/>
        </w:rPr>
        <w:tab/>
        <w:t>1</w:t>
      </w:r>
      <w:r w:rsidR="00CD0A46" w:rsidRPr="00EA69AB">
        <w:rPr>
          <w:rFonts w:ascii="Century Gothic" w:hAnsi="Century Gothic" w:cstheme="majorHAnsi"/>
          <w:b/>
          <w:sz w:val="20"/>
          <w:szCs w:val="20"/>
        </w:rPr>
        <w:t>2</w:t>
      </w:r>
    </w:p>
    <w:p w14:paraId="3DE63A42" w14:textId="7E56F4FF" w:rsidR="00224274" w:rsidRPr="00EA69AB" w:rsidRDefault="003C38BC" w:rsidP="003C38BC">
      <w:pPr>
        <w:pStyle w:val="Standard"/>
        <w:spacing w:line="360" w:lineRule="auto"/>
        <w:ind w:firstLine="426"/>
        <w:rPr>
          <w:rFonts w:ascii="Century Gothic" w:hAnsi="Century Gothic" w:cstheme="majorHAnsi"/>
          <w:sz w:val="20"/>
          <w:szCs w:val="20"/>
        </w:rPr>
      </w:pPr>
      <w:r w:rsidRPr="00EA69AB">
        <w:rPr>
          <w:rFonts w:ascii="Century Gothic" w:hAnsi="Century Gothic" w:cstheme="majorHAnsi"/>
          <w:sz w:val="20"/>
          <w:szCs w:val="20"/>
        </w:rPr>
        <w:t>PZT-</w:t>
      </w:r>
      <w:r w:rsidR="00C63E56" w:rsidRPr="00EA69AB">
        <w:rPr>
          <w:rFonts w:ascii="Century Gothic" w:hAnsi="Century Gothic" w:cstheme="majorHAnsi"/>
          <w:sz w:val="20"/>
          <w:szCs w:val="20"/>
        </w:rPr>
        <w:t>P</w:t>
      </w:r>
      <w:r w:rsidR="00BB67A6">
        <w:rPr>
          <w:rFonts w:ascii="Century Gothic" w:hAnsi="Century Gothic" w:cstheme="majorHAnsi"/>
          <w:sz w:val="20"/>
          <w:szCs w:val="20"/>
        </w:rPr>
        <w:t>T</w:t>
      </w:r>
      <w:r w:rsidRPr="00EA69AB">
        <w:rPr>
          <w:rFonts w:ascii="Century Gothic" w:hAnsi="Century Gothic" w:cstheme="majorHAnsi"/>
          <w:sz w:val="20"/>
          <w:szCs w:val="20"/>
        </w:rPr>
        <w:t>-01 Projekt zagospodarowania terenu</w:t>
      </w:r>
      <w:r w:rsidRPr="00EA69AB">
        <w:rPr>
          <w:rFonts w:ascii="Century Gothic" w:hAnsi="Century Gothic" w:cstheme="majorHAnsi"/>
          <w:sz w:val="20"/>
          <w:szCs w:val="20"/>
        </w:rPr>
        <w:tab/>
      </w:r>
      <w:r w:rsidRPr="00EA69AB">
        <w:rPr>
          <w:rFonts w:ascii="Century Gothic" w:hAnsi="Century Gothic" w:cstheme="majorHAnsi"/>
          <w:sz w:val="20"/>
          <w:szCs w:val="20"/>
        </w:rPr>
        <w:tab/>
      </w:r>
      <w:r w:rsidRPr="00EA69AB">
        <w:rPr>
          <w:rFonts w:ascii="Century Gothic" w:hAnsi="Century Gothic" w:cstheme="majorHAnsi"/>
          <w:sz w:val="20"/>
          <w:szCs w:val="20"/>
        </w:rPr>
        <w:tab/>
      </w:r>
      <w:r w:rsidRPr="00EA69AB">
        <w:rPr>
          <w:rFonts w:ascii="Century Gothic" w:hAnsi="Century Gothic" w:cstheme="majorHAnsi"/>
          <w:sz w:val="20"/>
          <w:szCs w:val="20"/>
        </w:rPr>
        <w:tab/>
      </w:r>
      <w:r w:rsidRPr="00EA69AB">
        <w:rPr>
          <w:rFonts w:ascii="Century Gothic" w:hAnsi="Century Gothic" w:cstheme="majorHAnsi"/>
          <w:sz w:val="20"/>
          <w:szCs w:val="20"/>
        </w:rPr>
        <w:tab/>
      </w:r>
      <w:r w:rsidRPr="00EA69AB">
        <w:rPr>
          <w:rFonts w:ascii="Century Gothic" w:hAnsi="Century Gothic" w:cstheme="majorHAnsi"/>
          <w:sz w:val="20"/>
          <w:szCs w:val="20"/>
        </w:rPr>
        <w:tab/>
        <w:t>1:500</w:t>
      </w:r>
    </w:p>
    <w:p w14:paraId="3DE63A43" w14:textId="77777777" w:rsidR="00224274" w:rsidRPr="00EA69AB" w:rsidRDefault="003C38BC" w:rsidP="003C38BC">
      <w:pPr>
        <w:pStyle w:val="Standard"/>
        <w:spacing w:line="360" w:lineRule="auto"/>
        <w:ind w:firstLine="426"/>
        <w:rPr>
          <w:rFonts w:ascii="Century Gothic" w:hAnsi="Century Gothic" w:cstheme="majorHAnsi"/>
          <w:sz w:val="20"/>
          <w:szCs w:val="20"/>
        </w:rPr>
      </w:pPr>
      <w:r w:rsidRPr="00EA69AB">
        <w:rPr>
          <w:rFonts w:ascii="Century Gothic" w:hAnsi="Century Gothic"/>
        </w:rPr>
        <w:br w:type="page"/>
      </w:r>
    </w:p>
    <w:p w14:paraId="3DE63A44" w14:textId="77777777" w:rsidR="00224274" w:rsidRPr="00EA69AB" w:rsidRDefault="00224274" w:rsidP="003C38BC">
      <w:pPr>
        <w:pStyle w:val="Standard"/>
        <w:spacing w:line="360" w:lineRule="auto"/>
        <w:jc w:val="center"/>
        <w:rPr>
          <w:rFonts w:ascii="Century Gothic" w:hAnsi="Century Gothic" w:cstheme="majorHAnsi"/>
          <w:b/>
          <w:sz w:val="20"/>
          <w:szCs w:val="20"/>
        </w:rPr>
      </w:pPr>
    </w:p>
    <w:p w14:paraId="3DE63A45" w14:textId="77777777" w:rsidR="00224274" w:rsidRPr="00EA69AB" w:rsidRDefault="00224274" w:rsidP="003C38BC">
      <w:pPr>
        <w:pStyle w:val="Standard"/>
        <w:spacing w:line="360" w:lineRule="auto"/>
        <w:jc w:val="center"/>
        <w:rPr>
          <w:rFonts w:ascii="Century Gothic" w:hAnsi="Century Gothic" w:cstheme="majorHAnsi"/>
          <w:b/>
          <w:sz w:val="20"/>
          <w:szCs w:val="20"/>
        </w:rPr>
      </w:pPr>
    </w:p>
    <w:p w14:paraId="3DE63A46" w14:textId="77777777" w:rsidR="00224274" w:rsidRPr="00EA69AB" w:rsidRDefault="00224274" w:rsidP="003C38BC">
      <w:pPr>
        <w:pStyle w:val="Standard"/>
        <w:spacing w:line="360" w:lineRule="auto"/>
        <w:jc w:val="center"/>
        <w:rPr>
          <w:rFonts w:ascii="Century Gothic" w:hAnsi="Century Gothic" w:cstheme="majorHAnsi"/>
          <w:b/>
          <w:sz w:val="20"/>
          <w:szCs w:val="20"/>
        </w:rPr>
      </w:pPr>
    </w:p>
    <w:p w14:paraId="3DE63A47" w14:textId="77777777" w:rsidR="00224274" w:rsidRPr="00EA69AB" w:rsidRDefault="00224274" w:rsidP="003C38BC">
      <w:pPr>
        <w:pStyle w:val="Standard"/>
        <w:spacing w:line="360" w:lineRule="auto"/>
        <w:jc w:val="center"/>
        <w:rPr>
          <w:rFonts w:ascii="Century Gothic" w:hAnsi="Century Gothic" w:cstheme="majorHAnsi"/>
          <w:b/>
          <w:sz w:val="20"/>
          <w:szCs w:val="20"/>
        </w:rPr>
      </w:pPr>
    </w:p>
    <w:p w14:paraId="3DE63A48" w14:textId="77777777" w:rsidR="00224274" w:rsidRPr="00EA69AB" w:rsidRDefault="00224274" w:rsidP="003C38BC">
      <w:pPr>
        <w:pStyle w:val="Standard"/>
        <w:spacing w:line="360" w:lineRule="auto"/>
        <w:jc w:val="center"/>
        <w:rPr>
          <w:rFonts w:ascii="Century Gothic" w:hAnsi="Century Gothic" w:cstheme="majorHAnsi"/>
          <w:b/>
          <w:sz w:val="20"/>
          <w:szCs w:val="20"/>
        </w:rPr>
      </w:pPr>
    </w:p>
    <w:p w14:paraId="3DE63A49" w14:textId="77777777" w:rsidR="00224274" w:rsidRPr="00EA69AB" w:rsidRDefault="00224274" w:rsidP="003C38BC">
      <w:pPr>
        <w:pStyle w:val="Standard"/>
        <w:spacing w:line="360" w:lineRule="auto"/>
        <w:jc w:val="center"/>
        <w:rPr>
          <w:rFonts w:ascii="Century Gothic" w:hAnsi="Century Gothic" w:cstheme="majorHAnsi"/>
          <w:b/>
          <w:sz w:val="20"/>
          <w:szCs w:val="20"/>
        </w:rPr>
      </w:pPr>
    </w:p>
    <w:p w14:paraId="3DE63A4A" w14:textId="77777777" w:rsidR="00224274" w:rsidRPr="00EA69AB" w:rsidRDefault="00224274" w:rsidP="003C38BC">
      <w:pPr>
        <w:pStyle w:val="Standard"/>
        <w:spacing w:line="360" w:lineRule="auto"/>
        <w:jc w:val="center"/>
        <w:rPr>
          <w:rFonts w:ascii="Century Gothic" w:hAnsi="Century Gothic" w:cstheme="majorHAnsi"/>
          <w:b/>
          <w:sz w:val="20"/>
          <w:szCs w:val="20"/>
        </w:rPr>
      </w:pPr>
    </w:p>
    <w:p w14:paraId="3DE63A4B" w14:textId="39391282" w:rsidR="00224274" w:rsidRPr="00EA69AB" w:rsidRDefault="003C38BC" w:rsidP="003C38BC">
      <w:pPr>
        <w:pStyle w:val="Standard"/>
        <w:spacing w:line="360" w:lineRule="auto"/>
        <w:jc w:val="center"/>
        <w:rPr>
          <w:rFonts w:ascii="Century Gothic" w:hAnsi="Century Gothic" w:cstheme="majorHAnsi"/>
          <w:b/>
          <w:spacing w:val="20"/>
          <w:sz w:val="20"/>
          <w:szCs w:val="20"/>
        </w:rPr>
      </w:pPr>
      <w:bookmarkStart w:id="3" w:name="_Hlk82501865"/>
      <w:r w:rsidRPr="00EA69AB">
        <w:rPr>
          <w:rFonts w:ascii="Century Gothic" w:hAnsi="Century Gothic" w:cstheme="majorHAnsi"/>
          <w:b/>
          <w:spacing w:val="20"/>
          <w:sz w:val="20"/>
          <w:szCs w:val="20"/>
        </w:rPr>
        <w:t>OŚWIADCZENIE PROJEKTANT</w:t>
      </w:r>
      <w:r w:rsidR="00B618CE" w:rsidRPr="00EA69AB">
        <w:rPr>
          <w:rFonts w:ascii="Century Gothic" w:hAnsi="Century Gothic" w:cstheme="majorHAnsi"/>
          <w:b/>
          <w:spacing w:val="20"/>
          <w:sz w:val="20"/>
          <w:szCs w:val="20"/>
        </w:rPr>
        <w:t>ÓW</w:t>
      </w:r>
    </w:p>
    <w:p w14:paraId="6292468E" w14:textId="77777777" w:rsidR="00C63E56" w:rsidRPr="00EA69AB" w:rsidRDefault="00C63E56" w:rsidP="003C38BC">
      <w:pPr>
        <w:pStyle w:val="Standard"/>
        <w:spacing w:line="360" w:lineRule="auto"/>
        <w:jc w:val="center"/>
        <w:rPr>
          <w:rFonts w:ascii="Century Gothic" w:hAnsi="Century Gothic" w:cstheme="majorHAnsi"/>
          <w:b/>
          <w:spacing w:val="20"/>
          <w:sz w:val="20"/>
          <w:szCs w:val="20"/>
        </w:rPr>
      </w:pPr>
    </w:p>
    <w:p w14:paraId="3DE63A4C" w14:textId="77777777" w:rsidR="00224274" w:rsidRPr="00EA69AB" w:rsidRDefault="003C38BC" w:rsidP="003C38BC">
      <w:pPr>
        <w:rPr>
          <w:rFonts w:ascii="Century Gothic" w:hAnsi="Century Gothic" w:cstheme="majorHAnsi"/>
          <w:szCs w:val="20"/>
        </w:rPr>
      </w:pPr>
      <w:r w:rsidRPr="00EA69AB">
        <w:rPr>
          <w:rFonts w:ascii="Century Gothic" w:hAnsi="Century Gothic" w:cstheme="majorHAnsi"/>
          <w:szCs w:val="20"/>
        </w:rPr>
        <w:t>Oświadcza się, że niniejszy projekt zagospodarowania terenu na potrzeby budowy asfaltowych torów typu pumptrack wraz z infrastrukturą towarzyszącą w ramach zadania pn. „</w:t>
      </w:r>
      <w:r w:rsidRPr="00EA69AB">
        <w:rPr>
          <w:rFonts w:ascii="Century Gothic" w:hAnsi="Century Gothic" w:cs="Georgia"/>
          <w:bCs/>
          <w:szCs w:val="20"/>
        </w:rPr>
        <w:t xml:space="preserve">Budowa </w:t>
      </w:r>
      <w:proofErr w:type="spellStart"/>
      <w:r w:rsidRPr="00EA69AB">
        <w:rPr>
          <w:rFonts w:ascii="Century Gothic" w:hAnsi="Century Gothic" w:cs="Georgia"/>
          <w:bCs/>
          <w:szCs w:val="20"/>
        </w:rPr>
        <w:t>pumptracka</w:t>
      </w:r>
      <w:proofErr w:type="spellEnd"/>
      <w:r w:rsidRPr="00EA69AB">
        <w:rPr>
          <w:rFonts w:ascii="Century Gothic" w:hAnsi="Century Gothic" w:cs="Georgia"/>
          <w:bCs/>
          <w:szCs w:val="20"/>
        </w:rPr>
        <w:t xml:space="preserve"> wraz z obiektami małej architektury oraz infrastrukturą towarzyszącą w miejscowości Przemęt</w:t>
      </w:r>
      <w:r w:rsidRPr="00EA69AB">
        <w:rPr>
          <w:rFonts w:ascii="Century Gothic" w:hAnsi="Century Gothic" w:cstheme="majorHAnsi"/>
          <w:szCs w:val="20"/>
        </w:rPr>
        <w:t>”</w:t>
      </w:r>
      <w:bookmarkStart w:id="4" w:name="_Hlk86139642"/>
      <w:r w:rsidRPr="00EA69AB">
        <w:rPr>
          <w:rFonts w:ascii="Century Gothic" w:hAnsi="Century Gothic" w:cstheme="majorHAnsi"/>
          <w:b/>
          <w:bCs/>
          <w:szCs w:val="20"/>
        </w:rPr>
        <w:t xml:space="preserve">, </w:t>
      </w:r>
      <w:bookmarkEnd w:id="4"/>
      <w:r w:rsidRPr="00EA69AB">
        <w:rPr>
          <w:rFonts w:ascii="Century Gothic" w:hAnsi="Century Gothic" w:cstheme="majorHAnsi"/>
          <w:szCs w:val="20"/>
        </w:rPr>
        <w:t>wykonany został zgodnie z warunkami zlecenia, ofertą, obowiązującymi przepisami techniczno-budowlanymi, zasadami wiedzy technicznej oraz normami i jest kompletny w rozumieniu Ustawy z dnia 7 lipca 1994 r. Prawo budowlane (Dz. U. 2021 poz. 2351), oraz Rozporządzenia Ministra Rozwoju z dnia 11 września 2020 r. w sprawie szczegółowego zakresu i formy projektu budowlanego (Dz. U. 2020 poz. 1609 ze zm.). Oświadczam, że kopie zamieszczonych dokumentów są zgodne z oryginałami. Dokumentacja zostaje wydana w stanie pełnym, kompletnym z punktu widzenia celu, któremu ma służyć. Wersja papierowa dokumentacji jest zgodna z wersją elektroniczną.</w:t>
      </w:r>
      <w:bookmarkEnd w:id="3"/>
    </w:p>
    <w:p w14:paraId="3DE63A4D" w14:textId="77777777" w:rsidR="00224274" w:rsidRPr="00EA69AB" w:rsidRDefault="00224274" w:rsidP="003C38BC">
      <w:pPr>
        <w:pStyle w:val="Standard"/>
        <w:spacing w:line="360" w:lineRule="auto"/>
        <w:rPr>
          <w:rFonts w:ascii="Century Gothic" w:hAnsi="Century Gothic" w:cstheme="majorHAnsi"/>
          <w:sz w:val="20"/>
          <w:szCs w:val="20"/>
        </w:rPr>
      </w:pPr>
    </w:p>
    <w:p w14:paraId="3DE63A4E" w14:textId="77777777" w:rsidR="00224274" w:rsidRPr="00EA69AB" w:rsidRDefault="00224274" w:rsidP="003C38BC">
      <w:pPr>
        <w:pStyle w:val="Standard"/>
        <w:spacing w:line="360" w:lineRule="auto"/>
        <w:rPr>
          <w:rFonts w:ascii="Century Gothic" w:hAnsi="Century Gothic" w:cstheme="majorHAnsi"/>
          <w:sz w:val="20"/>
          <w:szCs w:val="20"/>
        </w:rPr>
      </w:pPr>
    </w:p>
    <w:p w14:paraId="3DE63A4F" w14:textId="77777777" w:rsidR="00224274" w:rsidRPr="00EA69AB" w:rsidRDefault="00224274" w:rsidP="003C38BC">
      <w:pPr>
        <w:pStyle w:val="Standard"/>
        <w:spacing w:line="360" w:lineRule="auto"/>
        <w:rPr>
          <w:rFonts w:ascii="Century Gothic" w:hAnsi="Century Gothic" w:cstheme="majorHAnsi"/>
          <w:sz w:val="20"/>
          <w:szCs w:val="20"/>
        </w:rPr>
      </w:pPr>
    </w:p>
    <w:p w14:paraId="3DE63A50" w14:textId="77777777" w:rsidR="00224274" w:rsidRPr="00EA69AB" w:rsidRDefault="00224274" w:rsidP="003C38BC">
      <w:pPr>
        <w:pStyle w:val="Standard"/>
        <w:spacing w:line="360" w:lineRule="auto"/>
        <w:rPr>
          <w:rFonts w:ascii="Century Gothic" w:hAnsi="Century Gothic" w:cstheme="majorHAnsi"/>
          <w:sz w:val="20"/>
          <w:szCs w:val="20"/>
        </w:rPr>
      </w:pPr>
    </w:p>
    <w:p w14:paraId="3DE63A51" w14:textId="77777777" w:rsidR="00224274" w:rsidRPr="00EA69AB" w:rsidRDefault="00224274" w:rsidP="003C38BC">
      <w:pPr>
        <w:pStyle w:val="Standard"/>
        <w:spacing w:line="360" w:lineRule="auto"/>
        <w:rPr>
          <w:rFonts w:ascii="Century Gothic" w:hAnsi="Century Gothic" w:cstheme="majorHAnsi"/>
          <w:sz w:val="20"/>
          <w:szCs w:val="20"/>
        </w:rPr>
      </w:pPr>
    </w:p>
    <w:p w14:paraId="3DE63A52" w14:textId="77777777" w:rsidR="00224274" w:rsidRPr="00EA69AB" w:rsidRDefault="00224274" w:rsidP="003C38BC">
      <w:pPr>
        <w:pStyle w:val="Standard"/>
        <w:spacing w:line="360" w:lineRule="auto"/>
        <w:rPr>
          <w:rFonts w:ascii="Century Gothic" w:hAnsi="Century Gothic" w:cstheme="majorHAnsi"/>
          <w:sz w:val="20"/>
          <w:szCs w:val="20"/>
        </w:rPr>
      </w:pPr>
    </w:p>
    <w:p w14:paraId="3DE63A53" w14:textId="77777777" w:rsidR="00224274" w:rsidRPr="00EA69AB" w:rsidRDefault="00224274" w:rsidP="003C38BC">
      <w:pPr>
        <w:pStyle w:val="Standard"/>
        <w:spacing w:line="360" w:lineRule="auto"/>
        <w:rPr>
          <w:rFonts w:ascii="Century Gothic" w:hAnsi="Century Gothic" w:cstheme="majorHAnsi"/>
          <w:sz w:val="20"/>
          <w:szCs w:val="20"/>
        </w:rPr>
      </w:pPr>
    </w:p>
    <w:p w14:paraId="3DE63A54" w14:textId="77777777" w:rsidR="00224274" w:rsidRPr="00EA69AB" w:rsidRDefault="00224274" w:rsidP="003C38BC">
      <w:pPr>
        <w:pStyle w:val="Standard"/>
        <w:spacing w:line="360" w:lineRule="auto"/>
        <w:rPr>
          <w:rFonts w:ascii="Century Gothic" w:hAnsi="Century Gothic" w:cstheme="majorHAnsi"/>
          <w:sz w:val="20"/>
          <w:szCs w:val="20"/>
        </w:rPr>
      </w:pPr>
    </w:p>
    <w:p w14:paraId="3DE63A55" w14:textId="77777777" w:rsidR="00224274" w:rsidRPr="00EA69AB" w:rsidRDefault="003C38BC" w:rsidP="003C38BC">
      <w:pPr>
        <w:spacing w:before="0" w:after="0"/>
        <w:jc w:val="left"/>
        <w:rPr>
          <w:rFonts w:ascii="Century Gothic" w:eastAsia="Georgia" w:hAnsi="Century Gothic" w:cstheme="majorHAnsi"/>
          <w:b/>
          <w:bCs/>
          <w:szCs w:val="20"/>
          <w:u w:val="single"/>
          <w:lang w:bidi="ar-SA"/>
        </w:rPr>
      </w:pPr>
      <w:r w:rsidRPr="00EA69AB">
        <w:rPr>
          <w:rFonts w:ascii="Century Gothic" w:hAnsi="Century Gothic"/>
        </w:rPr>
        <w:br w:type="page"/>
      </w:r>
    </w:p>
    <w:p w14:paraId="3DE63A56" w14:textId="77777777" w:rsidR="00224274" w:rsidRPr="00EA69AB" w:rsidRDefault="00224274" w:rsidP="003C38BC">
      <w:pPr>
        <w:pStyle w:val="Nagwek1"/>
        <w:spacing w:line="360" w:lineRule="auto"/>
        <w:rPr>
          <w:rFonts w:ascii="Century Gothic" w:hAnsi="Century Gothic" w:cstheme="majorHAnsi"/>
          <w:szCs w:val="20"/>
          <w:u w:val="single"/>
        </w:rPr>
      </w:pPr>
    </w:p>
    <w:p w14:paraId="4D478F70" w14:textId="77777777" w:rsidR="003C38BC" w:rsidRPr="00EA69AB" w:rsidRDefault="003C38BC" w:rsidP="003C38BC">
      <w:pPr>
        <w:rPr>
          <w:rFonts w:ascii="Century Gothic" w:hAnsi="Century Gothic"/>
        </w:rPr>
        <w:sectPr w:rsidR="003C38BC" w:rsidRPr="00EA69AB" w:rsidSect="00CD0A46">
          <w:footerReference w:type="default" r:id="rId9"/>
          <w:footerReference w:type="first" r:id="rId10"/>
          <w:pgSz w:w="11906" w:h="16838"/>
          <w:pgMar w:top="851" w:right="851" w:bottom="851" w:left="1418" w:header="0" w:footer="386" w:gutter="0"/>
          <w:pgNumType w:start="5"/>
          <w:cols w:space="708"/>
          <w:formProt w:val="0"/>
          <w:titlePg/>
          <w:docGrid w:linePitch="600" w:charSpace="40960"/>
        </w:sectPr>
      </w:pPr>
    </w:p>
    <w:p w14:paraId="3DE63A58" w14:textId="77777777" w:rsidR="00224274" w:rsidRPr="00EA69AB" w:rsidRDefault="003C38BC" w:rsidP="003C38BC">
      <w:pPr>
        <w:pStyle w:val="Nagwek1"/>
        <w:numPr>
          <w:ilvl w:val="0"/>
          <w:numId w:val="5"/>
        </w:numPr>
        <w:spacing w:line="360" w:lineRule="auto"/>
        <w:rPr>
          <w:rFonts w:ascii="Century Gothic" w:hAnsi="Century Gothic" w:cstheme="majorHAnsi"/>
        </w:rPr>
      </w:pPr>
      <w:bookmarkStart w:id="5" w:name="_Toc102985602"/>
      <w:r w:rsidRPr="00EA69AB">
        <w:rPr>
          <w:rFonts w:ascii="Century Gothic" w:hAnsi="Century Gothic" w:cstheme="majorHAnsi"/>
        </w:rPr>
        <w:t>Przedmiot zamierzenia budowlanego</w:t>
      </w:r>
      <w:bookmarkEnd w:id="5"/>
    </w:p>
    <w:p w14:paraId="3DE63A59" w14:textId="77777777" w:rsidR="00224274" w:rsidRPr="00EA69AB" w:rsidRDefault="003C38BC" w:rsidP="003C38BC">
      <w:pPr>
        <w:rPr>
          <w:rFonts w:ascii="Century Gothic" w:hAnsi="Century Gothic" w:cstheme="majorHAnsi"/>
          <w:szCs w:val="20"/>
          <w:lang w:eastAsia="pl-PL"/>
        </w:rPr>
      </w:pPr>
      <w:r w:rsidRPr="00EA69AB">
        <w:rPr>
          <w:rFonts w:ascii="Century Gothic" w:hAnsi="Century Gothic" w:cstheme="majorHAnsi"/>
          <w:szCs w:val="20"/>
          <w:lang w:eastAsia="pl-PL"/>
        </w:rPr>
        <w:t>Przedmiotem zamierzenia budowlanego jest budowa torów typu pumptrack wraz z infrastrukturą towarzyszącą w ramach zadania pn.:</w:t>
      </w:r>
      <w:r w:rsidRPr="00EA69AB">
        <w:rPr>
          <w:rFonts w:ascii="Century Gothic" w:hAnsi="Century Gothic" w:cstheme="majorHAnsi"/>
          <w:szCs w:val="20"/>
        </w:rPr>
        <w:t xml:space="preserve"> „</w:t>
      </w:r>
      <w:r w:rsidRPr="00EA69AB">
        <w:rPr>
          <w:rFonts w:ascii="Century Gothic" w:hAnsi="Century Gothic" w:cs="Georgia"/>
          <w:bCs/>
          <w:szCs w:val="20"/>
        </w:rPr>
        <w:t xml:space="preserve">Budowa </w:t>
      </w:r>
      <w:proofErr w:type="spellStart"/>
      <w:r w:rsidRPr="00EA69AB">
        <w:rPr>
          <w:rFonts w:ascii="Century Gothic" w:hAnsi="Century Gothic" w:cs="Georgia"/>
          <w:bCs/>
          <w:szCs w:val="20"/>
        </w:rPr>
        <w:t>pumptracka</w:t>
      </w:r>
      <w:proofErr w:type="spellEnd"/>
      <w:r w:rsidRPr="00EA69AB">
        <w:rPr>
          <w:rFonts w:ascii="Century Gothic" w:hAnsi="Century Gothic" w:cs="Georgia"/>
          <w:bCs/>
          <w:szCs w:val="20"/>
        </w:rPr>
        <w:t xml:space="preserve"> wraz z obiektami małej architektury oraz infrastrukturą towarzyszącą w miejscowości Przemęt</w:t>
      </w:r>
      <w:r w:rsidRPr="00EA69AB">
        <w:rPr>
          <w:rFonts w:ascii="Century Gothic" w:hAnsi="Century Gothic" w:cstheme="majorHAnsi"/>
          <w:szCs w:val="20"/>
        </w:rPr>
        <w:t>”</w:t>
      </w:r>
      <w:r w:rsidRPr="00EA69AB">
        <w:rPr>
          <w:rFonts w:ascii="Century Gothic" w:hAnsi="Century Gothic" w:cstheme="majorHAnsi"/>
          <w:bCs/>
          <w:szCs w:val="20"/>
        </w:rPr>
        <w:t xml:space="preserve">, </w:t>
      </w:r>
      <w:r w:rsidRPr="00EA69AB">
        <w:rPr>
          <w:rFonts w:ascii="Century Gothic" w:hAnsi="Century Gothic" w:cstheme="majorHAnsi"/>
          <w:szCs w:val="20"/>
        </w:rPr>
        <w:t>którego celem jest utworzenie nowego miejsca rekreacji i udostępnienie terenu różnym grupom użytkowników – rowerzystom, deskorolkarzom, rolkarzom czy osobom na hulajnogach.</w:t>
      </w:r>
      <w:r w:rsidRPr="00EA69AB">
        <w:rPr>
          <w:rFonts w:ascii="Century Gothic" w:hAnsi="Century Gothic" w:cstheme="majorHAnsi"/>
          <w:szCs w:val="20"/>
          <w:lang w:eastAsia="pl-PL"/>
        </w:rPr>
        <w:t xml:space="preserve"> </w:t>
      </w:r>
    </w:p>
    <w:p w14:paraId="3DE63A5A" w14:textId="77777777" w:rsidR="00224274" w:rsidRPr="00EA69AB" w:rsidRDefault="003C38BC" w:rsidP="003C38BC">
      <w:pPr>
        <w:pStyle w:val="Nagwek1"/>
        <w:numPr>
          <w:ilvl w:val="0"/>
          <w:numId w:val="5"/>
        </w:numPr>
        <w:spacing w:line="360" w:lineRule="auto"/>
        <w:rPr>
          <w:rFonts w:ascii="Century Gothic" w:hAnsi="Century Gothic" w:cstheme="majorHAnsi"/>
        </w:rPr>
      </w:pPr>
      <w:bookmarkStart w:id="6" w:name="_Toc102985603"/>
      <w:r w:rsidRPr="00EA69AB">
        <w:rPr>
          <w:rFonts w:ascii="Century Gothic" w:hAnsi="Century Gothic" w:cstheme="majorHAnsi"/>
        </w:rPr>
        <w:t>Istniejący stan zagospodarowania terenu</w:t>
      </w:r>
      <w:bookmarkEnd w:id="6"/>
    </w:p>
    <w:p w14:paraId="46A431A5" w14:textId="0837526D" w:rsidR="00C63E56" w:rsidRPr="00EA69AB" w:rsidRDefault="00C63E56" w:rsidP="003C38BC">
      <w:pPr>
        <w:rPr>
          <w:rFonts w:ascii="Century Gothic" w:hAnsi="Century Gothic" w:cstheme="majorHAnsi"/>
          <w:szCs w:val="20"/>
        </w:rPr>
      </w:pPr>
      <w:r w:rsidRPr="00EA69AB">
        <w:rPr>
          <w:rFonts w:ascii="Century Gothic" w:hAnsi="Century Gothic" w:cstheme="majorHAnsi"/>
          <w:szCs w:val="20"/>
        </w:rPr>
        <w:t xml:space="preserve">Planowana inwestycja obejmuje część działki ewidencyjnej nr 645/3 znajdującej się w Przemęcie. </w:t>
      </w:r>
    </w:p>
    <w:p w14:paraId="241164AE" w14:textId="3FA1BA0F" w:rsidR="00C63E56" w:rsidRPr="00EA69AB" w:rsidRDefault="00C63E56" w:rsidP="003C38BC">
      <w:pPr>
        <w:rPr>
          <w:rFonts w:ascii="Century Gothic" w:hAnsi="Century Gothic" w:cstheme="majorHAnsi"/>
          <w:szCs w:val="20"/>
        </w:rPr>
      </w:pPr>
      <w:r w:rsidRPr="00EA69AB">
        <w:rPr>
          <w:rFonts w:ascii="Century Gothic" w:hAnsi="Century Gothic" w:cstheme="majorHAnsi"/>
          <w:szCs w:val="20"/>
        </w:rPr>
        <w:t>Teren w granicach opracowania jest obecnie zagospodarowany i jest użytkowany jako boisko o</w:t>
      </w:r>
      <w:r w:rsidR="006C222A" w:rsidRPr="00EA69AB">
        <w:rPr>
          <w:rFonts w:ascii="Century Gothic" w:hAnsi="Century Gothic" w:cstheme="majorHAnsi"/>
          <w:szCs w:val="20"/>
        </w:rPr>
        <w:t> </w:t>
      </w:r>
      <w:r w:rsidRPr="00EA69AB">
        <w:rPr>
          <w:rFonts w:ascii="Century Gothic" w:hAnsi="Century Gothic" w:cstheme="majorHAnsi"/>
          <w:szCs w:val="20"/>
        </w:rPr>
        <w:t>nawierzchni trawiastej.</w:t>
      </w:r>
      <w:r w:rsidR="002857D8" w:rsidRPr="00EA69AB">
        <w:rPr>
          <w:rFonts w:ascii="Century Gothic" w:hAnsi="Century Gothic" w:cstheme="majorHAnsi"/>
          <w:szCs w:val="20"/>
        </w:rPr>
        <w:t xml:space="preserve"> Na północ od obszaru inwestycji znajdują się boiska sportowe, zaś od południa trybuny. </w:t>
      </w:r>
    </w:p>
    <w:p w14:paraId="3A6BA85E" w14:textId="0E31529D" w:rsidR="00130105" w:rsidRPr="00EA69AB" w:rsidRDefault="00130105" w:rsidP="003C38BC">
      <w:pPr>
        <w:rPr>
          <w:rFonts w:ascii="Century Gothic" w:hAnsi="Century Gothic" w:cstheme="majorHAnsi"/>
          <w:szCs w:val="20"/>
        </w:rPr>
      </w:pPr>
      <w:r w:rsidRPr="00EA69AB">
        <w:rPr>
          <w:rFonts w:ascii="Century Gothic" w:hAnsi="Century Gothic" w:cstheme="majorHAnsi"/>
          <w:szCs w:val="20"/>
        </w:rPr>
        <w:t>Na terenie objętym opracowaniem znajdują się elementy przeznaczone do rozbiórki – fragment ogrodzenia panelowego (53,</w:t>
      </w:r>
      <w:r w:rsidR="005960DF" w:rsidRPr="00EA69AB">
        <w:rPr>
          <w:rFonts w:ascii="Century Gothic" w:hAnsi="Century Gothic" w:cstheme="majorHAnsi"/>
          <w:szCs w:val="20"/>
        </w:rPr>
        <w:t>90</w:t>
      </w:r>
      <w:r w:rsidRPr="00EA69AB">
        <w:rPr>
          <w:rFonts w:ascii="Century Gothic" w:hAnsi="Century Gothic" w:cstheme="majorHAnsi"/>
          <w:szCs w:val="20"/>
        </w:rPr>
        <w:t xml:space="preserve"> m) oraz bramka piłkarska. </w:t>
      </w:r>
    </w:p>
    <w:p w14:paraId="3DE63A60" w14:textId="77777777" w:rsidR="00224274" w:rsidRPr="00EA69AB" w:rsidRDefault="003C38BC" w:rsidP="003C38BC">
      <w:pPr>
        <w:pStyle w:val="Nagwek1"/>
        <w:numPr>
          <w:ilvl w:val="0"/>
          <w:numId w:val="5"/>
        </w:numPr>
        <w:spacing w:line="360" w:lineRule="auto"/>
        <w:rPr>
          <w:rFonts w:ascii="Century Gothic" w:hAnsi="Century Gothic"/>
          <w:color w:val="000000"/>
        </w:rPr>
      </w:pPr>
      <w:bookmarkStart w:id="7" w:name="_Toc102985604"/>
      <w:r w:rsidRPr="00EA69AB">
        <w:rPr>
          <w:rFonts w:ascii="Century Gothic" w:hAnsi="Century Gothic" w:cstheme="majorHAnsi"/>
          <w:color w:val="000000"/>
        </w:rPr>
        <w:t>Projektowane zagospodarowanie terenu</w:t>
      </w:r>
      <w:bookmarkEnd w:id="7"/>
    </w:p>
    <w:p w14:paraId="3DE63A61" w14:textId="5864E18C" w:rsidR="00224274" w:rsidRPr="00EA69AB" w:rsidRDefault="003C38BC" w:rsidP="003C38BC">
      <w:pPr>
        <w:rPr>
          <w:rFonts w:ascii="Century Gothic" w:hAnsi="Century Gothic"/>
          <w:szCs w:val="20"/>
        </w:rPr>
      </w:pPr>
      <w:r w:rsidRPr="00EA69AB">
        <w:rPr>
          <w:rFonts w:ascii="Century Gothic" w:hAnsi="Century Gothic" w:cstheme="majorHAnsi"/>
          <w:szCs w:val="20"/>
        </w:rPr>
        <w:t xml:space="preserve">Projektuje się </w:t>
      </w:r>
      <w:r w:rsidR="002857D8" w:rsidRPr="00EA69AB">
        <w:rPr>
          <w:rFonts w:ascii="Century Gothic" w:hAnsi="Century Gothic" w:cstheme="majorHAnsi"/>
          <w:szCs w:val="20"/>
        </w:rPr>
        <w:t>dwa tory rowerowe</w:t>
      </w:r>
      <w:r w:rsidRPr="00EA69AB">
        <w:rPr>
          <w:rFonts w:ascii="Century Gothic" w:hAnsi="Century Gothic" w:cstheme="majorHAnsi"/>
          <w:szCs w:val="20"/>
        </w:rPr>
        <w:t xml:space="preserve"> typu pumptrack – </w:t>
      </w:r>
      <w:proofErr w:type="spellStart"/>
      <w:r w:rsidRPr="00EA69AB">
        <w:rPr>
          <w:rFonts w:ascii="Century Gothic" w:hAnsi="Century Gothic" w:cstheme="majorHAnsi"/>
          <w:szCs w:val="20"/>
        </w:rPr>
        <w:t>Easy</w:t>
      </w:r>
      <w:proofErr w:type="spellEnd"/>
      <w:r w:rsidRPr="00EA69AB">
        <w:rPr>
          <w:rFonts w:ascii="Century Gothic" w:hAnsi="Century Gothic" w:cstheme="majorHAnsi"/>
          <w:szCs w:val="20"/>
        </w:rPr>
        <w:t xml:space="preserve"> Pump oraz Mini Pump. Przed wjazdem na powyższe zaplanowano utwardzony plac z elementami małej architektury</w:t>
      </w:r>
      <w:r w:rsidR="008A70C3" w:rsidRPr="00EA69AB">
        <w:rPr>
          <w:rFonts w:ascii="Century Gothic" w:hAnsi="Century Gothic" w:cstheme="majorHAnsi"/>
          <w:szCs w:val="20"/>
        </w:rPr>
        <w:t xml:space="preserve"> – ławkami, koszami na śmieci, tablicami regulaminowymi, stacją naprawy rowerów oraz altaną o wymiarach 3x4 m i wysokości 2,45 m.</w:t>
      </w:r>
      <w:r w:rsidR="002857D8" w:rsidRPr="00EA69AB">
        <w:rPr>
          <w:rFonts w:ascii="Century Gothic" w:hAnsi="Century Gothic" w:cstheme="majorHAnsi"/>
          <w:szCs w:val="20"/>
        </w:rPr>
        <w:t xml:space="preserve"> Przewiduje się</w:t>
      </w:r>
      <w:r w:rsidR="002334E3" w:rsidRPr="00EA69AB">
        <w:rPr>
          <w:rFonts w:ascii="Century Gothic" w:hAnsi="Century Gothic" w:cstheme="majorHAnsi"/>
          <w:szCs w:val="20"/>
        </w:rPr>
        <w:t xml:space="preserve"> oświetlenie obiektów, a także</w:t>
      </w:r>
      <w:r w:rsidR="002857D8" w:rsidRPr="00EA69AB">
        <w:rPr>
          <w:rFonts w:ascii="Century Gothic" w:hAnsi="Century Gothic" w:cstheme="majorHAnsi"/>
          <w:szCs w:val="20"/>
        </w:rPr>
        <w:t xml:space="preserve"> ogrodzenie terenu ogrodzeniem panelowym o wysokości </w:t>
      </w:r>
      <w:r w:rsidR="008A70C3" w:rsidRPr="00EA69AB">
        <w:rPr>
          <w:rFonts w:ascii="Century Gothic" w:hAnsi="Century Gothic" w:cstheme="majorHAnsi"/>
          <w:szCs w:val="20"/>
        </w:rPr>
        <w:t xml:space="preserve">1,63 m. </w:t>
      </w:r>
      <w:r w:rsidRPr="00EA69AB">
        <w:rPr>
          <w:rFonts w:ascii="Century Gothic" w:hAnsi="Century Gothic" w:cstheme="majorHAnsi"/>
          <w:szCs w:val="20"/>
        </w:rPr>
        <w:t xml:space="preserve"> </w:t>
      </w:r>
    </w:p>
    <w:p w14:paraId="3DE63A63" w14:textId="77777777" w:rsidR="00224274" w:rsidRPr="00EA69AB" w:rsidRDefault="003C38BC" w:rsidP="003C38BC">
      <w:pPr>
        <w:pStyle w:val="Nagwek2"/>
        <w:numPr>
          <w:ilvl w:val="1"/>
          <w:numId w:val="5"/>
        </w:numPr>
        <w:spacing w:line="360" w:lineRule="auto"/>
        <w:rPr>
          <w:rFonts w:ascii="Century Gothic" w:hAnsi="Century Gothic" w:cstheme="majorHAnsi"/>
        </w:rPr>
      </w:pPr>
      <w:bookmarkStart w:id="8" w:name="_Toc102985605"/>
      <w:r w:rsidRPr="00EA69AB">
        <w:rPr>
          <w:rFonts w:ascii="Century Gothic" w:hAnsi="Century Gothic" w:cstheme="majorHAnsi"/>
        </w:rPr>
        <w:t>Urządzenia budowlane związane z obiektami budowlanymi</w:t>
      </w:r>
      <w:bookmarkEnd w:id="8"/>
      <w:r w:rsidRPr="00EA69AB">
        <w:rPr>
          <w:rFonts w:ascii="Century Gothic" w:hAnsi="Century Gothic" w:cstheme="majorHAnsi"/>
        </w:rPr>
        <w:t xml:space="preserve"> </w:t>
      </w:r>
    </w:p>
    <w:p w14:paraId="3DE63A64" w14:textId="77777777" w:rsidR="00224274" w:rsidRPr="00EA69AB" w:rsidRDefault="003C38BC" w:rsidP="003C38BC">
      <w:pPr>
        <w:rPr>
          <w:rFonts w:ascii="Century Gothic" w:hAnsi="Century Gothic"/>
        </w:rPr>
      </w:pPr>
      <w:r w:rsidRPr="00EA69AB">
        <w:rPr>
          <w:rFonts w:ascii="Century Gothic" w:hAnsi="Century Gothic"/>
        </w:rPr>
        <w:t xml:space="preserve">Projektowany obiekt nie wymaga urządzeń budowlanych. </w:t>
      </w:r>
    </w:p>
    <w:p w14:paraId="3DE63A65" w14:textId="77777777" w:rsidR="00224274" w:rsidRPr="00EA69AB" w:rsidRDefault="003C38BC" w:rsidP="003C38BC">
      <w:pPr>
        <w:pStyle w:val="Nagwek2"/>
        <w:numPr>
          <w:ilvl w:val="1"/>
          <w:numId w:val="5"/>
        </w:numPr>
        <w:spacing w:line="360" w:lineRule="auto"/>
        <w:rPr>
          <w:rFonts w:ascii="Century Gothic" w:hAnsi="Century Gothic" w:cstheme="majorHAnsi"/>
        </w:rPr>
      </w:pPr>
      <w:bookmarkStart w:id="9" w:name="_Toc102985606"/>
      <w:r w:rsidRPr="00EA69AB">
        <w:rPr>
          <w:rFonts w:ascii="Century Gothic" w:hAnsi="Century Gothic" w:cstheme="majorHAnsi"/>
        </w:rPr>
        <w:t>Sposób odprowadzania lub oczyszczania ścieków</w:t>
      </w:r>
      <w:bookmarkEnd w:id="9"/>
    </w:p>
    <w:p w14:paraId="3DE63A66" w14:textId="2BCC11A5" w:rsidR="00224274" w:rsidRPr="00EA69AB" w:rsidRDefault="003C38BC" w:rsidP="003C38BC">
      <w:pPr>
        <w:rPr>
          <w:rFonts w:ascii="Century Gothic" w:hAnsi="Century Gothic" w:cstheme="majorHAnsi"/>
          <w:lang w:eastAsia="pl-PL"/>
        </w:rPr>
      </w:pPr>
      <w:r w:rsidRPr="00EA69AB">
        <w:rPr>
          <w:rFonts w:ascii="Century Gothic" w:hAnsi="Century Gothic"/>
        </w:rPr>
        <w:t>Projektowana budowa i eksploatacja obiekt</w:t>
      </w:r>
      <w:r w:rsidR="00C63E56" w:rsidRPr="00EA69AB">
        <w:rPr>
          <w:rFonts w:ascii="Century Gothic" w:hAnsi="Century Gothic"/>
        </w:rPr>
        <w:t>ów</w:t>
      </w:r>
      <w:r w:rsidRPr="00EA69AB">
        <w:rPr>
          <w:rFonts w:ascii="Century Gothic" w:hAnsi="Century Gothic"/>
        </w:rPr>
        <w:t xml:space="preserve"> nie będzie źródłem powstawania odpadów czy też powstawania nowego rodzaju poza opadowymi ścieków.</w:t>
      </w:r>
      <w:r w:rsidRPr="00EA69AB">
        <w:rPr>
          <w:rFonts w:ascii="Century Gothic" w:hAnsi="Century Gothic" w:cstheme="majorHAnsi"/>
          <w:lang w:eastAsia="pl-PL"/>
        </w:rPr>
        <w:t xml:space="preserve"> </w:t>
      </w:r>
    </w:p>
    <w:p w14:paraId="3DE63A67" w14:textId="57293B0F" w:rsidR="00224274" w:rsidRPr="00EA69AB" w:rsidRDefault="003C38BC" w:rsidP="003C38BC">
      <w:pPr>
        <w:rPr>
          <w:rFonts w:ascii="Century Gothic" w:hAnsi="Century Gothic" w:cstheme="majorHAnsi"/>
          <w:lang w:eastAsia="pl-PL"/>
        </w:rPr>
      </w:pPr>
      <w:r w:rsidRPr="00EA69AB">
        <w:rPr>
          <w:rFonts w:ascii="Century Gothic" w:hAnsi="Century Gothic" w:cstheme="majorHAnsi"/>
          <w:lang w:eastAsia="pl-PL"/>
        </w:rPr>
        <w:t>Odprowadzenie wody opadowej z tor</w:t>
      </w:r>
      <w:r w:rsidR="00C63E56" w:rsidRPr="00EA69AB">
        <w:rPr>
          <w:rFonts w:ascii="Century Gothic" w:hAnsi="Century Gothic" w:cstheme="majorHAnsi"/>
          <w:lang w:eastAsia="pl-PL"/>
        </w:rPr>
        <w:t>ów</w:t>
      </w:r>
      <w:r w:rsidRPr="00EA69AB">
        <w:rPr>
          <w:rFonts w:ascii="Century Gothic" w:hAnsi="Century Gothic" w:cstheme="majorHAnsi"/>
          <w:lang w:eastAsia="pl-PL"/>
        </w:rPr>
        <w:t xml:space="preserve"> rowerow</w:t>
      </w:r>
      <w:r w:rsidR="00C63E56" w:rsidRPr="00EA69AB">
        <w:rPr>
          <w:rFonts w:ascii="Century Gothic" w:hAnsi="Century Gothic" w:cstheme="majorHAnsi"/>
          <w:lang w:eastAsia="pl-PL"/>
        </w:rPr>
        <w:t>ych</w:t>
      </w:r>
      <w:r w:rsidRPr="00EA69AB">
        <w:rPr>
          <w:rFonts w:ascii="Century Gothic" w:hAnsi="Century Gothic" w:cstheme="majorHAnsi"/>
          <w:lang w:eastAsia="pl-PL"/>
        </w:rPr>
        <w:t xml:space="preserve"> powierzchniowo w grunt. Stosunki wodne nie ulegną zmianie, a sąsiednie działki nie będą zalewane.</w:t>
      </w:r>
    </w:p>
    <w:p w14:paraId="3DE63A68" w14:textId="77777777" w:rsidR="00224274" w:rsidRPr="00EA69AB" w:rsidRDefault="003C38BC" w:rsidP="003C38BC">
      <w:pPr>
        <w:pStyle w:val="Nagwek2"/>
        <w:numPr>
          <w:ilvl w:val="1"/>
          <w:numId w:val="5"/>
        </w:numPr>
        <w:spacing w:line="360" w:lineRule="auto"/>
        <w:rPr>
          <w:rFonts w:ascii="Century Gothic" w:hAnsi="Century Gothic"/>
          <w:color w:val="000000"/>
        </w:rPr>
      </w:pPr>
      <w:bookmarkStart w:id="10" w:name="_Toc102985607"/>
      <w:r w:rsidRPr="00EA69AB">
        <w:rPr>
          <w:rFonts w:ascii="Century Gothic" w:hAnsi="Century Gothic" w:cstheme="majorHAnsi"/>
          <w:color w:val="000000"/>
        </w:rPr>
        <w:t>Układ komunikacyjny</w:t>
      </w:r>
      <w:bookmarkEnd w:id="10"/>
    </w:p>
    <w:p w14:paraId="3DE63A69" w14:textId="115112CD" w:rsidR="00224274" w:rsidRPr="00EA69AB" w:rsidRDefault="003C38BC" w:rsidP="003C38BC">
      <w:pPr>
        <w:rPr>
          <w:rFonts w:ascii="Century Gothic" w:hAnsi="Century Gothic" w:cstheme="majorHAnsi"/>
          <w:szCs w:val="22"/>
          <w:lang w:eastAsia="pl-PL"/>
        </w:rPr>
      </w:pPr>
      <w:r w:rsidRPr="00EA69AB">
        <w:rPr>
          <w:rFonts w:ascii="Century Gothic" w:hAnsi="Century Gothic" w:cstheme="majorHAnsi"/>
          <w:szCs w:val="22"/>
          <w:lang w:eastAsia="pl-PL"/>
        </w:rPr>
        <w:t xml:space="preserve">Proponuje się wykonanie placu </w:t>
      </w:r>
      <w:r w:rsidR="00C63E56" w:rsidRPr="00EA69AB">
        <w:rPr>
          <w:rFonts w:ascii="Century Gothic" w:hAnsi="Century Gothic" w:cstheme="majorHAnsi"/>
          <w:szCs w:val="22"/>
          <w:lang w:eastAsia="pl-PL"/>
        </w:rPr>
        <w:t xml:space="preserve">stanowiącego miejsce przygotowania do jazdy oraz obserwacji użytkowników torów. </w:t>
      </w:r>
    </w:p>
    <w:p w14:paraId="3DE63A6A" w14:textId="26004FA3" w:rsidR="00224274" w:rsidRPr="00EA69AB" w:rsidRDefault="003C38BC" w:rsidP="003C38BC">
      <w:pPr>
        <w:rPr>
          <w:rFonts w:ascii="Century Gothic" w:hAnsi="Century Gothic" w:cstheme="majorHAnsi"/>
          <w:szCs w:val="22"/>
          <w:lang w:eastAsia="pl-PL"/>
        </w:rPr>
      </w:pPr>
      <w:r w:rsidRPr="00EA69AB">
        <w:rPr>
          <w:rFonts w:ascii="Century Gothic" w:hAnsi="Century Gothic" w:cstheme="majorHAnsi"/>
          <w:szCs w:val="22"/>
          <w:lang w:eastAsia="pl-PL"/>
        </w:rPr>
        <w:t xml:space="preserve">Plac jest usytuowany w pobliżu nitek toru z zachowaniem stref bezpieczeństwa i stwarza możliwość przygotowania do jazdy, odpoczynku oraz </w:t>
      </w:r>
      <w:r w:rsidR="00C63E56" w:rsidRPr="00EA69AB">
        <w:rPr>
          <w:rFonts w:ascii="Century Gothic" w:hAnsi="Century Gothic" w:cstheme="majorHAnsi"/>
          <w:szCs w:val="22"/>
          <w:lang w:eastAsia="pl-PL"/>
        </w:rPr>
        <w:t>jest</w:t>
      </w:r>
      <w:r w:rsidRPr="00EA69AB">
        <w:rPr>
          <w:rFonts w:ascii="Century Gothic" w:hAnsi="Century Gothic" w:cstheme="majorHAnsi"/>
          <w:szCs w:val="22"/>
          <w:lang w:eastAsia="pl-PL"/>
        </w:rPr>
        <w:t xml:space="preserve"> zorganizowanym miejscem spotkań młodzieży. </w:t>
      </w:r>
    </w:p>
    <w:p w14:paraId="3DE63A6C" w14:textId="77777777" w:rsidR="00224274" w:rsidRPr="00EA69AB" w:rsidRDefault="003C38BC" w:rsidP="003C38BC">
      <w:pPr>
        <w:pStyle w:val="Nagwek2"/>
        <w:numPr>
          <w:ilvl w:val="1"/>
          <w:numId w:val="5"/>
        </w:numPr>
        <w:spacing w:line="360" w:lineRule="auto"/>
        <w:rPr>
          <w:rFonts w:ascii="Century Gothic" w:hAnsi="Century Gothic"/>
          <w:color w:val="000000"/>
        </w:rPr>
      </w:pPr>
      <w:bookmarkStart w:id="11" w:name="_Toc102985608"/>
      <w:r w:rsidRPr="00EA69AB">
        <w:rPr>
          <w:rFonts w:ascii="Century Gothic" w:hAnsi="Century Gothic" w:cstheme="majorHAnsi"/>
          <w:color w:val="000000"/>
        </w:rPr>
        <w:lastRenderedPageBreak/>
        <w:t>Sposób dostępu do drogi publicznej</w:t>
      </w:r>
      <w:bookmarkEnd w:id="11"/>
    </w:p>
    <w:p w14:paraId="3DE63A6D" w14:textId="4200E50E" w:rsidR="00224274" w:rsidRPr="00EA69AB" w:rsidRDefault="003C38BC" w:rsidP="003C38BC">
      <w:pPr>
        <w:rPr>
          <w:rFonts w:ascii="Century Gothic" w:hAnsi="Century Gothic"/>
        </w:rPr>
      </w:pPr>
      <w:r w:rsidRPr="00EA69AB">
        <w:rPr>
          <w:rFonts w:ascii="Century Gothic" w:hAnsi="Century Gothic"/>
        </w:rPr>
        <w:t>Działka posiada</w:t>
      </w:r>
      <w:r w:rsidR="00D729DE" w:rsidRPr="00EA69AB">
        <w:rPr>
          <w:rFonts w:ascii="Century Gothic" w:hAnsi="Century Gothic"/>
        </w:rPr>
        <w:t xml:space="preserve"> bezpośredni dostęp do drogi publicznej – ul. Jeziornej. </w:t>
      </w:r>
    </w:p>
    <w:p w14:paraId="3DE63A6E" w14:textId="77777777" w:rsidR="00224274" w:rsidRPr="00EA69AB" w:rsidRDefault="003C38BC" w:rsidP="003C38BC">
      <w:pPr>
        <w:pStyle w:val="Nagwek2"/>
        <w:numPr>
          <w:ilvl w:val="1"/>
          <w:numId w:val="5"/>
        </w:numPr>
        <w:spacing w:line="360" w:lineRule="auto"/>
        <w:rPr>
          <w:rFonts w:ascii="Century Gothic" w:hAnsi="Century Gothic" w:cstheme="majorHAnsi"/>
          <w:lang w:eastAsia="pl-PL"/>
        </w:rPr>
      </w:pPr>
      <w:bookmarkStart w:id="12" w:name="_Toc102985609"/>
      <w:r w:rsidRPr="00EA69AB">
        <w:rPr>
          <w:rFonts w:ascii="Century Gothic" w:hAnsi="Century Gothic" w:cstheme="majorHAnsi"/>
          <w:lang w:eastAsia="pl-PL"/>
        </w:rPr>
        <w:t>Sieci i urządzenia uzbrojenia terenu</w:t>
      </w:r>
      <w:bookmarkEnd w:id="12"/>
    </w:p>
    <w:p w14:paraId="3DE63A6F" w14:textId="7C6CAD74" w:rsidR="00224274" w:rsidRPr="00EA69AB" w:rsidRDefault="005960DF" w:rsidP="003C38BC">
      <w:pPr>
        <w:rPr>
          <w:rFonts w:ascii="Century Gothic" w:hAnsi="Century Gothic"/>
          <w:lang w:eastAsia="pl-PL"/>
        </w:rPr>
      </w:pPr>
      <w:r w:rsidRPr="00EA69AB">
        <w:rPr>
          <w:rFonts w:ascii="Century Gothic" w:hAnsi="Century Gothic"/>
          <w:lang w:eastAsia="pl-PL"/>
        </w:rPr>
        <w:t>Przewiduje się wykonanie sieci elektroenergetycznej zasilającej projektowane oświetlenie obiektów.</w:t>
      </w:r>
    </w:p>
    <w:p w14:paraId="3DE63A70" w14:textId="77777777" w:rsidR="00224274" w:rsidRPr="00EA69AB" w:rsidRDefault="003C38BC" w:rsidP="003C38BC">
      <w:pPr>
        <w:pStyle w:val="Nagwek2"/>
        <w:numPr>
          <w:ilvl w:val="1"/>
          <w:numId w:val="5"/>
        </w:numPr>
        <w:spacing w:line="360" w:lineRule="auto"/>
        <w:rPr>
          <w:rFonts w:ascii="Century Gothic" w:hAnsi="Century Gothic" w:cstheme="majorHAnsi"/>
          <w:lang w:eastAsia="pl-PL"/>
        </w:rPr>
      </w:pPr>
      <w:bookmarkStart w:id="13" w:name="_Toc102985610"/>
      <w:r w:rsidRPr="00EA69AB">
        <w:rPr>
          <w:rFonts w:ascii="Century Gothic" w:hAnsi="Century Gothic" w:cstheme="majorHAnsi"/>
          <w:lang w:eastAsia="pl-PL"/>
        </w:rPr>
        <w:t>Ukształtowanie terenu i układ zieleni</w:t>
      </w:r>
      <w:bookmarkEnd w:id="13"/>
      <w:r w:rsidRPr="00EA69AB">
        <w:rPr>
          <w:rFonts w:ascii="Century Gothic" w:hAnsi="Century Gothic" w:cstheme="majorHAnsi"/>
          <w:lang w:eastAsia="pl-PL"/>
        </w:rPr>
        <w:t xml:space="preserve"> </w:t>
      </w:r>
    </w:p>
    <w:p w14:paraId="3DE63A71" w14:textId="77777777" w:rsidR="00224274" w:rsidRPr="00EA69AB" w:rsidRDefault="003C38BC" w:rsidP="003C38BC">
      <w:pPr>
        <w:rPr>
          <w:rFonts w:ascii="Century Gothic" w:hAnsi="Century Gothic"/>
          <w:lang w:eastAsia="pl-PL"/>
        </w:rPr>
      </w:pPr>
      <w:r w:rsidRPr="00EA69AB">
        <w:rPr>
          <w:rFonts w:ascii="Century Gothic" w:hAnsi="Century Gothic"/>
          <w:lang w:eastAsia="pl-PL"/>
        </w:rPr>
        <w:t>Projektuje się zieleń na terenie opracowania, rozmieszczenie według rysunku planu zagospodarowania.</w:t>
      </w:r>
    </w:p>
    <w:p w14:paraId="3DE63A72" w14:textId="77777777" w:rsidR="00224274" w:rsidRPr="00EA69AB" w:rsidRDefault="003C38BC" w:rsidP="003C38BC">
      <w:pPr>
        <w:rPr>
          <w:rFonts w:ascii="Century Gothic" w:hAnsi="Century Gothic"/>
          <w:lang w:eastAsia="pl-PL"/>
        </w:rPr>
      </w:pPr>
      <w:r w:rsidRPr="00EA69AB">
        <w:rPr>
          <w:rFonts w:ascii="Century Gothic" w:hAnsi="Century Gothic"/>
          <w:lang w:eastAsia="pl-PL"/>
        </w:rPr>
        <w:t>Projektowane elementy:</w:t>
      </w:r>
    </w:p>
    <w:p w14:paraId="3DE63A73" w14:textId="77777777" w:rsidR="00224274" w:rsidRPr="00EA69AB" w:rsidRDefault="003C38BC" w:rsidP="003C38BC">
      <w:pPr>
        <w:rPr>
          <w:rFonts w:ascii="Century Gothic" w:hAnsi="Century Gothic"/>
          <w:lang w:eastAsia="pl-PL"/>
        </w:rPr>
      </w:pPr>
      <w:r w:rsidRPr="00EA69AB">
        <w:rPr>
          <w:rFonts w:ascii="Century Gothic" w:hAnsi="Century Gothic"/>
          <w:lang w:eastAsia="pl-PL"/>
        </w:rPr>
        <w:t>- Trawa na podłożu (humus),</w:t>
      </w:r>
    </w:p>
    <w:p w14:paraId="3DE63A74" w14:textId="77777777" w:rsidR="00224274" w:rsidRPr="00EA69AB" w:rsidRDefault="003C38BC" w:rsidP="003C38BC">
      <w:pPr>
        <w:rPr>
          <w:rFonts w:ascii="Century Gothic" w:hAnsi="Century Gothic"/>
          <w:lang w:eastAsia="pl-PL"/>
        </w:rPr>
      </w:pPr>
      <w:r w:rsidRPr="00EA69AB">
        <w:rPr>
          <w:rFonts w:ascii="Century Gothic" w:hAnsi="Century Gothic"/>
          <w:lang w:eastAsia="pl-PL"/>
        </w:rPr>
        <w:t>- Trawa na skarpach torów rowerowych (rolka),</w:t>
      </w:r>
    </w:p>
    <w:p w14:paraId="3DE63A75" w14:textId="77777777" w:rsidR="00224274" w:rsidRPr="00EA69AB" w:rsidRDefault="003C38BC" w:rsidP="003C38BC">
      <w:pPr>
        <w:pStyle w:val="Nagwek1"/>
        <w:numPr>
          <w:ilvl w:val="0"/>
          <w:numId w:val="5"/>
        </w:numPr>
        <w:spacing w:line="360" w:lineRule="auto"/>
        <w:rPr>
          <w:rFonts w:ascii="Century Gothic" w:hAnsi="Century Gothic" w:cstheme="majorHAnsi"/>
          <w:lang w:eastAsia="pl-PL"/>
        </w:rPr>
      </w:pPr>
      <w:bookmarkStart w:id="14" w:name="_Toc102985611"/>
      <w:r w:rsidRPr="00EA69AB">
        <w:rPr>
          <w:rFonts w:ascii="Century Gothic" w:hAnsi="Century Gothic" w:cstheme="majorHAnsi"/>
          <w:lang w:eastAsia="pl-PL"/>
        </w:rPr>
        <w:t>Zestawienie powierzchni</w:t>
      </w:r>
      <w:bookmarkEnd w:id="14"/>
      <w:r w:rsidRPr="00EA69AB">
        <w:rPr>
          <w:rFonts w:ascii="Century Gothic" w:hAnsi="Century Gothic" w:cstheme="majorHAnsi"/>
          <w:lang w:eastAsia="pl-PL"/>
        </w:rPr>
        <w:t xml:space="preserve"> </w:t>
      </w:r>
    </w:p>
    <w:p w14:paraId="3DE63A76" w14:textId="4F8E0377" w:rsidR="00224274" w:rsidRPr="00EA69AB" w:rsidRDefault="003C38BC" w:rsidP="003C38BC">
      <w:pPr>
        <w:pStyle w:val="Standard"/>
        <w:spacing w:line="360" w:lineRule="auto"/>
        <w:rPr>
          <w:rFonts w:ascii="Century Gothic" w:hAnsi="Century Gothic" w:cstheme="majorHAnsi"/>
          <w:sz w:val="20"/>
          <w:szCs w:val="20"/>
          <w:lang w:eastAsia="pl-PL"/>
        </w:rPr>
      </w:pPr>
      <w:r w:rsidRPr="00EA69AB">
        <w:rPr>
          <w:rFonts w:ascii="Century Gothic" w:hAnsi="Century Gothic" w:cstheme="majorHAnsi"/>
          <w:sz w:val="20"/>
          <w:szCs w:val="20"/>
          <w:lang w:eastAsia="pl-PL"/>
        </w:rPr>
        <w:t>Tab.1 Zestawienie powierzchni terenu objętego opracowaniem</w:t>
      </w: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5418"/>
        <w:gridCol w:w="2193"/>
        <w:gridCol w:w="2026"/>
      </w:tblGrid>
      <w:tr w:rsidR="00FC4A93" w:rsidRPr="00C33D7A" w14:paraId="164ED4F3" w14:textId="77777777" w:rsidTr="00FC4A93">
        <w:trPr>
          <w:trHeight w:val="450"/>
          <w:jc w:val="center"/>
        </w:trPr>
        <w:tc>
          <w:tcPr>
            <w:tcW w:w="5418" w:type="dxa"/>
          </w:tcPr>
          <w:p w14:paraId="1289C850" w14:textId="77777777" w:rsidR="00FC4A93" w:rsidRPr="00C33D7A" w:rsidRDefault="00FC4A93" w:rsidP="003C38BC">
            <w:pPr>
              <w:spacing w:before="0"/>
              <w:rPr>
                <w:rFonts w:ascii="Century Gothic" w:hAnsi="Century Gothic"/>
                <w:lang w:eastAsia="pl-PL"/>
              </w:rPr>
            </w:pPr>
            <w:r w:rsidRPr="00C33D7A">
              <w:rPr>
                <w:rFonts w:ascii="Century Gothic" w:hAnsi="Century Gothic"/>
                <w:lang w:eastAsia="pl-PL"/>
              </w:rPr>
              <w:t>Element zagospodarowania</w:t>
            </w:r>
          </w:p>
        </w:tc>
        <w:tc>
          <w:tcPr>
            <w:tcW w:w="2193" w:type="dxa"/>
            <w:vAlign w:val="center"/>
          </w:tcPr>
          <w:p w14:paraId="4AD65F95" w14:textId="77777777" w:rsidR="00FC4A93" w:rsidRPr="00C33D7A" w:rsidRDefault="00FC4A93" w:rsidP="003C38BC">
            <w:pPr>
              <w:spacing w:before="0"/>
              <w:rPr>
                <w:rFonts w:ascii="Century Gothic" w:hAnsi="Century Gothic"/>
                <w:lang w:eastAsia="pl-PL"/>
              </w:rPr>
            </w:pPr>
            <w:r w:rsidRPr="00C33D7A">
              <w:rPr>
                <w:rFonts w:ascii="Century Gothic" w:hAnsi="Century Gothic"/>
                <w:lang w:eastAsia="pl-PL"/>
              </w:rPr>
              <w:t>Powierzchnia [m2]</w:t>
            </w:r>
          </w:p>
        </w:tc>
        <w:tc>
          <w:tcPr>
            <w:tcW w:w="2026" w:type="dxa"/>
            <w:tcMar>
              <w:left w:w="10" w:type="dxa"/>
              <w:right w:w="10" w:type="dxa"/>
            </w:tcMar>
          </w:tcPr>
          <w:p w14:paraId="1D1DABA7" w14:textId="77777777" w:rsidR="00FC4A93" w:rsidRPr="00C33D7A" w:rsidRDefault="00FC4A93" w:rsidP="003C38BC">
            <w:pPr>
              <w:spacing w:before="0"/>
              <w:rPr>
                <w:rFonts w:ascii="Century Gothic" w:hAnsi="Century Gothic"/>
                <w:lang w:eastAsia="pl-PL"/>
              </w:rPr>
            </w:pPr>
            <w:r w:rsidRPr="00C33D7A">
              <w:rPr>
                <w:rFonts w:ascii="Century Gothic" w:hAnsi="Century Gothic"/>
                <w:lang w:eastAsia="pl-PL"/>
              </w:rPr>
              <w:t>Powierzchnia [%]</w:t>
            </w:r>
          </w:p>
        </w:tc>
      </w:tr>
      <w:tr w:rsidR="00FC4A93" w:rsidRPr="00C33D7A" w14:paraId="4C025C3E" w14:textId="77777777" w:rsidTr="00FC4A93">
        <w:trPr>
          <w:trHeight w:val="450"/>
          <w:jc w:val="center"/>
        </w:trPr>
        <w:tc>
          <w:tcPr>
            <w:tcW w:w="5418" w:type="dxa"/>
          </w:tcPr>
          <w:p w14:paraId="694C395A" w14:textId="77777777" w:rsidR="00FC4A93" w:rsidRPr="00C33D7A" w:rsidRDefault="00FC4A93" w:rsidP="003C38BC">
            <w:pPr>
              <w:spacing w:before="0"/>
              <w:rPr>
                <w:rFonts w:ascii="Century Gothic" w:hAnsi="Century Gothic"/>
                <w:lang w:eastAsia="pl-PL"/>
              </w:rPr>
            </w:pPr>
            <w:r w:rsidRPr="00C33D7A">
              <w:rPr>
                <w:rFonts w:ascii="Century Gothic" w:hAnsi="Century Gothic"/>
                <w:lang w:eastAsia="pl-PL"/>
              </w:rPr>
              <w:t>Tory pumptrack – nawierzchnia asfaltowa</w:t>
            </w:r>
          </w:p>
        </w:tc>
        <w:tc>
          <w:tcPr>
            <w:tcW w:w="2193" w:type="dxa"/>
            <w:vAlign w:val="center"/>
          </w:tcPr>
          <w:p w14:paraId="2C41320D" w14:textId="77777777" w:rsidR="00FC4A93" w:rsidRPr="00C33D7A" w:rsidRDefault="00FC4A93" w:rsidP="003C38BC">
            <w:pPr>
              <w:spacing w:before="0"/>
              <w:rPr>
                <w:rFonts w:ascii="Century Gothic" w:hAnsi="Century Gothic"/>
                <w:lang w:eastAsia="pl-PL"/>
              </w:rPr>
            </w:pPr>
            <w:r w:rsidRPr="00C33D7A">
              <w:rPr>
                <w:rFonts w:ascii="Century Gothic" w:hAnsi="Century Gothic"/>
                <w:lang w:eastAsia="pl-PL"/>
              </w:rPr>
              <w:t>370,00</w:t>
            </w:r>
          </w:p>
        </w:tc>
        <w:tc>
          <w:tcPr>
            <w:tcW w:w="2026" w:type="dxa"/>
            <w:tcMar>
              <w:left w:w="10" w:type="dxa"/>
              <w:right w:w="10" w:type="dxa"/>
            </w:tcMar>
          </w:tcPr>
          <w:p w14:paraId="5C29D5F7" w14:textId="77777777" w:rsidR="00FC4A93" w:rsidRPr="00C33D7A" w:rsidRDefault="00FC4A93" w:rsidP="003C38BC">
            <w:pPr>
              <w:spacing w:before="0"/>
              <w:rPr>
                <w:rFonts w:ascii="Century Gothic" w:hAnsi="Century Gothic"/>
                <w:lang w:eastAsia="pl-PL"/>
              </w:rPr>
            </w:pPr>
            <w:r w:rsidRPr="00C33D7A">
              <w:rPr>
                <w:rFonts w:ascii="Century Gothic" w:hAnsi="Century Gothic"/>
                <w:lang w:eastAsia="pl-PL"/>
              </w:rPr>
              <w:t>17,02</w:t>
            </w:r>
          </w:p>
        </w:tc>
      </w:tr>
      <w:tr w:rsidR="00FC4A93" w:rsidRPr="00C33D7A" w14:paraId="21634805" w14:textId="77777777" w:rsidTr="00FC4A93">
        <w:trPr>
          <w:trHeight w:val="450"/>
          <w:jc w:val="center"/>
        </w:trPr>
        <w:tc>
          <w:tcPr>
            <w:tcW w:w="5418" w:type="dxa"/>
          </w:tcPr>
          <w:p w14:paraId="11998580" w14:textId="77777777" w:rsidR="00FC4A93" w:rsidRPr="00C33D7A" w:rsidRDefault="00FC4A93" w:rsidP="003C38BC">
            <w:pPr>
              <w:spacing w:before="0"/>
              <w:rPr>
                <w:rFonts w:ascii="Century Gothic" w:hAnsi="Century Gothic"/>
                <w:lang w:eastAsia="pl-PL"/>
              </w:rPr>
            </w:pPr>
            <w:r w:rsidRPr="00C33D7A">
              <w:rPr>
                <w:rFonts w:ascii="Century Gothic" w:hAnsi="Century Gothic"/>
                <w:lang w:eastAsia="pl-PL"/>
              </w:rPr>
              <w:t>Plac - nawierzchnia z kostki betonowej</w:t>
            </w:r>
          </w:p>
        </w:tc>
        <w:tc>
          <w:tcPr>
            <w:tcW w:w="2193" w:type="dxa"/>
            <w:vAlign w:val="center"/>
          </w:tcPr>
          <w:p w14:paraId="49A34435" w14:textId="77777777" w:rsidR="00FC4A93" w:rsidRPr="00C33D7A" w:rsidRDefault="00FC4A93" w:rsidP="003C38BC">
            <w:pPr>
              <w:spacing w:before="0"/>
              <w:rPr>
                <w:rFonts w:ascii="Century Gothic" w:hAnsi="Century Gothic"/>
                <w:lang w:eastAsia="pl-PL"/>
              </w:rPr>
            </w:pPr>
            <w:r w:rsidRPr="00C33D7A">
              <w:rPr>
                <w:rFonts w:ascii="Century Gothic" w:hAnsi="Century Gothic"/>
                <w:lang w:eastAsia="pl-PL"/>
              </w:rPr>
              <w:t>61,90</w:t>
            </w:r>
          </w:p>
        </w:tc>
        <w:tc>
          <w:tcPr>
            <w:tcW w:w="2026" w:type="dxa"/>
            <w:tcMar>
              <w:left w:w="10" w:type="dxa"/>
              <w:right w:w="10" w:type="dxa"/>
            </w:tcMar>
          </w:tcPr>
          <w:p w14:paraId="177C94C0" w14:textId="77777777" w:rsidR="00FC4A93" w:rsidRPr="00C33D7A" w:rsidRDefault="00FC4A93" w:rsidP="003C38BC">
            <w:pPr>
              <w:spacing w:before="0"/>
              <w:rPr>
                <w:rFonts w:ascii="Century Gothic" w:hAnsi="Century Gothic"/>
                <w:lang w:eastAsia="pl-PL"/>
              </w:rPr>
            </w:pPr>
            <w:r w:rsidRPr="00C33D7A">
              <w:rPr>
                <w:rFonts w:ascii="Century Gothic" w:hAnsi="Century Gothic"/>
                <w:lang w:eastAsia="pl-PL"/>
              </w:rPr>
              <w:t>2,85</w:t>
            </w:r>
          </w:p>
        </w:tc>
      </w:tr>
      <w:tr w:rsidR="00FC4A93" w:rsidRPr="00C33D7A" w14:paraId="3EB7A60E" w14:textId="77777777" w:rsidTr="00FC4A93">
        <w:trPr>
          <w:trHeight w:val="450"/>
          <w:jc w:val="center"/>
        </w:trPr>
        <w:tc>
          <w:tcPr>
            <w:tcW w:w="5418" w:type="dxa"/>
          </w:tcPr>
          <w:p w14:paraId="78CE991E" w14:textId="77777777" w:rsidR="00FC4A93" w:rsidRPr="00C33D7A" w:rsidRDefault="00FC4A93" w:rsidP="003C38BC">
            <w:pPr>
              <w:spacing w:before="0"/>
              <w:rPr>
                <w:rFonts w:ascii="Century Gothic" w:hAnsi="Century Gothic"/>
                <w:lang w:eastAsia="pl-PL"/>
              </w:rPr>
            </w:pPr>
            <w:r w:rsidRPr="00C33D7A">
              <w:rPr>
                <w:rFonts w:ascii="Century Gothic" w:hAnsi="Century Gothic"/>
                <w:lang w:eastAsia="pl-PL"/>
              </w:rPr>
              <w:t>Nawierzchnia żwirowa</w:t>
            </w:r>
          </w:p>
        </w:tc>
        <w:tc>
          <w:tcPr>
            <w:tcW w:w="2193" w:type="dxa"/>
            <w:vAlign w:val="center"/>
          </w:tcPr>
          <w:p w14:paraId="28D501AC" w14:textId="77777777" w:rsidR="00FC4A93" w:rsidRPr="00C33D7A" w:rsidRDefault="00FC4A93" w:rsidP="003C38BC">
            <w:pPr>
              <w:spacing w:before="0"/>
              <w:rPr>
                <w:rFonts w:ascii="Century Gothic" w:hAnsi="Century Gothic"/>
                <w:lang w:eastAsia="pl-PL"/>
              </w:rPr>
            </w:pPr>
            <w:r w:rsidRPr="00C33D7A">
              <w:rPr>
                <w:rFonts w:ascii="Century Gothic" w:hAnsi="Century Gothic"/>
                <w:lang w:eastAsia="pl-PL"/>
              </w:rPr>
              <w:t>28,50</w:t>
            </w:r>
          </w:p>
        </w:tc>
        <w:tc>
          <w:tcPr>
            <w:tcW w:w="2026" w:type="dxa"/>
            <w:tcMar>
              <w:left w:w="10" w:type="dxa"/>
              <w:right w:w="10" w:type="dxa"/>
            </w:tcMar>
          </w:tcPr>
          <w:p w14:paraId="0EADDB02" w14:textId="77777777" w:rsidR="00FC4A93" w:rsidRPr="00C33D7A" w:rsidRDefault="00FC4A93" w:rsidP="003C38BC">
            <w:pPr>
              <w:spacing w:before="0"/>
              <w:rPr>
                <w:rFonts w:ascii="Century Gothic" w:hAnsi="Century Gothic"/>
                <w:lang w:eastAsia="pl-PL"/>
              </w:rPr>
            </w:pPr>
            <w:r w:rsidRPr="00C33D7A">
              <w:rPr>
                <w:rFonts w:ascii="Century Gothic" w:hAnsi="Century Gothic"/>
                <w:lang w:eastAsia="pl-PL"/>
              </w:rPr>
              <w:t>1,31</w:t>
            </w:r>
          </w:p>
        </w:tc>
      </w:tr>
      <w:tr w:rsidR="00FC4A93" w:rsidRPr="00C33D7A" w14:paraId="74EEBBB1" w14:textId="77777777" w:rsidTr="00FC4A93">
        <w:trPr>
          <w:trHeight w:val="450"/>
          <w:jc w:val="center"/>
        </w:trPr>
        <w:tc>
          <w:tcPr>
            <w:tcW w:w="5418" w:type="dxa"/>
          </w:tcPr>
          <w:p w14:paraId="266A481F" w14:textId="77777777" w:rsidR="00FC4A93" w:rsidRPr="00C33D7A" w:rsidRDefault="00FC4A93" w:rsidP="003C38BC">
            <w:pPr>
              <w:spacing w:before="0"/>
              <w:rPr>
                <w:rFonts w:ascii="Century Gothic" w:hAnsi="Century Gothic"/>
                <w:lang w:eastAsia="pl-PL"/>
              </w:rPr>
            </w:pPr>
            <w:r w:rsidRPr="00C33D7A">
              <w:rPr>
                <w:rFonts w:ascii="Century Gothic" w:hAnsi="Century Gothic"/>
                <w:lang w:eastAsia="pl-PL"/>
              </w:rPr>
              <w:t>Pow. terenu biologicznie czynnego – trawa na skarpach torów</w:t>
            </w:r>
          </w:p>
        </w:tc>
        <w:tc>
          <w:tcPr>
            <w:tcW w:w="2193" w:type="dxa"/>
            <w:vAlign w:val="center"/>
          </w:tcPr>
          <w:p w14:paraId="565D895A" w14:textId="77777777" w:rsidR="00FC4A93" w:rsidRPr="00C33D7A" w:rsidRDefault="00FC4A93" w:rsidP="003C38BC">
            <w:pPr>
              <w:spacing w:before="0"/>
              <w:rPr>
                <w:rFonts w:ascii="Century Gothic" w:hAnsi="Century Gothic"/>
                <w:lang w:eastAsia="pl-PL"/>
              </w:rPr>
            </w:pPr>
            <w:r w:rsidRPr="00C33D7A">
              <w:rPr>
                <w:rFonts w:ascii="Century Gothic" w:hAnsi="Century Gothic"/>
                <w:lang w:eastAsia="pl-PL"/>
              </w:rPr>
              <w:t>478,00</w:t>
            </w:r>
          </w:p>
        </w:tc>
        <w:tc>
          <w:tcPr>
            <w:tcW w:w="2026" w:type="dxa"/>
            <w:tcMar>
              <w:left w:w="10" w:type="dxa"/>
              <w:right w:w="10" w:type="dxa"/>
            </w:tcMar>
          </w:tcPr>
          <w:p w14:paraId="5D6B3575" w14:textId="77777777" w:rsidR="00FC4A93" w:rsidRPr="00C33D7A" w:rsidRDefault="00FC4A93" w:rsidP="003C38BC">
            <w:pPr>
              <w:spacing w:before="0"/>
              <w:rPr>
                <w:rFonts w:ascii="Century Gothic" w:hAnsi="Century Gothic"/>
                <w:lang w:eastAsia="pl-PL"/>
              </w:rPr>
            </w:pPr>
            <w:r w:rsidRPr="00C33D7A">
              <w:rPr>
                <w:rFonts w:ascii="Century Gothic" w:hAnsi="Century Gothic"/>
                <w:lang w:eastAsia="pl-PL"/>
              </w:rPr>
              <w:t>21,99</w:t>
            </w:r>
          </w:p>
        </w:tc>
      </w:tr>
      <w:tr w:rsidR="00FC4A93" w:rsidRPr="00C33D7A" w14:paraId="4A57E65B" w14:textId="77777777" w:rsidTr="00FC4A93">
        <w:trPr>
          <w:trHeight w:val="450"/>
          <w:jc w:val="center"/>
        </w:trPr>
        <w:tc>
          <w:tcPr>
            <w:tcW w:w="5418" w:type="dxa"/>
          </w:tcPr>
          <w:p w14:paraId="05A36E9D" w14:textId="77777777" w:rsidR="00FC4A93" w:rsidRPr="00C33D7A" w:rsidRDefault="00FC4A93" w:rsidP="003C38BC">
            <w:pPr>
              <w:spacing w:before="0"/>
              <w:rPr>
                <w:rFonts w:ascii="Century Gothic" w:hAnsi="Century Gothic"/>
                <w:lang w:eastAsia="pl-PL"/>
              </w:rPr>
            </w:pPr>
            <w:r w:rsidRPr="00C33D7A">
              <w:rPr>
                <w:rFonts w:ascii="Century Gothic" w:hAnsi="Century Gothic"/>
                <w:lang w:eastAsia="pl-PL"/>
              </w:rPr>
              <w:t>Pow. terenu biologicznie czynnego - trawa na terenie płaskim</w:t>
            </w:r>
          </w:p>
        </w:tc>
        <w:tc>
          <w:tcPr>
            <w:tcW w:w="2193" w:type="dxa"/>
            <w:vAlign w:val="center"/>
          </w:tcPr>
          <w:p w14:paraId="69D73381" w14:textId="77777777" w:rsidR="00FC4A93" w:rsidRPr="00C33D7A" w:rsidRDefault="00FC4A93" w:rsidP="003C38BC">
            <w:pPr>
              <w:spacing w:before="0"/>
              <w:rPr>
                <w:rFonts w:ascii="Century Gothic" w:hAnsi="Century Gothic"/>
                <w:lang w:eastAsia="pl-PL"/>
              </w:rPr>
            </w:pPr>
            <w:r w:rsidRPr="00C33D7A">
              <w:rPr>
                <w:rFonts w:ascii="Century Gothic" w:hAnsi="Century Gothic"/>
                <w:lang w:eastAsia="pl-PL"/>
              </w:rPr>
              <w:t>1235,60</w:t>
            </w:r>
          </w:p>
        </w:tc>
        <w:tc>
          <w:tcPr>
            <w:tcW w:w="2026" w:type="dxa"/>
            <w:tcMar>
              <w:left w:w="10" w:type="dxa"/>
              <w:right w:w="10" w:type="dxa"/>
            </w:tcMar>
          </w:tcPr>
          <w:p w14:paraId="7FDFDE16" w14:textId="77777777" w:rsidR="00FC4A93" w:rsidRPr="00C33D7A" w:rsidRDefault="00FC4A93" w:rsidP="003C38BC">
            <w:pPr>
              <w:spacing w:before="0"/>
              <w:rPr>
                <w:rFonts w:ascii="Century Gothic" w:hAnsi="Century Gothic"/>
                <w:lang w:eastAsia="pl-PL"/>
              </w:rPr>
            </w:pPr>
            <w:r w:rsidRPr="00C33D7A">
              <w:rPr>
                <w:rFonts w:ascii="Century Gothic" w:hAnsi="Century Gothic"/>
                <w:lang w:eastAsia="pl-PL"/>
              </w:rPr>
              <w:t>56,83</w:t>
            </w:r>
          </w:p>
        </w:tc>
      </w:tr>
      <w:tr w:rsidR="00FC4A93" w:rsidRPr="00EA69AB" w14:paraId="2FDA8B6C" w14:textId="77777777" w:rsidTr="00FC4A93">
        <w:trPr>
          <w:trHeight w:val="450"/>
          <w:jc w:val="center"/>
        </w:trPr>
        <w:tc>
          <w:tcPr>
            <w:tcW w:w="5418" w:type="dxa"/>
          </w:tcPr>
          <w:p w14:paraId="292D0E59" w14:textId="77777777" w:rsidR="00FC4A93" w:rsidRPr="00C33D7A" w:rsidRDefault="00FC4A93" w:rsidP="003C38BC">
            <w:pPr>
              <w:spacing w:before="0"/>
              <w:rPr>
                <w:rFonts w:ascii="Century Gothic" w:hAnsi="Century Gothic"/>
                <w:b/>
                <w:bCs/>
                <w:lang w:eastAsia="pl-PL"/>
              </w:rPr>
            </w:pPr>
            <w:r w:rsidRPr="00C33D7A">
              <w:rPr>
                <w:rFonts w:ascii="Century Gothic" w:hAnsi="Century Gothic"/>
                <w:b/>
                <w:bCs/>
                <w:lang w:eastAsia="pl-PL"/>
              </w:rPr>
              <w:t>Razem</w:t>
            </w:r>
          </w:p>
        </w:tc>
        <w:tc>
          <w:tcPr>
            <w:tcW w:w="2193" w:type="dxa"/>
            <w:vAlign w:val="center"/>
          </w:tcPr>
          <w:p w14:paraId="408C2547" w14:textId="77777777" w:rsidR="00FC4A93" w:rsidRPr="00C33D7A" w:rsidRDefault="00FC4A93" w:rsidP="003C38BC">
            <w:pPr>
              <w:spacing w:before="0"/>
              <w:rPr>
                <w:rFonts w:ascii="Century Gothic" w:hAnsi="Century Gothic"/>
                <w:b/>
                <w:bCs/>
                <w:lang w:eastAsia="pl-PL"/>
              </w:rPr>
            </w:pPr>
            <w:r w:rsidRPr="00C33D7A">
              <w:rPr>
                <w:rFonts w:ascii="Century Gothic" w:hAnsi="Century Gothic"/>
                <w:b/>
                <w:bCs/>
                <w:lang w:eastAsia="pl-PL"/>
              </w:rPr>
              <w:t>2174,00</w:t>
            </w:r>
          </w:p>
        </w:tc>
        <w:tc>
          <w:tcPr>
            <w:tcW w:w="2026" w:type="dxa"/>
            <w:tcMar>
              <w:left w:w="10" w:type="dxa"/>
              <w:right w:w="10" w:type="dxa"/>
            </w:tcMar>
          </w:tcPr>
          <w:p w14:paraId="5B7EF06E" w14:textId="77777777" w:rsidR="00FC4A93" w:rsidRPr="00EA69AB" w:rsidRDefault="00FC4A93" w:rsidP="003C38BC">
            <w:pPr>
              <w:spacing w:before="0"/>
              <w:rPr>
                <w:rFonts w:ascii="Century Gothic" w:hAnsi="Century Gothic"/>
                <w:b/>
                <w:bCs/>
                <w:lang w:eastAsia="pl-PL"/>
              </w:rPr>
            </w:pPr>
            <w:r w:rsidRPr="00C33D7A">
              <w:rPr>
                <w:rFonts w:ascii="Century Gothic" w:hAnsi="Century Gothic"/>
                <w:b/>
                <w:bCs/>
                <w:lang w:eastAsia="pl-PL"/>
              </w:rPr>
              <w:t>100,00</w:t>
            </w:r>
          </w:p>
        </w:tc>
      </w:tr>
    </w:tbl>
    <w:p w14:paraId="4657D39C" w14:textId="31E19E93" w:rsidR="00D729DE" w:rsidRPr="00EA69AB" w:rsidRDefault="00D729DE" w:rsidP="003C38BC">
      <w:pPr>
        <w:rPr>
          <w:rFonts w:ascii="Century Gothic" w:hAnsi="Century Gothic" w:cstheme="majorHAnsi"/>
        </w:rPr>
      </w:pPr>
      <w:r w:rsidRPr="00EA69AB">
        <w:rPr>
          <w:rFonts w:ascii="Century Gothic" w:hAnsi="Century Gothic" w:cstheme="majorHAnsi"/>
        </w:rPr>
        <w:t xml:space="preserve">Projektowane zagospodarowanie terenu nie zmienia powierzchni zabudowy. Spełniono warunek decyzji o warunkach zabudowy nr 6/2022 dotyczący minimalnej powierzchni biologicznie czynnej.  </w:t>
      </w:r>
    </w:p>
    <w:p w14:paraId="3DE63A8F" w14:textId="7DE1466E" w:rsidR="00224274" w:rsidRPr="00EA69AB" w:rsidRDefault="003C38BC" w:rsidP="003C38BC">
      <w:pPr>
        <w:pStyle w:val="Nagwek1"/>
        <w:numPr>
          <w:ilvl w:val="0"/>
          <w:numId w:val="5"/>
        </w:numPr>
        <w:spacing w:line="360" w:lineRule="auto"/>
        <w:rPr>
          <w:rFonts w:ascii="Century Gothic" w:hAnsi="Century Gothic" w:cstheme="majorHAnsi"/>
        </w:rPr>
      </w:pPr>
      <w:bookmarkStart w:id="15" w:name="_Toc102985612"/>
      <w:r w:rsidRPr="00EA69AB">
        <w:rPr>
          <w:rFonts w:ascii="Century Gothic" w:hAnsi="Century Gothic" w:cstheme="majorHAnsi"/>
        </w:rPr>
        <w:t>Inne informacje i dane</w:t>
      </w:r>
      <w:bookmarkEnd w:id="15"/>
      <w:r w:rsidRPr="00EA69AB">
        <w:rPr>
          <w:rFonts w:ascii="Century Gothic" w:hAnsi="Century Gothic" w:cstheme="majorHAnsi"/>
        </w:rPr>
        <w:t xml:space="preserve"> </w:t>
      </w:r>
    </w:p>
    <w:p w14:paraId="3DE63A90" w14:textId="77777777" w:rsidR="00224274" w:rsidRPr="00EA69AB" w:rsidRDefault="003C38BC" w:rsidP="003C38BC">
      <w:pPr>
        <w:pStyle w:val="Nagwek2"/>
        <w:numPr>
          <w:ilvl w:val="1"/>
          <w:numId w:val="5"/>
        </w:numPr>
        <w:spacing w:line="360" w:lineRule="auto"/>
        <w:rPr>
          <w:rFonts w:ascii="Century Gothic" w:hAnsi="Century Gothic"/>
        </w:rPr>
      </w:pPr>
      <w:bookmarkStart w:id="16" w:name="_Toc102985613"/>
      <w:r w:rsidRPr="00EA69AB">
        <w:rPr>
          <w:rFonts w:ascii="Century Gothic" w:hAnsi="Century Gothic"/>
        </w:rPr>
        <w:t>Akty prawa miejscowego</w:t>
      </w:r>
      <w:bookmarkEnd w:id="16"/>
    </w:p>
    <w:p w14:paraId="0DE19A7C" w14:textId="614BC77B" w:rsidR="00D729DE" w:rsidRPr="00EA69AB" w:rsidRDefault="003C38BC" w:rsidP="003C38BC">
      <w:pPr>
        <w:rPr>
          <w:rFonts w:ascii="Century Gothic" w:hAnsi="Century Gothic" w:cstheme="majorHAnsi"/>
          <w:szCs w:val="20"/>
        </w:rPr>
      </w:pPr>
      <w:r w:rsidRPr="00EA69AB">
        <w:rPr>
          <w:rFonts w:ascii="Century Gothic" w:hAnsi="Century Gothic" w:cstheme="majorHAnsi"/>
          <w:szCs w:val="20"/>
        </w:rPr>
        <w:t>Teren objęty jest decyzją o warunk</w:t>
      </w:r>
      <w:r w:rsidR="00C63E56" w:rsidRPr="00EA69AB">
        <w:rPr>
          <w:rFonts w:ascii="Century Gothic" w:hAnsi="Century Gothic" w:cstheme="majorHAnsi"/>
          <w:szCs w:val="20"/>
        </w:rPr>
        <w:t>ach</w:t>
      </w:r>
      <w:r w:rsidRPr="00EA69AB">
        <w:rPr>
          <w:rFonts w:ascii="Century Gothic" w:hAnsi="Century Gothic" w:cstheme="majorHAnsi"/>
          <w:szCs w:val="20"/>
        </w:rPr>
        <w:t xml:space="preserve"> zabudowy </w:t>
      </w:r>
      <w:r w:rsidR="00C63E56" w:rsidRPr="00EA69AB">
        <w:rPr>
          <w:rFonts w:ascii="Century Gothic" w:hAnsi="Century Gothic" w:cstheme="majorHAnsi"/>
          <w:szCs w:val="20"/>
        </w:rPr>
        <w:t>n</w:t>
      </w:r>
      <w:r w:rsidRPr="00EA69AB">
        <w:rPr>
          <w:rFonts w:ascii="Century Gothic" w:hAnsi="Century Gothic" w:cstheme="majorHAnsi"/>
          <w:szCs w:val="20"/>
        </w:rPr>
        <w:t>r 6/2022</w:t>
      </w:r>
      <w:r w:rsidR="00D729DE" w:rsidRPr="00EA69AB">
        <w:rPr>
          <w:rFonts w:ascii="Century Gothic" w:hAnsi="Century Gothic" w:cstheme="majorHAnsi"/>
          <w:szCs w:val="20"/>
        </w:rPr>
        <w:t xml:space="preserve"> z dnia 4 stycznia 2022 r.</w:t>
      </w:r>
      <w:r w:rsidRPr="00EA69AB">
        <w:rPr>
          <w:rFonts w:ascii="Century Gothic" w:hAnsi="Century Gothic" w:cstheme="majorHAnsi"/>
          <w:szCs w:val="20"/>
        </w:rPr>
        <w:t>, która ustala na terenie działki teren zabudowy usługowej (sportu i rekreacji).</w:t>
      </w:r>
      <w:r w:rsidR="00D729DE" w:rsidRPr="00EA69AB">
        <w:rPr>
          <w:rFonts w:ascii="Century Gothic" w:hAnsi="Century Gothic" w:cstheme="majorHAnsi"/>
          <w:szCs w:val="20"/>
        </w:rPr>
        <w:t xml:space="preserve"> Spełniono wszystkie warunki i szczegółowe zasady zagospodarowania terenu wymienione w ww. decyzji.</w:t>
      </w:r>
    </w:p>
    <w:p w14:paraId="3DE63A92" w14:textId="77777777" w:rsidR="00224274" w:rsidRPr="00EA69AB" w:rsidRDefault="003C38BC" w:rsidP="003C38BC">
      <w:pPr>
        <w:pStyle w:val="Nagwek2"/>
        <w:numPr>
          <w:ilvl w:val="1"/>
          <w:numId w:val="5"/>
        </w:numPr>
        <w:spacing w:line="360" w:lineRule="auto"/>
        <w:rPr>
          <w:rFonts w:ascii="Century Gothic" w:hAnsi="Century Gothic"/>
        </w:rPr>
      </w:pPr>
      <w:bookmarkStart w:id="17" w:name="_Toc102985614"/>
      <w:r w:rsidRPr="00EA69AB">
        <w:rPr>
          <w:rFonts w:ascii="Century Gothic" w:hAnsi="Century Gothic"/>
        </w:rPr>
        <w:t>Ochrona konserwatorska</w:t>
      </w:r>
      <w:bookmarkEnd w:id="17"/>
      <w:r w:rsidRPr="00EA69AB">
        <w:rPr>
          <w:rFonts w:ascii="Century Gothic" w:hAnsi="Century Gothic"/>
        </w:rPr>
        <w:t xml:space="preserve"> </w:t>
      </w:r>
    </w:p>
    <w:p w14:paraId="3DE63A93" w14:textId="77777777" w:rsidR="00224274" w:rsidRPr="00EA69AB" w:rsidRDefault="003C38BC" w:rsidP="003C38BC">
      <w:pPr>
        <w:rPr>
          <w:rFonts w:ascii="Century Gothic" w:hAnsi="Century Gothic" w:cstheme="majorHAnsi"/>
          <w:szCs w:val="20"/>
        </w:rPr>
      </w:pPr>
      <w:bookmarkStart w:id="18" w:name="_Hlk85620285"/>
      <w:bookmarkEnd w:id="18"/>
      <w:r w:rsidRPr="00EA69AB">
        <w:rPr>
          <w:rFonts w:ascii="Century Gothic" w:hAnsi="Century Gothic" w:cstheme="majorHAnsi"/>
          <w:iCs/>
          <w:szCs w:val="20"/>
        </w:rPr>
        <w:t xml:space="preserve">Działka, na której zlokalizowany jest projektowany obiekt nie jest wpisana do rejestru zabytków, </w:t>
      </w:r>
      <w:r w:rsidRPr="00EA69AB">
        <w:rPr>
          <w:rFonts w:ascii="Century Gothic" w:hAnsi="Century Gothic" w:cstheme="majorHAnsi"/>
          <w:iCs/>
          <w:szCs w:val="20"/>
        </w:rPr>
        <w:lastRenderedPageBreak/>
        <w:t xml:space="preserve">gminnej ewidencji zabytków ani nie znajduje się na obszarze objętym ochroną konserwatorską. </w:t>
      </w:r>
    </w:p>
    <w:p w14:paraId="3DE63A94" w14:textId="77777777" w:rsidR="00224274" w:rsidRPr="00EA69AB" w:rsidRDefault="003C38BC" w:rsidP="003C38BC">
      <w:pPr>
        <w:pStyle w:val="Nagwek2"/>
        <w:numPr>
          <w:ilvl w:val="1"/>
          <w:numId w:val="5"/>
        </w:numPr>
        <w:spacing w:line="360" w:lineRule="auto"/>
        <w:rPr>
          <w:rFonts w:ascii="Century Gothic" w:hAnsi="Century Gothic"/>
        </w:rPr>
      </w:pPr>
      <w:bookmarkStart w:id="19" w:name="_Hlk856202851"/>
      <w:bookmarkStart w:id="20" w:name="_Toc102985615"/>
      <w:bookmarkEnd w:id="19"/>
      <w:r w:rsidRPr="00EA69AB">
        <w:rPr>
          <w:rFonts w:ascii="Century Gothic" w:hAnsi="Century Gothic"/>
        </w:rPr>
        <w:t>Wpływ eksploatacji górniczej na działkę</w:t>
      </w:r>
      <w:bookmarkEnd w:id="20"/>
      <w:r w:rsidRPr="00EA69AB">
        <w:rPr>
          <w:rFonts w:ascii="Century Gothic" w:hAnsi="Century Gothic"/>
        </w:rPr>
        <w:t xml:space="preserve"> </w:t>
      </w:r>
    </w:p>
    <w:p w14:paraId="3DE63A95" w14:textId="77777777" w:rsidR="00224274" w:rsidRPr="00EA69AB" w:rsidRDefault="003C38BC" w:rsidP="003C38BC">
      <w:pPr>
        <w:rPr>
          <w:rFonts w:ascii="Century Gothic" w:hAnsi="Century Gothic" w:cstheme="majorHAnsi"/>
          <w:szCs w:val="20"/>
        </w:rPr>
      </w:pPr>
      <w:r w:rsidRPr="00EA69AB">
        <w:rPr>
          <w:rFonts w:ascii="Century Gothic" w:hAnsi="Century Gothic" w:cstheme="majorHAnsi"/>
          <w:szCs w:val="20"/>
        </w:rPr>
        <w:t xml:space="preserve">Teren nie jest ulokowany w granicach obszaru górniczego. </w:t>
      </w:r>
    </w:p>
    <w:p w14:paraId="3DE63A96" w14:textId="77777777" w:rsidR="00224274" w:rsidRPr="00EA69AB" w:rsidRDefault="003C38BC" w:rsidP="003C38BC">
      <w:pPr>
        <w:pStyle w:val="Nagwek2"/>
        <w:numPr>
          <w:ilvl w:val="1"/>
          <w:numId w:val="5"/>
        </w:numPr>
        <w:spacing w:line="360" w:lineRule="auto"/>
        <w:rPr>
          <w:rFonts w:ascii="Century Gothic" w:hAnsi="Century Gothic" w:cstheme="majorHAnsi"/>
        </w:rPr>
      </w:pPr>
      <w:bookmarkStart w:id="21" w:name="_Toc102985616"/>
      <w:r w:rsidRPr="00EA69AB">
        <w:rPr>
          <w:rFonts w:ascii="Century Gothic" w:hAnsi="Century Gothic" w:cstheme="majorHAnsi"/>
        </w:rPr>
        <w:t>Wpływ obiektu na środowisko</w:t>
      </w:r>
      <w:bookmarkEnd w:id="21"/>
    </w:p>
    <w:p w14:paraId="67092E68" w14:textId="77777777" w:rsidR="002857D8" w:rsidRPr="00EA69AB" w:rsidRDefault="002857D8" w:rsidP="003C38BC">
      <w:pPr>
        <w:rPr>
          <w:rFonts w:ascii="Century Gothic" w:hAnsi="Century Gothic" w:cstheme="majorHAnsi"/>
          <w:szCs w:val="20"/>
        </w:rPr>
      </w:pPr>
      <w:r w:rsidRPr="00EA69AB">
        <w:rPr>
          <w:rFonts w:ascii="Century Gothic" w:hAnsi="Century Gothic" w:cstheme="majorHAnsi"/>
          <w:szCs w:val="20"/>
        </w:rPr>
        <w:t>Teren leży na terenie obszarów chronionych: Przemęcko -Wschowskiego Obszaru Chronionego Krajobrazu i kompleksu leśnego Włoszakowice, Obszaru Specjalnej Ochrony Natura 2000 „Pojezierze Sławskie” oraz Przemęckiego Parku Krajobrazowego. Planowana inwestycja nie będzie oddziaływać na powyższe obszary chronione.</w:t>
      </w:r>
    </w:p>
    <w:p w14:paraId="3DE63A97" w14:textId="60B145DD" w:rsidR="00224274" w:rsidRPr="00EA69AB" w:rsidRDefault="003C38BC" w:rsidP="003C38BC">
      <w:pPr>
        <w:rPr>
          <w:rFonts w:ascii="Century Gothic" w:hAnsi="Century Gothic" w:cstheme="majorHAnsi"/>
          <w:szCs w:val="20"/>
        </w:rPr>
      </w:pPr>
      <w:r w:rsidRPr="00EA69AB">
        <w:rPr>
          <w:rFonts w:ascii="Century Gothic" w:hAnsi="Century Gothic" w:cstheme="majorHAnsi"/>
          <w:szCs w:val="20"/>
        </w:rPr>
        <w:t>Projektowany obiekt nie jest zaliczany do inwestycji mogących znacząco oddziaływać na środowisko. Nie jest zaliczany do inwestycji wpływających szkodliwie na środowisko oraz zdrowie ludzi.</w:t>
      </w:r>
    </w:p>
    <w:p w14:paraId="3DE63A98" w14:textId="77777777" w:rsidR="00224274" w:rsidRPr="00EA69AB" w:rsidRDefault="003C38BC" w:rsidP="003C38BC">
      <w:pPr>
        <w:rPr>
          <w:rFonts w:ascii="Century Gothic" w:hAnsi="Century Gothic" w:cstheme="majorHAnsi"/>
          <w:szCs w:val="20"/>
        </w:rPr>
      </w:pPr>
      <w:r w:rsidRPr="00EA69AB">
        <w:rPr>
          <w:rFonts w:ascii="Century Gothic" w:hAnsi="Century Gothic" w:cstheme="majorHAnsi"/>
          <w:szCs w:val="20"/>
        </w:rPr>
        <w:t xml:space="preserve">Projektowany obiekt nie jest wyszczególniony w Rozporządzeniu Rady Ministrów z dnia 10 września 2019 r. w sprawie przedsięwzięć mogących znacząco oddziaływać na środowisko (Dz. U. 2019 poz. 1839). </w:t>
      </w:r>
    </w:p>
    <w:p w14:paraId="3DE63A99" w14:textId="478D7C49" w:rsidR="00224274" w:rsidRPr="00EA69AB" w:rsidRDefault="003C38BC" w:rsidP="003C38BC">
      <w:pPr>
        <w:rPr>
          <w:rFonts w:ascii="Century Gothic" w:hAnsi="Century Gothic" w:cstheme="majorHAnsi"/>
          <w:szCs w:val="20"/>
        </w:rPr>
      </w:pPr>
      <w:r w:rsidRPr="00EA69AB">
        <w:rPr>
          <w:rFonts w:ascii="Century Gothic" w:hAnsi="Century Gothic" w:cstheme="majorHAnsi"/>
          <w:szCs w:val="20"/>
        </w:rPr>
        <w:t>Projektowana budowa i eksploatacja toru rowerowego nie będzie źródłem powstawania odpadów czy też powstawania nowego rodzaju poza opadowymi ścieków.</w:t>
      </w:r>
    </w:p>
    <w:p w14:paraId="3DE63A9A" w14:textId="77777777" w:rsidR="00224274" w:rsidRPr="00EA69AB" w:rsidRDefault="003C38BC" w:rsidP="003C38BC">
      <w:pPr>
        <w:pStyle w:val="Nagwek1"/>
        <w:numPr>
          <w:ilvl w:val="0"/>
          <w:numId w:val="5"/>
        </w:numPr>
        <w:spacing w:line="360" w:lineRule="auto"/>
        <w:rPr>
          <w:rFonts w:ascii="Century Gothic" w:hAnsi="Century Gothic" w:cstheme="majorHAnsi"/>
        </w:rPr>
      </w:pPr>
      <w:bookmarkStart w:id="22" w:name="_Toc102985617"/>
      <w:r w:rsidRPr="00EA69AB">
        <w:rPr>
          <w:rFonts w:ascii="Century Gothic" w:hAnsi="Century Gothic" w:cstheme="majorHAnsi"/>
        </w:rPr>
        <w:t>Warunki ochrony przeciwpożarowej</w:t>
      </w:r>
      <w:bookmarkEnd w:id="22"/>
    </w:p>
    <w:p w14:paraId="3DE63A9B" w14:textId="77777777" w:rsidR="00224274" w:rsidRPr="00EA69AB" w:rsidRDefault="003C38BC" w:rsidP="003C38BC">
      <w:pPr>
        <w:rPr>
          <w:rFonts w:ascii="Century Gothic" w:hAnsi="Century Gothic" w:cstheme="majorHAnsi"/>
        </w:rPr>
      </w:pPr>
      <w:r w:rsidRPr="00EA69AB">
        <w:rPr>
          <w:rFonts w:ascii="Century Gothic" w:hAnsi="Century Gothic" w:cstheme="majorHAnsi"/>
        </w:rPr>
        <w:t xml:space="preserve">Na projektowanym terenie nie występuje zagrożenie wybuchem. Wszystkie materiały użyte w projekcie muszą być niepalne lub trudno zapalne i posiadać obowiązujące świadectwa dopuszczenia do stosowania w budownictwie. </w:t>
      </w:r>
    </w:p>
    <w:p w14:paraId="3DE63A9C" w14:textId="77777777" w:rsidR="00224274" w:rsidRPr="00EA69AB" w:rsidRDefault="003C38BC" w:rsidP="003C38BC">
      <w:pPr>
        <w:rPr>
          <w:rFonts w:ascii="Century Gothic" w:hAnsi="Century Gothic" w:cstheme="majorHAnsi"/>
        </w:rPr>
      </w:pPr>
      <w:r w:rsidRPr="00EA69AB">
        <w:rPr>
          <w:rFonts w:ascii="Century Gothic" w:hAnsi="Century Gothic" w:cstheme="majorHAnsi"/>
        </w:rPr>
        <w:t>Zgodnie z §3 ust. 1-3 Rozporządzenia Ministra Spraw Wewnętrznych i Administracji z dnia 24 lipca 2009 r. w sprawie przeciwpożarowego zaopatrzenia w wodę oraz dróg pożarowych  (Dz. U. Nr 124 poz. 1030) nie zachodzi konieczność zaopatrywania projektowanego obiektu w hydranty przeciwpożarowe.</w:t>
      </w:r>
    </w:p>
    <w:p w14:paraId="3DE63A9D" w14:textId="77777777" w:rsidR="00224274" w:rsidRPr="00EA69AB" w:rsidRDefault="003C38BC" w:rsidP="003C38BC">
      <w:pPr>
        <w:rPr>
          <w:rFonts w:ascii="Century Gothic" w:hAnsi="Century Gothic" w:cstheme="majorHAnsi"/>
        </w:rPr>
      </w:pPr>
      <w:r w:rsidRPr="00EA69AB">
        <w:rPr>
          <w:rFonts w:ascii="Century Gothic" w:hAnsi="Century Gothic" w:cstheme="majorHAnsi"/>
        </w:rPr>
        <w:t>Zgodnie z §12 ust. 1 Rozporządzenia Ministra Spraw Wewnętrznych i Administracji z dnia 24 lipca 2009 r. w sprawie przeciwpożarowego zaopatrzenia w wodę oraz dróg pożarowych (Dz. U. Nr 124 poz. 1030) obiekt projektowany w ramach inwestycji nie wymaga doprowadzenia dróg pożarowych.</w:t>
      </w:r>
    </w:p>
    <w:p w14:paraId="3DE63A9E" w14:textId="27DC2A26" w:rsidR="00224274" w:rsidRPr="00EA69AB" w:rsidRDefault="003C38BC" w:rsidP="003C38BC">
      <w:pPr>
        <w:rPr>
          <w:rFonts w:ascii="Century Gothic" w:hAnsi="Century Gothic" w:cstheme="majorHAnsi"/>
        </w:rPr>
      </w:pPr>
      <w:r w:rsidRPr="00EA69AB">
        <w:rPr>
          <w:rFonts w:ascii="Century Gothic" w:hAnsi="Century Gothic" w:cstheme="majorHAnsi"/>
        </w:rPr>
        <w:t xml:space="preserve">Projektowany obiekt nie jest wymieniony w Rozporządzeniu Ministra Spraw Wewnętrznych i Administracji z dnia 17 września 2021 r. w sprawie uzgadniania projektu zagospodarowania działki lub terenu, projektu architektoniczno-budowlanego, projektu technicznego oraz projektu urządzenia przeciwpożarowego pod względem zgodności z wymaganiami ochrony przeciwpożarowej (Dz. U. 2021 poz. 1722). </w:t>
      </w:r>
    </w:p>
    <w:p w14:paraId="3DE63A9F" w14:textId="77777777" w:rsidR="00224274" w:rsidRPr="00EA69AB" w:rsidRDefault="003C38BC" w:rsidP="003C38BC">
      <w:pPr>
        <w:pStyle w:val="Nagwek1"/>
        <w:numPr>
          <w:ilvl w:val="0"/>
          <w:numId w:val="5"/>
        </w:numPr>
        <w:spacing w:line="360" w:lineRule="auto"/>
        <w:rPr>
          <w:rFonts w:ascii="Century Gothic" w:hAnsi="Century Gothic" w:cstheme="majorHAnsi"/>
        </w:rPr>
      </w:pPr>
      <w:bookmarkStart w:id="23" w:name="_Toc102985618"/>
      <w:r w:rsidRPr="00EA69AB">
        <w:rPr>
          <w:rFonts w:ascii="Century Gothic" w:hAnsi="Century Gothic" w:cstheme="majorHAnsi"/>
        </w:rPr>
        <w:t>Informacje o obszarze oddziaływania obiektu</w:t>
      </w:r>
      <w:bookmarkEnd w:id="23"/>
    </w:p>
    <w:p w14:paraId="3DE63AA0" w14:textId="77777777" w:rsidR="00224274" w:rsidRPr="00EA69AB" w:rsidRDefault="003C38BC" w:rsidP="003C38BC">
      <w:pPr>
        <w:pStyle w:val="Nagwek1"/>
        <w:numPr>
          <w:ilvl w:val="1"/>
          <w:numId w:val="5"/>
        </w:numPr>
        <w:spacing w:line="360" w:lineRule="auto"/>
        <w:rPr>
          <w:rFonts w:ascii="Century Gothic" w:hAnsi="Century Gothic" w:cstheme="majorHAnsi"/>
        </w:rPr>
      </w:pPr>
      <w:bookmarkStart w:id="24" w:name="_Toc102985619"/>
      <w:r w:rsidRPr="00EA69AB">
        <w:rPr>
          <w:rFonts w:ascii="Century Gothic" w:hAnsi="Century Gothic" w:cstheme="majorHAnsi"/>
        </w:rPr>
        <w:t>Podstawa prawna</w:t>
      </w:r>
      <w:bookmarkEnd w:id="24"/>
    </w:p>
    <w:p w14:paraId="3DE63AA1" w14:textId="77777777" w:rsidR="00224274" w:rsidRPr="00EA69AB" w:rsidRDefault="003C38BC" w:rsidP="003C38BC">
      <w:pPr>
        <w:rPr>
          <w:rFonts w:ascii="Century Gothic" w:hAnsi="Century Gothic" w:cstheme="majorHAnsi"/>
          <w:szCs w:val="20"/>
        </w:rPr>
      </w:pPr>
      <w:r w:rsidRPr="00EA69AB">
        <w:rPr>
          <w:rFonts w:ascii="Century Gothic" w:hAnsi="Century Gothic" w:cstheme="majorHAnsi"/>
          <w:szCs w:val="20"/>
        </w:rPr>
        <w:t>a)  Ustawa z dnia 7 lipca 1994 r. Prawo budowlane (Dz. U. z 2021 r., poz. 2351),</w:t>
      </w:r>
    </w:p>
    <w:p w14:paraId="3DE63AA2" w14:textId="77777777" w:rsidR="00224274" w:rsidRPr="00EA69AB" w:rsidRDefault="003C38BC" w:rsidP="003C38BC">
      <w:pPr>
        <w:rPr>
          <w:rFonts w:ascii="Century Gothic" w:hAnsi="Century Gothic" w:cstheme="majorHAnsi"/>
          <w:szCs w:val="20"/>
        </w:rPr>
      </w:pPr>
      <w:r w:rsidRPr="00EA69AB">
        <w:rPr>
          <w:rFonts w:ascii="Century Gothic" w:hAnsi="Century Gothic" w:cstheme="majorHAnsi"/>
          <w:szCs w:val="20"/>
        </w:rPr>
        <w:lastRenderedPageBreak/>
        <w:t>b) Rozporządzenie Ministra Infrastruktury z dnia 12 kwietnia 2002 r. w sprawie warunków  technicznych, jakim powinny odpowiadać budynki i ich usytuowanie (Dz. U. 2019 poz. 1065):   art. 12 – 13, art. 19, art. 60, art. 271-273,</w:t>
      </w:r>
    </w:p>
    <w:p w14:paraId="3DE63AA3" w14:textId="77777777" w:rsidR="00224274" w:rsidRPr="00EA69AB" w:rsidRDefault="003C38BC" w:rsidP="003C38BC">
      <w:pPr>
        <w:pStyle w:val="Nagwek2"/>
        <w:numPr>
          <w:ilvl w:val="1"/>
          <w:numId w:val="9"/>
        </w:numPr>
        <w:spacing w:line="360" w:lineRule="auto"/>
        <w:rPr>
          <w:rFonts w:ascii="Century Gothic" w:hAnsi="Century Gothic" w:cstheme="majorHAnsi"/>
        </w:rPr>
      </w:pPr>
      <w:bookmarkStart w:id="25" w:name="_Toc102985620"/>
      <w:r w:rsidRPr="00EA69AB">
        <w:rPr>
          <w:rFonts w:ascii="Century Gothic" w:hAnsi="Century Gothic" w:cstheme="majorHAnsi"/>
        </w:rPr>
        <w:t>Zasięg obszaru oddziaływania obiektu</w:t>
      </w:r>
      <w:bookmarkEnd w:id="25"/>
    </w:p>
    <w:p w14:paraId="3DE63AA4" w14:textId="77777777" w:rsidR="00224274" w:rsidRPr="00EA69AB" w:rsidRDefault="003C38BC" w:rsidP="003C38BC">
      <w:pPr>
        <w:rPr>
          <w:rFonts w:ascii="Century Gothic" w:hAnsi="Century Gothic" w:cstheme="majorHAnsi"/>
          <w:szCs w:val="20"/>
        </w:rPr>
      </w:pPr>
      <w:r w:rsidRPr="00EA69AB">
        <w:rPr>
          <w:rFonts w:ascii="Century Gothic" w:hAnsi="Century Gothic" w:cstheme="majorHAnsi"/>
          <w:szCs w:val="20"/>
        </w:rPr>
        <w:t>W odniesieniu do podpunktu a) projektowany obiekt nie doprowadzi pobliskich terenów do nie spełnienia wymagań zapewnienia:</w:t>
      </w:r>
    </w:p>
    <w:p w14:paraId="3DE63AA5" w14:textId="77777777" w:rsidR="00224274" w:rsidRPr="00EA69AB" w:rsidRDefault="003C38BC" w:rsidP="003C38BC">
      <w:pPr>
        <w:pStyle w:val="BasicParagraph"/>
        <w:numPr>
          <w:ilvl w:val="0"/>
          <w:numId w:val="3"/>
        </w:numPr>
        <w:spacing w:line="360" w:lineRule="auto"/>
        <w:jc w:val="both"/>
        <w:rPr>
          <w:rFonts w:ascii="Century Gothic" w:hAnsi="Century Gothic" w:cstheme="majorHAnsi"/>
          <w:sz w:val="20"/>
          <w:szCs w:val="20"/>
          <w:lang w:val="pl-PL"/>
        </w:rPr>
      </w:pPr>
      <w:r w:rsidRPr="00EA69AB">
        <w:rPr>
          <w:rFonts w:ascii="Century Gothic" w:hAnsi="Century Gothic" w:cstheme="majorHAnsi"/>
          <w:sz w:val="20"/>
          <w:szCs w:val="20"/>
          <w:lang w:val="pl-PL"/>
        </w:rPr>
        <w:t xml:space="preserve">bezpieczeństwa konstrukcji, pożarowego, użytkowania, odpowiednich warunków higienicznych i zdrowotnych czy ochrony przed hałasem; </w:t>
      </w:r>
    </w:p>
    <w:p w14:paraId="3DE63AA6" w14:textId="77777777" w:rsidR="00224274" w:rsidRPr="00EA69AB" w:rsidRDefault="003C38BC" w:rsidP="003C38BC">
      <w:pPr>
        <w:pStyle w:val="BasicParagraph"/>
        <w:numPr>
          <w:ilvl w:val="0"/>
          <w:numId w:val="3"/>
        </w:numPr>
        <w:spacing w:line="360" w:lineRule="auto"/>
        <w:jc w:val="both"/>
        <w:rPr>
          <w:rFonts w:ascii="Century Gothic" w:hAnsi="Century Gothic" w:cstheme="majorHAnsi"/>
          <w:sz w:val="20"/>
          <w:szCs w:val="20"/>
          <w:lang w:val="pl-PL"/>
        </w:rPr>
      </w:pPr>
      <w:r w:rsidRPr="00EA69AB">
        <w:rPr>
          <w:rFonts w:ascii="Century Gothic" w:hAnsi="Century Gothic" w:cstheme="majorHAnsi"/>
          <w:sz w:val="20"/>
          <w:szCs w:val="20"/>
          <w:lang w:val="pl-PL"/>
        </w:rPr>
        <w:t>warunków użytkowych np. możliwości dostępu do usług telekomunikacyjnych;</w:t>
      </w:r>
    </w:p>
    <w:p w14:paraId="3DE63AA7" w14:textId="77777777" w:rsidR="00224274" w:rsidRPr="00EA69AB" w:rsidRDefault="003C38BC" w:rsidP="003C38BC">
      <w:pPr>
        <w:pStyle w:val="BasicParagraph"/>
        <w:numPr>
          <w:ilvl w:val="0"/>
          <w:numId w:val="3"/>
        </w:numPr>
        <w:spacing w:line="360" w:lineRule="auto"/>
        <w:jc w:val="both"/>
        <w:rPr>
          <w:rFonts w:ascii="Century Gothic" w:hAnsi="Century Gothic" w:cstheme="majorHAnsi"/>
          <w:sz w:val="20"/>
          <w:szCs w:val="20"/>
          <w:lang w:val="pl-PL"/>
        </w:rPr>
      </w:pPr>
      <w:r w:rsidRPr="00EA69AB">
        <w:rPr>
          <w:rFonts w:ascii="Century Gothic" w:hAnsi="Century Gothic" w:cstheme="majorHAnsi"/>
          <w:sz w:val="20"/>
          <w:szCs w:val="20"/>
          <w:lang w:val="pl-PL"/>
        </w:rPr>
        <w:t>utrzymania właściwego stanu technicznego czy odpowiedniego usytuowania na działce;</w:t>
      </w:r>
    </w:p>
    <w:p w14:paraId="3DE63AA8" w14:textId="77777777" w:rsidR="00224274" w:rsidRPr="00EA69AB" w:rsidRDefault="003C38BC" w:rsidP="003C38BC">
      <w:pPr>
        <w:pStyle w:val="BasicParagraph"/>
        <w:numPr>
          <w:ilvl w:val="0"/>
          <w:numId w:val="3"/>
        </w:numPr>
        <w:spacing w:line="360" w:lineRule="auto"/>
        <w:jc w:val="both"/>
        <w:rPr>
          <w:rFonts w:ascii="Century Gothic" w:hAnsi="Century Gothic" w:cstheme="majorHAnsi"/>
          <w:sz w:val="20"/>
          <w:szCs w:val="20"/>
          <w:lang w:val="pl-PL"/>
        </w:rPr>
      </w:pPr>
      <w:r w:rsidRPr="00EA69AB">
        <w:rPr>
          <w:rFonts w:ascii="Century Gothic" w:hAnsi="Century Gothic" w:cstheme="majorHAnsi"/>
          <w:sz w:val="20"/>
          <w:szCs w:val="20"/>
          <w:lang w:val="pl-PL"/>
        </w:rPr>
        <w:t>bezpieczeństwa i ochrony zdrowia osób przebywających na terenie budowy.</w:t>
      </w:r>
    </w:p>
    <w:p w14:paraId="3DE63AA9" w14:textId="77777777" w:rsidR="00224274" w:rsidRPr="00EA69AB" w:rsidRDefault="003C38BC" w:rsidP="003C38BC">
      <w:pPr>
        <w:rPr>
          <w:rFonts w:ascii="Century Gothic" w:hAnsi="Century Gothic" w:cstheme="majorHAnsi"/>
          <w:szCs w:val="20"/>
        </w:rPr>
      </w:pPr>
      <w:r w:rsidRPr="00EA69AB">
        <w:rPr>
          <w:rFonts w:ascii="Century Gothic" w:hAnsi="Century Gothic" w:cstheme="majorHAnsi"/>
          <w:szCs w:val="20"/>
        </w:rPr>
        <w:t>W odniesieniu do podpunktu b):</w:t>
      </w:r>
    </w:p>
    <w:p w14:paraId="3DE63AAA" w14:textId="77777777" w:rsidR="00224274" w:rsidRPr="00EA69AB" w:rsidRDefault="003C38BC" w:rsidP="003C38BC">
      <w:pPr>
        <w:pStyle w:val="BasicParagraph"/>
        <w:numPr>
          <w:ilvl w:val="0"/>
          <w:numId w:val="4"/>
        </w:numPr>
        <w:spacing w:line="360" w:lineRule="auto"/>
        <w:jc w:val="both"/>
        <w:rPr>
          <w:rFonts w:ascii="Century Gothic" w:hAnsi="Century Gothic" w:cstheme="majorHAnsi"/>
          <w:sz w:val="20"/>
          <w:szCs w:val="20"/>
          <w:lang w:val="pl-PL"/>
        </w:rPr>
      </w:pPr>
      <w:r w:rsidRPr="00EA69AB">
        <w:rPr>
          <w:rFonts w:ascii="Century Gothic" w:hAnsi="Century Gothic" w:cstheme="majorHAnsi"/>
          <w:sz w:val="20"/>
          <w:szCs w:val="20"/>
          <w:lang w:val="pl-PL"/>
        </w:rPr>
        <w:t xml:space="preserve">projektowane obiekty zachowują wszelkie odległości określone w rozporządzeniu oraz wymienionych w nim normach, m.in. projektowany obiekty spełnia wymagane </w:t>
      </w:r>
      <w:r w:rsidRPr="00EA69AB">
        <w:rPr>
          <w:rFonts w:ascii="Century Gothic" w:hAnsi="Century Gothic" w:cs="Calibri"/>
          <w:sz w:val="20"/>
          <w:szCs w:val="20"/>
          <w:lang w:val="pl-PL"/>
        </w:rPr>
        <w:t>odległości od linii rozgraniczających ulicę, okien pomieszczeń przeznaczonych na pobyt ludzi ujęte w §</w:t>
      </w:r>
      <w:r w:rsidRPr="00EA69AB">
        <w:rPr>
          <w:rFonts w:ascii="Century Gothic" w:hAnsi="Century Gothic" w:cstheme="majorHAnsi"/>
          <w:sz w:val="20"/>
          <w:szCs w:val="20"/>
          <w:lang w:val="pl-PL"/>
        </w:rPr>
        <w:t xml:space="preserve">40 ust. 3 rozporządzenia, </w:t>
      </w:r>
    </w:p>
    <w:p w14:paraId="3DE63AAB" w14:textId="77777777" w:rsidR="00224274" w:rsidRPr="00EA69AB" w:rsidRDefault="003C38BC" w:rsidP="003C38BC">
      <w:pPr>
        <w:pStyle w:val="BasicParagraph"/>
        <w:numPr>
          <w:ilvl w:val="0"/>
          <w:numId w:val="4"/>
        </w:numPr>
        <w:spacing w:line="360" w:lineRule="auto"/>
        <w:jc w:val="both"/>
        <w:rPr>
          <w:rFonts w:ascii="Century Gothic" w:hAnsi="Century Gothic" w:cstheme="majorHAnsi"/>
          <w:sz w:val="20"/>
          <w:szCs w:val="20"/>
          <w:lang w:val="pl-PL"/>
        </w:rPr>
      </w:pPr>
      <w:r w:rsidRPr="00EA69AB">
        <w:rPr>
          <w:rFonts w:ascii="Century Gothic" w:hAnsi="Century Gothic" w:cstheme="majorHAnsi"/>
          <w:sz w:val="20"/>
          <w:szCs w:val="20"/>
          <w:lang w:val="pl-PL"/>
        </w:rPr>
        <w:t>nowo projektowany obiekt nie przesłania innych obiektów (</w:t>
      </w:r>
      <w:r w:rsidRPr="00EA69AB">
        <w:rPr>
          <w:rFonts w:ascii="Century Gothic" w:hAnsi="Century Gothic" w:cs="Calibri"/>
          <w:sz w:val="20"/>
          <w:szCs w:val="20"/>
          <w:lang w:val="pl-PL"/>
        </w:rPr>
        <w:t>§</w:t>
      </w:r>
      <w:r w:rsidRPr="00EA69AB">
        <w:rPr>
          <w:rFonts w:ascii="Century Gothic" w:hAnsi="Century Gothic" w:cstheme="majorHAnsi"/>
          <w:sz w:val="20"/>
          <w:szCs w:val="20"/>
          <w:lang w:val="pl-PL"/>
        </w:rPr>
        <w:t>13), ani nie ogranicza im dostępu do naturalnego oświetlenia (</w:t>
      </w:r>
      <w:r w:rsidRPr="00EA69AB">
        <w:rPr>
          <w:rFonts w:ascii="Century Gothic" w:hAnsi="Century Gothic" w:cs="Calibri"/>
          <w:sz w:val="20"/>
          <w:szCs w:val="20"/>
          <w:lang w:val="pl-PL"/>
        </w:rPr>
        <w:t>§</w:t>
      </w:r>
      <w:r w:rsidRPr="00EA69AB">
        <w:rPr>
          <w:rFonts w:ascii="Century Gothic" w:hAnsi="Century Gothic" w:cstheme="majorHAnsi"/>
          <w:sz w:val="20"/>
          <w:szCs w:val="20"/>
          <w:lang w:val="pl-PL"/>
        </w:rPr>
        <w:t>60),</w:t>
      </w:r>
    </w:p>
    <w:p w14:paraId="3DE63AAC" w14:textId="77777777" w:rsidR="00224274" w:rsidRPr="00EA69AB" w:rsidRDefault="003C38BC" w:rsidP="003C38BC">
      <w:pPr>
        <w:pStyle w:val="BasicParagraph"/>
        <w:numPr>
          <w:ilvl w:val="0"/>
          <w:numId w:val="4"/>
        </w:numPr>
        <w:spacing w:line="360" w:lineRule="auto"/>
        <w:jc w:val="both"/>
        <w:rPr>
          <w:rFonts w:ascii="Century Gothic" w:hAnsi="Century Gothic" w:cstheme="majorHAnsi"/>
          <w:sz w:val="20"/>
          <w:szCs w:val="20"/>
          <w:lang w:val="pl-PL"/>
        </w:rPr>
      </w:pPr>
      <w:r w:rsidRPr="00EA69AB">
        <w:rPr>
          <w:rFonts w:ascii="Century Gothic" w:hAnsi="Century Gothic" w:cstheme="majorHAnsi"/>
          <w:sz w:val="20"/>
          <w:szCs w:val="20"/>
          <w:lang w:val="pl-PL"/>
        </w:rPr>
        <w:t>projektowany obiekt nie wprowadza ograniczeń w zagospodarowaniu terenu sąsiednich działek,</w:t>
      </w:r>
    </w:p>
    <w:p w14:paraId="3DE63AAD" w14:textId="77777777" w:rsidR="00224274" w:rsidRPr="00EA69AB" w:rsidRDefault="003C38BC" w:rsidP="003C38BC">
      <w:pPr>
        <w:pStyle w:val="BasicParagraph"/>
        <w:numPr>
          <w:ilvl w:val="0"/>
          <w:numId w:val="4"/>
        </w:numPr>
        <w:spacing w:line="360" w:lineRule="auto"/>
        <w:jc w:val="both"/>
        <w:rPr>
          <w:rFonts w:ascii="Century Gothic" w:hAnsi="Century Gothic" w:cstheme="majorHAnsi"/>
          <w:sz w:val="20"/>
          <w:szCs w:val="20"/>
          <w:lang w:val="pl-PL"/>
        </w:rPr>
      </w:pPr>
      <w:r w:rsidRPr="00EA69AB">
        <w:rPr>
          <w:rFonts w:ascii="Century Gothic" w:hAnsi="Century Gothic" w:cstheme="majorHAnsi"/>
          <w:sz w:val="20"/>
          <w:szCs w:val="20"/>
          <w:lang w:val="pl-PL"/>
        </w:rPr>
        <w:t>obiekt spełnia wymogi przeciwpożarowe i nie wprowadza żadnych ograniczeń dla sąsiednich działek (art. 271-273).</w:t>
      </w:r>
    </w:p>
    <w:p w14:paraId="3DE63AAE" w14:textId="77777777" w:rsidR="00224274" w:rsidRPr="00EA69AB" w:rsidRDefault="003C38BC" w:rsidP="003C38BC">
      <w:pPr>
        <w:pStyle w:val="Nagwek2"/>
        <w:numPr>
          <w:ilvl w:val="1"/>
          <w:numId w:val="10"/>
        </w:numPr>
        <w:spacing w:line="360" w:lineRule="auto"/>
        <w:rPr>
          <w:rFonts w:ascii="Century Gothic" w:hAnsi="Century Gothic" w:cstheme="majorHAnsi"/>
        </w:rPr>
      </w:pPr>
      <w:bookmarkStart w:id="26" w:name="_Toc102985621"/>
      <w:r w:rsidRPr="00EA69AB">
        <w:rPr>
          <w:rFonts w:ascii="Century Gothic" w:hAnsi="Century Gothic" w:cstheme="majorHAnsi"/>
        </w:rPr>
        <w:t>Opis oddziaływania dla konkretnych działek sąsiednich</w:t>
      </w:r>
      <w:bookmarkEnd w:id="26"/>
    </w:p>
    <w:p w14:paraId="3DE63AAF" w14:textId="2061B273" w:rsidR="00224274" w:rsidRPr="00EA69AB" w:rsidRDefault="003C38BC" w:rsidP="003C38BC">
      <w:pPr>
        <w:rPr>
          <w:rFonts w:ascii="Century Gothic" w:hAnsi="Century Gothic" w:cstheme="majorHAnsi"/>
          <w:szCs w:val="20"/>
        </w:rPr>
      </w:pPr>
      <w:r w:rsidRPr="00EA69AB">
        <w:rPr>
          <w:rFonts w:ascii="Century Gothic" w:hAnsi="Century Gothic" w:cstheme="majorHAnsi"/>
          <w:szCs w:val="20"/>
        </w:rPr>
        <w:t>Na podstawie powyższych ustaleń stwierdzono, że obszar oddziaływania obiektu ogranicza się tylko do działki nr 645/3 tylko w zakresie opracowania i nie zachodzi zmniejszenie możliwości wykorzystania działek sąsiednich.</w:t>
      </w:r>
    </w:p>
    <w:p w14:paraId="5F07A397" w14:textId="44C43DDA" w:rsidR="003C38BC" w:rsidRPr="00EA69AB" w:rsidRDefault="003C38BC" w:rsidP="003C38BC">
      <w:pPr>
        <w:rPr>
          <w:rFonts w:ascii="Century Gothic" w:hAnsi="Century Gothic"/>
          <w:szCs w:val="20"/>
        </w:rPr>
      </w:pPr>
    </w:p>
    <w:p w14:paraId="3785ACB0" w14:textId="1E3EA346" w:rsidR="003C38BC" w:rsidRPr="00EA69AB" w:rsidRDefault="003C38BC" w:rsidP="003C38BC">
      <w:pPr>
        <w:rPr>
          <w:rFonts w:ascii="Century Gothic" w:hAnsi="Century Gothic"/>
          <w:szCs w:val="20"/>
        </w:rPr>
      </w:pPr>
    </w:p>
    <w:p w14:paraId="640A64E8" w14:textId="7DCE061F" w:rsidR="003C38BC" w:rsidRPr="00EA69AB" w:rsidRDefault="003C38BC" w:rsidP="003C38BC">
      <w:pPr>
        <w:rPr>
          <w:rFonts w:ascii="Century Gothic" w:hAnsi="Century Gothic"/>
          <w:szCs w:val="20"/>
        </w:rPr>
      </w:pPr>
    </w:p>
    <w:p w14:paraId="63CDDE67" w14:textId="6BD9FB18" w:rsidR="003C38BC" w:rsidRPr="00EA69AB" w:rsidRDefault="003C38BC" w:rsidP="003C38BC">
      <w:pPr>
        <w:rPr>
          <w:rFonts w:ascii="Century Gothic" w:hAnsi="Century Gothic"/>
          <w:szCs w:val="20"/>
        </w:rPr>
      </w:pPr>
    </w:p>
    <w:p w14:paraId="2482B438" w14:textId="45487C6B" w:rsidR="003C38BC" w:rsidRPr="00EA69AB" w:rsidRDefault="003C38BC" w:rsidP="003C38BC">
      <w:pPr>
        <w:rPr>
          <w:rFonts w:ascii="Century Gothic" w:hAnsi="Century Gothic"/>
          <w:szCs w:val="20"/>
        </w:rPr>
      </w:pPr>
    </w:p>
    <w:p w14:paraId="08D9F7EE" w14:textId="2D091DE2" w:rsidR="003C38BC" w:rsidRPr="00EA69AB" w:rsidRDefault="003C38BC" w:rsidP="003C38BC">
      <w:pPr>
        <w:rPr>
          <w:rFonts w:ascii="Century Gothic" w:hAnsi="Century Gothic"/>
          <w:szCs w:val="20"/>
        </w:rPr>
      </w:pPr>
    </w:p>
    <w:p w14:paraId="51CC3853" w14:textId="22999E19" w:rsidR="003C38BC" w:rsidRPr="00EA69AB" w:rsidRDefault="003C38BC" w:rsidP="003C38BC">
      <w:pPr>
        <w:rPr>
          <w:rFonts w:ascii="Century Gothic" w:hAnsi="Century Gothic"/>
          <w:szCs w:val="20"/>
        </w:rPr>
      </w:pPr>
    </w:p>
    <w:p w14:paraId="7A52E5AB" w14:textId="5941C0FD" w:rsidR="003C38BC" w:rsidRPr="00EA69AB" w:rsidRDefault="003C38BC" w:rsidP="003C38BC">
      <w:pPr>
        <w:rPr>
          <w:rFonts w:ascii="Century Gothic" w:hAnsi="Century Gothic" w:cstheme="majorHAnsi"/>
          <w:szCs w:val="20"/>
        </w:rPr>
      </w:pPr>
    </w:p>
    <w:p w14:paraId="4A958B18" w14:textId="788C300C" w:rsidR="003C38BC" w:rsidRPr="00EA69AB" w:rsidRDefault="003C38BC" w:rsidP="00CD0A46">
      <w:pPr>
        <w:tabs>
          <w:tab w:val="left" w:pos="8678"/>
          <w:tab w:val="right" w:pos="9637"/>
        </w:tabs>
        <w:rPr>
          <w:rFonts w:ascii="Century Gothic" w:hAnsi="Century Gothic"/>
          <w:szCs w:val="20"/>
        </w:rPr>
      </w:pPr>
      <w:r w:rsidRPr="00EA69AB">
        <w:rPr>
          <w:rFonts w:ascii="Century Gothic" w:hAnsi="Century Gothic"/>
          <w:szCs w:val="20"/>
        </w:rPr>
        <w:tab/>
      </w:r>
      <w:r w:rsidR="00CD0A46" w:rsidRPr="00EA69AB">
        <w:rPr>
          <w:rFonts w:ascii="Century Gothic" w:hAnsi="Century Gothic"/>
          <w:szCs w:val="20"/>
        </w:rPr>
        <w:tab/>
      </w:r>
    </w:p>
    <w:sectPr w:rsidR="003C38BC" w:rsidRPr="00EA69AB">
      <w:type w:val="continuous"/>
      <w:pgSz w:w="11906" w:h="16838"/>
      <w:pgMar w:top="567" w:right="851" w:bottom="567" w:left="1418" w:header="0" w:footer="386" w:gutter="0"/>
      <w:cols w:space="708"/>
      <w:formProt w:val="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63AB9" w14:textId="77777777" w:rsidR="002F022B" w:rsidRDefault="003C38BC">
      <w:pPr>
        <w:spacing w:before="0"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3DE63ABB" w14:textId="77777777" w:rsidR="002F022B" w:rsidRDefault="003C38BC">
      <w:pPr>
        <w:spacing w:before="0"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INPro-Light">
    <w:altName w:val="Cambria"/>
    <w:charset w:val="EE"/>
    <w:family w:val="swiss"/>
    <w:pitch w:val="variable"/>
  </w:font>
  <w:font w:name="DINPro">
    <w:altName w:val="Cambria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,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nion Pro">
    <w:altName w:val="Cambria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FFFFFF" w:themeColor="background1"/>
      </w:rPr>
      <w:id w:val="780478738"/>
      <w:docPartObj>
        <w:docPartGallery w:val="Page Numbers (Bottom of Page)"/>
        <w:docPartUnique/>
      </w:docPartObj>
    </w:sdtPr>
    <w:sdtEndPr>
      <w:rPr>
        <w:color w:val="auto"/>
        <w:sz w:val="16"/>
        <w:szCs w:val="16"/>
      </w:rPr>
    </w:sdtEndPr>
    <w:sdtContent>
      <w:p w14:paraId="3DE63AB2" w14:textId="77777777" w:rsidR="00224274" w:rsidRPr="00CD0A46" w:rsidRDefault="003C38BC">
        <w:pPr>
          <w:pStyle w:val="Stopka"/>
          <w:jc w:val="right"/>
          <w:rPr>
            <w:rFonts w:ascii="Century Gothic" w:hAnsi="Century Gothic"/>
            <w:color w:val="FFFFFF" w:themeColor="background1"/>
            <w:sz w:val="18"/>
            <w:szCs w:val="18"/>
          </w:rPr>
        </w:pPr>
        <w:r w:rsidRPr="00CD0A46">
          <w:rPr>
            <w:rFonts w:ascii="Century Gothic" w:hAnsi="Century Gothic"/>
            <w:color w:val="FFFFFF" w:themeColor="background1"/>
            <w:sz w:val="18"/>
            <w:szCs w:val="18"/>
          </w:rPr>
          <w:fldChar w:fldCharType="begin"/>
        </w:r>
        <w:r w:rsidRPr="00CD0A46">
          <w:rPr>
            <w:rFonts w:ascii="Century Gothic" w:hAnsi="Century Gothic"/>
            <w:color w:val="FFFFFF" w:themeColor="background1"/>
            <w:sz w:val="18"/>
            <w:szCs w:val="18"/>
          </w:rPr>
          <w:instrText xml:space="preserve"> PAGE </w:instrText>
        </w:r>
        <w:r w:rsidRPr="00CD0A46">
          <w:rPr>
            <w:rFonts w:ascii="Century Gothic" w:hAnsi="Century Gothic"/>
            <w:color w:val="FFFFFF" w:themeColor="background1"/>
            <w:sz w:val="18"/>
            <w:szCs w:val="18"/>
          </w:rPr>
          <w:fldChar w:fldCharType="separate"/>
        </w:r>
        <w:r w:rsidRPr="00CD0A46">
          <w:rPr>
            <w:rFonts w:ascii="Century Gothic" w:hAnsi="Century Gothic"/>
            <w:color w:val="FFFFFF" w:themeColor="background1"/>
            <w:sz w:val="18"/>
            <w:szCs w:val="18"/>
          </w:rPr>
          <w:t>7</w:t>
        </w:r>
        <w:r w:rsidRPr="00CD0A46">
          <w:rPr>
            <w:rFonts w:ascii="Century Gothic" w:hAnsi="Century Gothic"/>
            <w:color w:val="FFFFFF" w:themeColor="background1"/>
            <w:sz w:val="18"/>
            <w:szCs w:val="18"/>
          </w:rPr>
          <w:fldChar w:fldCharType="end"/>
        </w:r>
      </w:p>
      <w:p w14:paraId="3DE63AB3" w14:textId="16D83974" w:rsidR="00224274" w:rsidRPr="006C222A" w:rsidRDefault="003C38BC">
        <w:pPr>
          <w:pStyle w:val="Stopka"/>
          <w:jc w:val="center"/>
          <w:rPr>
            <w:rFonts w:ascii="Century Gothic" w:hAnsi="Century Gothic"/>
            <w:sz w:val="16"/>
            <w:szCs w:val="16"/>
          </w:rPr>
        </w:pPr>
        <w:r w:rsidRPr="006C222A">
          <w:rPr>
            <w:rFonts w:ascii="Century Gothic" w:hAnsi="Century Gothic"/>
            <w:sz w:val="16"/>
            <w:szCs w:val="16"/>
          </w:rPr>
          <w:t xml:space="preserve">Przemęt, </w:t>
        </w:r>
        <w:r w:rsidR="001747D6" w:rsidRPr="006C222A">
          <w:rPr>
            <w:rFonts w:ascii="Century Gothic" w:hAnsi="Century Gothic"/>
            <w:sz w:val="16"/>
            <w:szCs w:val="16"/>
          </w:rPr>
          <w:t>maj</w:t>
        </w:r>
        <w:r w:rsidRPr="006C222A">
          <w:rPr>
            <w:rFonts w:ascii="Century Gothic" w:hAnsi="Century Gothic"/>
            <w:sz w:val="16"/>
            <w:szCs w:val="16"/>
          </w:rPr>
          <w:t xml:space="preserve"> 2022 r.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63AB4" w14:textId="155DF6D9" w:rsidR="00224274" w:rsidRDefault="003C38BC">
    <w:pPr>
      <w:pStyle w:val="Stopka"/>
      <w:jc w:val="center"/>
      <w:rPr>
        <w:rFonts w:ascii="Century Gothic" w:hAnsi="Century Gothic"/>
        <w:sz w:val="18"/>
        <w:szCs w:val="18"/>
      </w:rPr>
    </w:pPr>
    <w:r>
      <w:rPr>
        <w:rFonts w:ascii="Century Gothic" w:hAnsi="Century Gothic"/>
        <w:sz w:val="18"/>
        <w:szCs w:val="18"/>
      </w:rPr>
      <w:t xml:space="preserve">Przemęt, </w:t>
    </w:r>
    <w:r w:rsidR="001747D6">
      <w:rPr>
        <w:rFonts w:ascii="Century Gothic" w:hAnsi="Century Gothic"/>
        <w:sz w:val="18"/>
        <w:szCs w:val="18"/>
      </w:rPr>
      <w:t>maj</w:t>
    </w:r>
    <w:r>
      <w:rPr>
        <w:rFonts w:ascii="Century Gothic" w:hAnsi="Century Gothic"/>
        <w:sz w:val="18"/>
        <w:szCs w:val="18"/>
      </w:rPr>
      <w:t xml:space="preserve"> 2022 r.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63AB5" w14:textId="77777777" w:rsidR="002F022B" w:rsidRDefault="003C38BC">
      <w:pPr>
        <w:spacing w:before="0"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3DE63AB7" w14:textId="77777777" w:rsidR="002F022B" w:rsidRDefault="003C38BC">
      <w:pPr>
        <w:spacing w:before="0" w:after="0" w:line="240" w:lineRule="auto"/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571EA"/>
    <w:multiLevelType w:val="multilevel"/>
    <w:tmpl w:val="C876DEFC"/>
    <w:lvl w:ilvl="0">
      <w:start w:val="1"/>
      <w:numFmt w:val="bullet"/>
      <w:lvlText w:val="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FDE73D1"/>
    <w:multiLevelType w:val="multilevel"/>
    <w:tmpl w:val="C9D0A3E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Century Gothic" w:hAnsi="Century Gothic"/>
        <w:b/>
        <w:sz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2" w15:restartNumberingAfterBreak="0">
    <w:nsid w:val="16C94D6E"/>
    <w:multiLevelType w:val="multilevel"/>
    <w:tmpl w:val="61D0F626"/>
    <w:lvl w:ilvl="0">
      <w:start w:val="1"/>
      <w:numFmt w:val="bullet"/>
      <w:lvlText w:val="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44A13E1"/>
    <w:multiLevelType w:val="multilevel"/>
    <w:tmpl w:val="A610326E"/>
    <w:lvl w:ilvl="0">
      <w:start w:val="1"/>
      <w:numFmt w:val="upperRoman"/>
      <w:pStyle w:val="Listanumerowana4"/>
      <w:lvlText w:val="%1."/>
      <w:lvlJc w:val="left"/>
      <w:pPr>
        <w:tabs>
          <w:tab w:val="num" w:pos="0"/>
        </w:tabs>
        <w:ind w:left="851" w:hanging="851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851" w:hanging="567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567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26" w:firstLine="567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561" w:hanging="1080"/>
      </w:pPr>
      <w:rPr>
        <w:b w:val="0"/>
        <w:i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92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921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8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641" w:hanging="2160"/>
      </w:pPr>
    </w:lvl>
  </w:abstractNum>
  <w:abstractNum w:abstractNumId="4" w15:restartNumberingAfterBreak="0">
    <w:nsid w:val="45796E68"/>
    <w:multiLevelType w:val="multilevel"/>
    <w:tmpl w:val="D8B2AD9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Century Gothic" w:hAnsi="Century Gothic"/>
        <w:b/>
        <w:sz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5" w15:restartNumberingAfterBreak="0">
    <w:nsid w:val="612E6D18"/>
    <w:multiLevelType w:val="multilevel"/>
    <w:tmpl w:val="261083BC"/>
    <w:lvl w:ilvl="0">
      <w:start w:val="1"/>
      <w:numFmt w:val="decimal"/>
      <w:pStyle w:val="StylGeorgia9ptPrzed4ptPo4ptInterlinia15wier"/>
      <w:lvlText w:val="%1."/>
      <w:lvlJc w:val="left"/>
      <w:pPr>
        <w:tabs>
          <w:tab w:val="num" w:pos="0"/>
        </w:tabs>
        <w:ind w:left="1416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6" w:hanging="180"/>
      </w:pPr>
    </w:lvl>
  </w:abstractNum>
  <w:abstractNum w:abstractNumId="6" w15:restartNumberingAfterBreak="0">
    <w:nsid w:val="63BB4A93"/>
    <w:multiLevelType w:val="multilevel"/>
    <w:tmpl w:val="4D1ED1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0"/>
        </w:tabs>
        <w:ind w:left="1080" w:hanging="720"/>
      </w:pPr>
      <w:rPr>
        <w:rFonts w:ascii="Century Gothic" w:hAnsi="Century Gothic"/>
        <w:b/>
        <w:sz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7" w15:restartNumberingAfterBreak="0">
    <w:nsid w:val="6F130E72"/>
    <w:multiLevelType w:val="multilevel"/>
    <w:tmpl w:val="D4CE922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922030518">
    <w:abstractNumId w:val="3"/>
  </w:num>
  <w:num w:numId="2" w16cid:durableId="1473207883">
    <w:abstractNumId w:val="5"/>
  </w:num>
  <w:num w:numId="3" w16cid:durableId="211843085">
    <w:abstractNumId w:val="2"/>
  </w:num>
  <w:num w:numId="4" w16cid:durableId="626158926">
    <w:abstractNumId w:val="0"/>
  </w:num>
  <w:num w:numId="5" w16cid:durableId="1665359413">
    <w:abstractNumId w:val="6"/>
  </w:num>
  <w:num w:numId="6" w16cid:durableId="1383597133">
    <w:abstractNumId w:val="4"/>
  </w:num>
  <w:num w:numId="7" w16cid:durableId="658272397">
    <w:abstractNumId w:val="1"/>
  </w:num>
  <w:num w:numId="8" w16cid:durableId="1537238127">
    <w:abstractNumId w:val="7"/>
  </w:num>
  <w:num w:numId="9" w16cid:durableId="1831369059">
    <w:abstractNumId w:val="6"/>
  </w:num>
  <w:num w:numId="10" w16cid:durableId="2590295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274"/>
    <w:rsid w:val="00130105"/>
    <w:rsid w:val="001747D6"/>
    <w:rsid w:val="00224274"/>
    <w:rsid w:val="002334E3"/>
    <w:rsid w:val="002775F1"/>
    <w:rsid w:val="002853D0"/>
    <w:rsid w:val="002857D8"/>
    <w:rsid w:val="002F022B"/>
    <w:rsid w:val="003501C9"/>
    <w:rsid w:val="003C38BC"/>
    <w:rsid w:val="0041419C"/>
    <w:rsid w:val="004278BD"/>
    <w:rsid w:val="004B6E7B"/>
    <w:rsid w:val="004F209A"/>
    <w:rsid w:val="0052757D"/>
    <w:rsid w:val="005960DF"/>
    <w:rsid w:val="005E2C64"/>
    <w:rsid w:val="00676141"/>
    <w:rsid w:val="006C222A"/>
    <w:rsid w:val="007C5BD2"/>
    <w:rsid w:val="007E3F49"/>
    <w:rsid w:val="008A70C3"/>
    <w:rsid w:val="008D30ED"/>
    <w:rsid w:val="0095651D"/>
    <w:rsid w:val="00973274"/>
    <w:rsid w:val="00B618CE"/>
    <w:rsid w:val="00B969ED"/>
    <w:rsid w:val="00BB67A6"/>
    <w:rsid w:val="00C33D7A"/>
    <w:rsid w:val="00C479D4"/>
    <w:rsid w:val="00C63E56"/>
    <w:rsid w:val="00CD0A46"/>
    <w:rsid w:val="00D729DE"/>
    <w:rsid w:val="00EA69AB"/>
    <w:rsid w:val="00F82EE2"/>
    <w:rsid w:val="00FC4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DE639FB"/>
  <w15:docId w15:val="{C696548E-FCD7-4D16-8F6C-DE285CE9E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513F"/>
    <w:pPr>
      <w:widowControl w:val="0"/>
      <w:spacing w:before="120" w:after="120" w:line="360" w:lineRule="auto"/>
      <w:jc w:val="both"/>
      <w:textAlignment w:val="baseline"/>
    </w:pPr>
    <w:rPr>
      <w:rFonts w:ascii="DINPro-Light" w:hAnsi="DINPro-Light"/>
      <w:sz w:val="20"/>
    </w:rPr>
  </w:style>
  <w:style w:type="paragraph" w:styleId="Nagwek1">
    <w:name w:val="heading 1"/>
    <w:basedOn w:val="Standard"/>
    <w:next w:val="Standard"/>
    <w:uiPriority w:val="9"/>
    <w:qFormat/>
    <w:rsid w:val="004A7ABF"/>
    <w:pPr>
      <w:keepNext/>
      <w:tabs>
        <w:tab w:val="left" w:pos="432"/>
      </w:tabs>
      <w:spacing w:before="240" w:after="240"/>
      <w:ind w:left="432" w:hanging="432"/>
      <w:outlineLvl w:val="0"/>
    </w:pPr>
    <w:rPr>
      <w:rFonts w:ascii="DINPro" w:eastAsia="Georgia" w:hAnsi="DINPro" w:cs="Arial"/>
      <w:b/>
      <w:bCs/>
      <w:sz w:val="20"/>
      <w:szCs w:val="32"/>
    </w:rPr>
  </w:style>
  <w:style w:type="paragraph" w:styleId="Nagwek2">
    <w:name w:val="heading 2"/>
    <w:basedOn w:val="Standard"/>
    <w:next w:val="Standard"/>
    <w:uiPriority w:val="9"/>
    <w:unhideWhenUsed/>
    <w:qFormat/>
    <w:rsid w:val="004A7ABF"/>
    <w:pPr>
      <w:keepNext/>
      <w:tabs>
        <w:tab w:val="left" w:pos="576"/>
      </w:tabs>
      <w:spacing w:before="240" w:after="240"/>
      <w:ind w:left="576" w:hanging="576"/>
      <w:outlineLvl w:val="1"/>
    </w:pPr>
    <w:rPr>
      <w:rFonts w:ascii="DINPro" w:hAnsi="DINPro" w:cs="Arial"/>
      <w:b/>
      <w:bCs/>
      <w:iCs/>
      <w:sz w:val="20"/>
      <w:szCs w:val="28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2E705F"/>
    <w:pPr>
      <w:keepNext/>
      <w:keepLines/>
      <w:numPr>
        <w:ilvl w:val="2"/>
        <w:numId w:val="5"/>
      </w:numPr>
      <w:spacing w:before="40" w:after="0"/>
      <w:outlineLvl w:val="2"/>
    </w:pPr>
    <w:rPr>
      <w:rFonts w:ascii="Century Gothic" w:eastAsiaTheme="majorEastAsia" w:hAnsi="Century Gothic" w:cs="Mangal"/>
      <w:b/>
      <w:bCs/>
      <w:i/>
      <w:iCs/>
      <w:szCs w:val="2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A7ABF"/>
    <w:pPr>
      <w:keepNext/>
      <w:keepLines/>
      <w:spacing w:before="40" w:after="0"/>
      <w:outlineLvl w:val="3"/>
    </w:pPr>
    <w:rPr>
      <w:rFonts w:eastAsiaTheme="majorEastAsia" w:cs="Mangal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ascii="Georgia" w:eastAsia="Georgia" w:hAnsi="Georgia" w:cs="Georgia"/>
      <w:b/>
      <w:sz w:val="18"/>
      <w:szCs w:val="18"/>
      <w:lang w:val="en-US" w:eastAsia="pl-PL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color w:val="000000"/>
      <w:position w:val="0"/>
      <w:sz w:val="24"/>
      <w:vertAlign w:val="baseline"/>
    </w:rPr>
  </w:style>
  <w:style w:type="character" w:customStyle="1" w:styleId="WW8Num3z0">
    <w:name w:val="WW8Num3z0"/>
    <w:qFormat/>
    <w:rPr>
      <w:rFonts w:cs="Arial"/>
      <w:b/>
      <w:color w:val="000000"/>
      <w:position w:val="0"/>
      <w:sz w:val="24"/>
      <w:szCs w:val="22"/>
      <w:vertAlign w:val="baseline"/>
    </w:rPr>
  </w:style>
  <w:style w:type="character" w:customStyle="1" w:styleId="WW8Num3z1">
    <w:name w:val="WW8Num3z1"/>
    <w:qFormat/>
  </w:style>
  <w:style w:type="character" w:customStyle="1" w:styleId="WW8Num4z0">
    <w:name w:val="WW8Num4z0"/>
    <w:qFormat/>
  </w:style>
  <w:style w:type="character" w:customStyle="1" w:styleId="WW8Num4z4">
    <w:name w:val="WW8Num4z4"/>
    <w:qFormat/>
    <w:rPr>
      <w:b w:val="0"/>
      <w:i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Symbol" w:eastAsia="Symbol" w:hAnsi="Symbol" w:cs="OpenSymbol,"/>
      <w:b/>
      <w:bCs/>
    </w:rPr>
  </w:style>
  <w:style w:type="character" w:customStyle="1" w:styleId="WW8Num6z1">
    <w:name w:val="WW8Num6z1"/>
    <w:qFormat/>
    <w:rPr>
      <w:rFonts w:ascii="OpenSymbol," w:eastAsia="OpenSymbol," w:hAnsi="OpenSymbol," w:cs="OpenSymbol,"/>
      <w:b/>
      <w:bCs/>
    </w:rPr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uiPriority w:val="99"/>
    <w:qFormat/>
  </w:style>
  <w:style w:type="character" w:styleId="Numerstrony">
    <w:name w:val="page number"/>
    <w:basedOn w:val="Domylnaczcionkaakapitu"/>
    <w:qFormat/>
  </w:style>
  <w:style w:type="character" w:customStyle="1" w:styleId="TekstdymkaZnak">
    <w:name w:val="Tekst dymka Znak"/>
    <w:basedOn w:val="Domylnaczcionkaakapitu"/>
    <w:qFormat/>
    <w:rPr>
      <w:rFonts w:ascii="Tahoma" w:eastAsia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"/>
    <w:qFormat/>
    <w:rPr>
      <w:rFonts w:ascii="Calibri" w:eastAsia="Calibri" w:hAnsi="Calibri" w:cs="Calibri"/>
    </w:rPr>
  </w:style>
  <w:style w:type="character" w:customStyle="1" w:styleId="czeinternetowe">
    <w:name w:val="Łącze internetowe"/>
    <w:basedOn w:val="Domylnaczcionkaakapitu"/>
    <w:uiPriority w:val="99"/>
    <w:unhideWhenUsed/>
    <w:rsid w:val="00F2521D"/>
    <w:rPr>
      <w:color w:val="0563C1" w:themeColor="hyperlink"/>
      <w:u w:val="single"/>
    </w:rPr>
  </w:style>
  <w:style w:type="character" w:customStyle="1" w:styleId="apple-converted-space">
    <w:name w:val="apple-converted-space"/>
    <w:basedOn w:val="Domylnaczcionkaakapitu"/>
    <w:qFormat/>
  </w:style>
  <w:style w:type="character" w:customStyle="1" w:styleId="il">
    <w:name w:val="il"/>
    <w:basedOn w:val="Domylnaczcionkaakapitu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2E705F"/>
    <w:rPr>
      <w:rFonts w:ascii="DINPro" w:eastAsiaTheme="majorEastAsia" w:hAnsi="DINPro" w:cs="Mangal"/>
      <w:b/>
      <w:i/>
      <w:sz w:val="20"/>
      <w:szCs w:val="21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4A7ABF"/>
    <w:rPr>
      <w:rFonts w:ascii="DINPro" w:eastAsiaTheme="majorEastAsia" w:hAnsi="DINPro" w:cs="Mangal"/>
      <w:i/>
      <w:iCs/>
      <w:sz w:val="20"/>
    </w:rPr>
  </w:style>
  <w:style w:type="character" w:customStyle="1" w:styleId="czeindeksu">
    <w:name w:val="Łącze indeksu"/>
    <w:qFormat/>
  </w:style>
  <w:style w:type="paragraph" w:customStyle="1" w:styleId="Nagwek10">
    <w:name w:val="Nagłówek1"/>
    <w:basedOn w:val="Standard"/>
    <w:next w:val="Textbody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before="0" w:after="140" w:line="276" w:lineRule="auto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Standard"/>
    <w:qFormat/>
    <w:pPr>
      <w:suppressLineNumbers/>
    </w:pPr>
    <w:rPr>
      <w:rFonts w:cs="Arial"/>
    </w:rPr>
  </w:style>
  <w:style w:type="paragraph" w:customStyle="1" w:styleId="Standard">
    <w:name w:val="Standard"/>
    <w:qFormat/>
    <w:pPr>
      <w:textAlignment w:val="baseline"/>
    </w:pPr>
    <w:rPr>
      <w:rFonts w:eastAsia="Times New Roman" w:cs="Calibri"/>
      <w:lang w:bidi="ar-SA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Gwkaistopka">
    <w:name w:val="Główka i stopka"/>
    <w:basedOn w:val="Normalny"/>
    <w:qFormat/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uiPriority w:val="99"/>
    <w:pPr>
      <w:tabs>
        <w:tab w:val="center" w:pos="4536"/>
        <w:tab w:val="right" w:pos="9072"/>
      </w:tabs>
    </w:pPr>
  </w:style>
  <w:style w:type="paragraph" w:customStyle="1" w:styleId="BasicParagraph">
    <w:name w:val="[Basic Paragraph]"/>
    <w:basedOn w:val="Standard"/>
    <w:qFormat/>
    <w:pPr>
      <w:widowControl w:val="0"/>
      <w:spacing w:line="288" w:lineRule="auto"/>
      <w:textAlignment w:val="center"/>
    </w:pPr>
    <w:rPr>
      <w:rFonts w:ascii="Minion Pro" w:eastAsia="Minion Pro" w:hAnsi="Minion Pro" w:cs="Minion Pro"/>
      <w:color w:val="000000"/>
      <w:lang w:val="en-GB" w:bidi="hi-IN"/>
    </w:rPr>
  </w:style>
  <w:style w:type="paragraph" w:customStyle="1" w:styleId="Default">
    <w:name w:val="Default"/>
    <w:qFormat/>
    <w:pPr>
      <w:textAlignment w:val="baseline"/>
    </w:pPr>
    <w:rPr>
      <w:rFonts w:ascii="Arial" w:eastAsia="Times New Roman" w:hAnsi="Arial"/>
      <w:color w:val="000000"/>
      <w:lang w:bidi="ar-SA"/>
    </w:rPr>
  </w:style>
  <w:style w:type="paragraph" w:customStyle="1" w:styleId="Standardowy1">
    <w:name w:val="Standardowy1"/>
    <w:qFormat/>
    <w:pPr>
      <w:textAlignment w:val="baseline"/>
    </w:pPr>
    <w:rPr>
      <w:rFonts w:eastAsia="Times New Roman" w:cs="Times New Roman"/>
      <w:szCs w:val="20"/>
      <w:lang w:bidi="ar-SA"/>
    </w:rPr>
  </w:style>
  <w:style w:type="paragraph" w:styleId="Tekstdymka">
    <w:name w:val="Balloon Text"/>
    <w:basedOn w:val="Standard"/>
    <w:qFormat/>
    <w:rPr>
      <w:rFonts w:ascii="Tahoma" w:eastAsia="Tahoma" w:hAnsi="Tahoma" w:cs="Tahoma"/>
      <w:sz w:val="16"/>
      <w:szCs w:val="16"/>
    </w:rPr>
  </w:style>
  <w:style w:type="paragraph" w:styleId="Akapitzlist">
    <w:name w:val="List Paragraph"/>
    <w:basedOn w:val="Standard"/>
    <w:qFormat/>
    <w:pPr>
      <w:ind w:left="720"/>
    </w:pPr>
  </w:style>
  <w:style w:type="paragraph" w:customStyle="1" w:styleId="Textbodyindent">
    <w:name w:val="Text body indent"/>
    <w:basedOn w:val="Standard"/>
    <w:qFormat/>
    <w:pPr>
      <w:spacing w:after="120"/>
      <w:ind w:left="283"/>
    </w:pPr>
  </w:style>
  <w:style w:type="paragraph" w:styleId="Listanumerowana2">
    <w:name w:val="List Number 2"/>
    <w:qFormat/>
    <w:pPr>
      <w:spacing w:after="120" w:line="360" w:lineRule="auto"/>
      <w:textAlignment w:val="baseline"/>
    </w:pPr>
    <w:rPr>
      <w:rFonts w:ascii="Arial" w:eastAsia="Times New Roman" w:hAnsi="Arial"/>
      <w:b/>
      <w:szCs w:val="20"/>
      <w:lang w:bidi="ar-SA"/>
    </w:rPr>
  </w:style>
  <w:style w:type="paragraph" w:styleId="Listanumerowana3">
    <w:name w:val="List Number 3"/>
    <w:qFormat/>
    <w:pPr>
      <w:spacing w:before="240" w:after="60" w:line="360" w:lineRule="auto"/>
      <w:textAlignment w:val="baseline"/>
    </w:pPr>
    <w:rPr>
      <w:rFonts w:ascii="Arial" w:eastAsia="Times New Roman" w:hAnsi="Arial"/>
      <w:i/>
      <w:sz w:val="22"/>
      <w:szCs w:val="20"/>
      <w:lang w:bidi="ar-SA"/>
    </w:rPr>
  </w:style>
  <w:style w:type="paragraph" w:styleId="Listanumerowana4">
    <w:name w:val="List Number 4"/>
    <w:qFormat/>
    <w:pPr>
      <w:numPr>
        <w:numId w:val="1"/>
      </w:numPr>
      <w:spacing w:before="120" w:after="60"/>
      <w:textAlignment w:val="baseline"/>
    </w:pPr>
    <w:rPr>
      <w:rFonts w:ascii="Arial" w:eastAsia="Times New Roman" w:hAnsi="Arial"/>
      <w:sz w:val="20"/>
      <w:szCs w:val="20"/>
      <w:lang w:bidi="ar-SA"/>
    </w:rPr>
  </w:style>
  <w:style w:type="paragraph" w:customStyle="1" w:styleId="Rozdzia">
    <w:name w:val="Rozdział"/>
    <w:basedOn w:val="Standard"/>
    <w:qFormat/>
    <w:pPr>
      <w:keepNext/>
      <w:spacing w:before="1000" w:after="120" w:line="360" w:lineRule="auto"/>
      <w:outlineLvl w:val="0"/>
    </w:pPr>
    <w:rPr>
      <w:rFonts w:ascii="Georgia" w:hAnsi="Georgia" w:cs="Georgia"/>
      <w:b/>
      <w:bCs/>
      <w:sz w:val="18"/>
      <w:szCs w:val="20"/>
      <w:lang w:val="en-GB"/>
    </w:rPr>
  </w:style>
  <w:style w:type="paragraph" w:customStyle="1" w:styleId="StylGeorgia9ptPrzed4ptPo4ptInterlinia15wier">
    <w:name w:val="Styl Georgia 9 pt Przed:  4 pt Po:  4 pt Interlinia:  15 wier..."/>
    <w:basedOn w:val="Standard"/>
    <w:qFormat/>
    <w:pPr>
      <w:numPr>
        <w:numId w:val="2"/>
      </w:numPr>
      <w:spacing w:before="80" w:after="80" w:line="360" w:lineRule="auto"/>
    </w:pPr>
    <w:rPr>
      <w:rFonts w:ascii="Georgia" w:hAnsi="Georgia" w:cs="Georgia"/>
      <w:sz w:val="18"/>
      <w:szCs w:val="20"/>
    </w:r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Nagwekindeksu">
    <w:name w:val="index heading"/>
    <w:basedOn w:val="Nagwek10"/>
  </w:style>
  <w:style w:type="paragraph" w:styleId="Nagwekspisutreci">
    <w:name w:val="TOC Heading"/>
    <w:basedOn w:val="Nagwek1"/>
    <w:next w:val="Normalny"/>
    <w:uiPriority w:val="39"/>
    <w:unhideWhenUsed/>
    <w:qFormat/>
    <w:rsid w:val="00F2521D"/>
    <w:pPr>
      <w:keepLines/>
      <w:tabs>
        <w:tab w:val="clear" w:pos="432"/>
      </w:tabs>
      <w:suppressAutoHyphens w:val="0"/>
      <w:spacing w:after="0" w:line="259" w:lineRule="auto"/>
      <w:ind w:left="0" w:firstLine="0"/>
      <w:textAlignment w:val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D05FE"/>
    <w:pPr>
      <w:tabs>
        <w:tab w:val="left" w:pos="660"/>
        <w:tab w:val="right" w:leader="dot" w:pos="9637"/>
      </w:tabs>
      <w:spacing w:after="100" w:line="276" w:lineRule="auto"/>
    </w:pPr>
    <w:rPr>
      <w:rFonts w:cs="Mangal"/>
      <w:szCs w:val="21"/>
    </w:rPr>
  </w:style>
  <w:style w:type="paragraph" w:styleId="Spistreci2">
    <w:name w:val="toc 2"/>
    <w:basedOn w:val="Normalny"/>
    <w:next w:val="Normalny"/>
    <w:autoRedefine/>
    <w:uiPriority w:val="39"/>
    <w:unhideWhenUsed/>
    <w:rsid w:val="008C520F"/>
    <w:pPr>
      <w:tabs>
        <w:tab w:val="left" w:pos="880"/>
        <w:tab w:val="right" w:leader="dot" w:pos="9627"/>
      </w:tabs>
      <w:spacing w:after="100" w:line="276" w:lineRule="auto"/>
      <w:ind w:left="240"/>
    </w:pPr>
    <w:rPr>
      <w:rFonts w:cs="Mangal"/>
      <w:szCs w:val="21"/>
    </w:rPr>
  </w:style>
  <w:style w:type="paragraph" w:styleId="Spistreci3">
    <w:name w:val="toc 3"/>
    <w:basedOn w:val="Normalny"/>
    <w:next w:val="Normalny"/>
    <w:autoRedefine/>
    <w:uiPriority w:val="39"/>
    <w:unhideWhenUsed/>
    <w:rsid w:val="0095453C"/>
    <w:pPr>
      <w:spacing w:after="100"/>
      <w:ind w:left="360"/>
    </w:pPr>
    <w:rPr>
      <w:rFonts w:cs="Mangal"/>
    </w:rPr>
  </w:style>
  <w:style w:type="paragraph" w:styleId="NormalnyWeb">
    <w:name w:val="Normal (Web)"/>
    <w:basedOn w:val="Normalny"/>
    <w:uiPriority w:val="99"/>
    <w:semiHidden/>
    <w:unhideWhenUsed/>
    <w:qFormat/>
    <w:rsid w:val="0067246A"/>
    <w:pPr>
      <w:widowControl/>
      <w:suppressAutoHyphens w:val="0"/>
      <w:spacing w:beforeAutospacing="1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lang w:eastAsia="pl-PL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14">
    <w:name w:val="WW8Num14"/>
    <w:qFormat/>
    <w:rsid w:val="0084624C"/>
  </w:style>
  <w:style w:type="table" w:styleId="Tabela-Siatka">
    <w:name w:val="Table Grid"/>
    <w:basedOn w:val="Standardowy"/>
    <w:uiPriority w:val="39"/>
    <w:rsid w:val="00C957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3">
    <w:name w:val="Plain Table 3"/>
    <w:basedOn w:val="Standardowy"/>
    <w:uiPriority w:val="43"/>
    <w:rsid w:val="00A56DE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000000" w:themeColor="text1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Zwykatabela2">
    <w:name w:val="Plain Table 2"/>
    <w:basedOn w:val="Standardowy"/>
    <w:uiPriority w:val="42"/>
    <w:rsid w:val="00A56DE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character" w:styleId="Hipercze">
    <w:name w:val="Hyperlink"/>
    <w:basedOn w:val="Domylnaczcionkaakapitu"/>
    <w:uiPriority w:val="99"/>
    <w:unhideWhenUsed/>
    <w:rsid w:val="002853D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78B16-1BA9-4400-A874-824C4807B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1756</Words>
  <Characters>10542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BTProject</dc:creator>
  <dc:description/>
  <cp:lastModifiedBy>Natalia Łogin</cp:lastModifiedBy>
  <cp:revision>48</cp:revision>
  <cp:lastPrinted>2022-05-10T13:05:00Z</cp:lastPrinted>
  <dcterms:created xsi:type="dcterms:W3CDTF">2022-01-17T09:38:00Z</dcterms:created>
  <dcterms:modified xsi:type="dcterms:W3CDTF">2022-05-10T13:13:00Z</dcterms:modified>
  <dc:language>pl-PL</dc:language>
</cp:coreProperties>
</file>