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46F0" w14:textId="77777777" w:rsidR="00DF6287" w:rsidRDefault="00DF6287"/>
    <w:p w14:paraId="7D57A380" w14:textId="5DD2E0C5" w:rsidR="001014B2" w:rsidRPr="001014B2" w:rsidRDefault="00D97283" w:rsidP="001014B2">
      <w:pPr>
        <w:suppressAutoHyphens/>
        <w:spacing w:after="0" w:line="240" w:lineRule="auto"/>
        <w:rPr>
          <w:rFonts w:ascii="Verdana" w:eastAsia="Times New Roman" w:hAnsi="Verdana"/>
          <w:sz w:val="18"/>
          <w:szCs w:val="18"/>
          <w:lang w:eastAsia="ar-SA"/>
        </w:rPr>
      </w:pPr>
      <w:r>
        <w:rPr>
          <w:rFonts w:ascii="Verdana" w:hAnsi="Verdana"/>
          <w:b/>
          <w:bCs/>
          <w:sz w:val="20"/>
          <w:szCs w:val="20"/>
        </w:rPr>
        <w:t>PU</w:t>
      </w:r>
      <w:r w:rsidR="001014B2">
        <w:rPr>
          <w:rFonts w:ascii="Verdana" w:hAnsi="Verdana"/>
          <w:b/>
          <w:bCs/>
          <w:sz w:val="20"/>
          <w:szCs w:val="20"/>
        </w:rPr>
        <w:t>/FENIKS</w:t>
      </w:r>
      <w:r w:rsidR="001014B2" w:rsidRPr="00611703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2</w:t>
      </w:r>
      <w:r w:rsidR="001014B2" w:rsidRPr="00611703">
        <w:rPr>
          <w:rFonts w:ascii="Verdana" w:hAnsi="Verdana"/>
          <w:b/>
          <w:bCs/>
          <w:sz w:val="20"/>
          <w:szCs w:val="20"/>
        </w:rPr>
        <w:t>/2025</w:t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</w:r>
      <w:r w:rsidR="001014B2">
        <w:rPr>
          <w:rFonts w:ascii="Verdana" w:eastAsia="Times New Roman" w:hAnsi="Verdana"/>
          <w:sz w:val="18"/>
          <w:szCs w:val="18"/>
          <w:lang w:eastAsia="ar-SA"/>
        </w:rPr>
        <w:tab/>
        <w:t xml:space="preserve">    </w:t>
      </w:r>
      <w:r w:rsidR="001014B2" w:rsidRPr="00032107">
        <w:rPr>
          <w:rFonts w:ascii="Verdana" w:eastAsia="Times New Roman" w:hAnsi="Verdana"/>
          <w:sz w:val="18"/>
          <w:szCs w:val="18"/>
          <w:lang w:eastAsia="ar-SA"/>
        </w:rPr>
        <w:t>Gliwice dnia</w:t>
      </w:r>
      <w:r w:rsidR="00C232E4">
        <w:rPr>
          <w:rFonts w:ascii="Verdana" w:eastAsia="Times New Roman" w:hAnsi="Verdana"/>
          <w:sz w:val="18"/>
          <w:szCs w:val="18"/>
          <w:lang w:eastAsia="ar-SA"/>
        </w:rPr>
        <w:t xml:space="preserve"> 11</w:t>
      </w:r>
      <w:r w:rsidR="001014B2" w:rsidRPr="00032107">
        <w:rPr>
          <w:rFonts w:ascii="Verdana" w:eastAsia="Times New Roman" w:hAnsi="Verdana"/>
          <w:sz w:val="18"/>
          <w:szCs w:val="18"/>
          <w:lang w:eastAsia="ar-SA"/>
        </w:rPr>
        <w:t>.</w:t>
      </w:r>
      <w:r w:rsidR="001014B2">
        <w:rPr>
          <w:rFonts w:ascii="Verdana" w:eastAsia="Times New Roman" w:hAnsi="Verdana"/>
          <w:sz w:val="18"/>
          <w:szCs w:val="18"/>
          <w:lang w:eastAsia="ar-SA"/>
        </w:rPr>
        <w:t>0</w:t>
      </w:r>
      <w:r w:rsidR="00C232E4">
        <w:rPr>
          <w:rFonts w:ascii="Verdana" w:eastAsia="Times New Roman" w:hAnsi="Verdana"/>
          <w:sz w:val="18"/>
          <w:szCs w:val="18"/>
          <w:lang w:eastAsia="ar-SA"/>
        </w:rPr>
        <w:t>6</w:t>
      </w:r>
      <w:r w:rsidR="001014B2" w:rsidRPr="00032107">
        <w:rPr>
          <w:rFonts w:ascii="Verdana" w:eastAsia="Times New Roman" w:hAnsi="Verdana"/>
          <w:sz w:val="18"/>
          <w:szCs w:val="18"/>
          <w:lang w:eastAsia="ar-SA"/>
        </w:rPr>
        <w:t>.202</w:t>
      </w:r>
      <w:r w:rsidR="001014B2">
        <w:rPr>
          <w:rFonts w:ascii="Verdana" w:eastAsia="Times New Roman" w:hAnsi="Verdana"/>
          <w:sz w:val="18"/>
          <w:szCs w:val="18"/>
          <w:lang w:eastAsia="ar-SA"/>
        </w:rPr>
        <w:t>5</w:t>
      </w:r>
      <w:r w:rsidR="001014B2" w:rsidRPr="00032107">
        <w:rPr>
          <w:rFonts w:ascii="Verdana" w:eastAsia="Times New Roman" w:hAnsi="Verdana"/>
          <w:sz w:val="18"/>
          <w:szCs w:val="18"/>
          <w:lang w:eastAsia="ar-SA"/>
        </w:rPr>
        <w:t xml:space="preserve"> r.</w:t>
      </w:r>
      <w:r w:rsidR="001014B2" w:rsidRPr="00032107">
        <w:rPr>
          <w:rFonts w:ascii="Verdana" w:hAnsi="Verdana"/>
          <w:sz w:val="18"/>
          <w:szCs w:val="18"/>
        </w:rPr>
        <w:t xml:space="preserve"> </w:t>
      </w:r>
    </w:p>
    <w:p w14:paraId="26286E65" w14:textId="77777777" w:rsidR="001014B2" w:rsidRDefault="001014B2" w:rsidP="001014B2">
      <w:pPr>
        <w:suppressAutoHyphens/>
        <w:spacing w:after="0" w:line="240" w:lineRule="auto"/>
        <w:rPr>
          <w:rFonts w:ascii="Verdana" w:hAnsi="Verdana"/>
          <w:sz w:val="18"/>
          <w:szCs w:val="18"/>
        </w:rPr>
      </w:pPr>
    </w:p>
    <w:p w14:paraId="781FED22" w14:textId="77777777" w:rsidR="001014B2" w:rsidRPr="00497662" w:rsidRDefault="001014B2" w:rsidP="001014B2">
      <w:pPr>
        <w:suppressAutoHyphens/>
        <w:spacing w:after="0" w:line="240" w:lineRule="auto"/>
        <w:rPr>
          <w:rFonts w:ascii="Verdana" w:eastAsia="Times New Roman" w:hAnsi="Verdana"/>
          <w:sz w:val="18"/>
          <w:szCs w:val="18"/>
          <w:lang w:eastAsia="ar-SA"/>
        </w:rPr>
      </w:pPr>
    </w:p>
    <w:p w14:paraId="7BD92663" w14:textId="77777777" w:rsidR="001014B2" w:rsidRPr="00032107" w:rsidRDefault="001014B2" w:rsidP="001014B2">
      <w:pPr>
        <w:suppressAutoHyphens/>
        <w:spacing w:after="0" w:line="240" w:lineRule="auto"/>
        <w:rPr>
          <w:rFonts w:ascii="Verdana" w:hAnsi="Verdana"/>
          <w:sz w:val="18"/>
          <w:szCs w:val="18"/>
        </w:rPr>
      </w:pPr>
    </w:p>
    <w:p w14:paraId="54A299AD" w14:textId="77777777" w:rsidR="001014B2" w:rsidRPr="00032107" w:rsidRDefault="001014B2" w:rsidP="001014B2">
      <w:pPr>
        <w:suppressAutoHyphens/>
        <w:spacing w:after="0" w:line="240" w:lineRule="auto"/>
        <w:rPr>
          <w:rFonts w:ascii="Verdana" w:hAnsi="Verdana"/>
          <w:sz w:val="18"/>
          <w:szCs w:val="18"/>
        </w:rPr>
      </w:pPr>
    </w:p>
    <w:p w14:paraId="7CEE6978" w14:textId="77777777" w:rsidR="001014B2" w:rsidRPr="00032107" w:rsidRDefault="001014B2" w:rsidP="001014B2">
      <w:pPr>
        <w:autoSpaceDE w:val="0"/>
        <w:autoSpaceDN w:val="0"/>
        <w:adjustRightInd w:val="0"/>
        <w:spacing w:after="0" w:line="240" w:lineRule="auto"/>
        <w:ind w:left="4961"/>
        <w:rPr>
          <w:rFonts w:ascii="Verdana" w:hAnsi="Verdana"/>
          <w:i/>
          <w:sz w:val="18"/>
          <w:szCs w:val="18"/>
        </w:rPr>
      </w:pP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  <w:r w:rsidRPr="00032107">
        <w:rPr>
          <w:rFonts w:ascii="Verdana" w:hAnsi="Verdana"/>
          <w:sz w:val="18"/>
          <w:szCs w:val="18"/>
        </w:rPr>
        <w:tab/>
      </w:r>
    </w:p>
    <w:p w14:paraId="615128D0" w14:textId="379927C2" w:rsidR="001014B2" w:rsidRPr="00604EB8" w:rsidRDefault="00EF0329" w:rsidP="00EF0329">
      <w:pPr>
        <w:spacing w:after="0" w:line="276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                                MODYFIKACJA</w:t>
      </w:r>
      <w:r w:rsidR="001014B2" w:rsidRPr="00604EB8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TREŚCI SWZ</w:t>
      </w:r>
    </w:p>
    <w:p w14:paraId="01979619" w14:textId="77777777" w:rsidR="001014B2" w:rsidRPr="00604EB8" w:rsidRDefault="001014B2" w:rsidP="001014B2">
      <w:pPr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2F65EB17" w14:textId="500469B8" w:rsidR="001014B2" w:rsidRDefault="001014B2" w:rsidP="001014B2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  <w:r w:rsidRPr="00FD42AB">
        <w:rPr>
          <w:rFonts w:ascii="Verdana" w:eastAsia="Times New Roman" w:hAnsi="Verdana"/>
          <w:b/>
          <w:bCs/>
          <w:sz w:val="18"/>
          <w:szCs w:val="18"/>
          <w:lang w:eastAsia="pl-PL"/>
        </w:rPr>
        <w:t>Dotyczy</w:t>
      </w:r>
      <w:r w:rsidRPr="00FD42AB">
        <w:rPr>
          <w:rFonts w:ascii="Verdana" w:eastAsia="Times New Roman" w:hAnsi="Verdana"/>
          <w:b/>
          <w:sz w:val="18"/>
          <w:szCs w:val="18"/>
          <w:lang w:eastAsia="pl-PL"/>
        </w:rPr>
        <w:t>:</w:t>
      </w:r>
      <w:r w:rsidRPr="00FD42AB">
        <w:rPr>
          <w:rFonts w:ascii="Verdana" w:eastAsia="Times New Roman" w:hAnsi="Verdana"/>
          <w:sz w:val="18"/>
          <w:szCs w:val="18"/>
          <w:lang w:eastAsia="pl-PL"/>
        </w:rPr>
        <w:t xml:space="preserve"> postępowania prowadzonego w trybie</w:t>
      </w:r>
      <w:r w:rsidR="002672D3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p</w:t>
      </w:r>
      <w:r w:rsidR="00EF0329">
        <w:rPr>
          <w:rFonts w:ascii="Verdana" w:eastAsia="Times New Roman" w:hAnsi="Verdana"/>
          <w:color w:val="000000"/>
          <w:sz w:val="18"/>
          <w:szCs w:val="18"/>
          <w:lang w:eastAsia="pl-PL"/>
        </w:rPr>
        <w:t>rzetargu nieograniczonego</w:t>
      </w:r>
      <w:r w:rsidRPr="00FD42AB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w oparciu o art. </w:t>
      </w:r>
      <w:r w:rsidR="00D97283">
        <w:rPr>
          <w:rFonts w:ascii="Verdana" w:eastAsia="Times New Roman" w:hAnsi="Verdana"/>
          <w:color w:val="000000"/>
          <w:sz w:val="18"/>
          <w:szCs w:val="18"/>
          <w:lang w:eastAsia="pl-PL"/>
        </w:rPr>
        <w:t>132</w:t>
      </w:r>
      <w:r w:rsidRPr="00FD42AB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ustawy z dnia 11 września 2019 r. - Prawo zamówień publicznych</w:t>
      </w:r>
      <w:r w:rsidRPr="00FD42AB">
        <w:rPr>
          <w:rFonts w:ascii="Verdana" w:eastAsia="Times New Roman" w:hAnsi="Verdana"/>
          <w:sz w:val="18"/>
          <w:szCs w:val="18"/>
          <w:lang w:eastAsia="pl-PL"/>
        </w:rPr>
        <w:t xml:space="preserve"> p</w:t>
      </w:r>
      <w:r>
        <w:rPr>
          <w:rFonts w:ascii="Verdana" w:eastAsia="Times New Roman" w:hAnsi="Verdana"/>
          <w:sz w:val="18"/>
          <w:szCs w:val="18"/>
          <w:lang w:eastAsia="pl-PL"/>
        </w:rPr>
        <w:t>n</w:t>
      </w:r>
      <w:r w:rsidRPr="00FD42AB">
        <w:rPr>
          <w:rFonts w:ascii="Verdana" w:eastAsia="Times New Roman" w:hAnsi="Verdana"/>
          <w:sz w:val="18"/>
          <w:szCs w:val="18"/>
          <w:lang w:eastAsia="pl-PL"/>
        </w:rPr>
        <w:t>.:</w:t>
      </w:r>
    </w:p>
    <w:p w14:paraId="65520FB8" w14:textId="77777777" w:rsidR="00D97283" w:rsidRPr="00FD42AB" w:rsidRDefault="00D97283" w:rsidP="001014B2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14:paraId="44F95F08" w14:textId="77777777" w:rsidR="00D97283" w:rsidRPr="00D97283" w:rsidRDefault="00D97283" w:rsidP="00D97283">
      <w:pPr>
        <w:tabs>
          <w:tab w:val="num" w:pos="284"/>
        </w:tabs>
        <w:spacing w:after="120" w:line="240" w:lineRule="auto"/>
        <w:ind w:left="284"/>
        <w:jc w:val="center"/>
        <w:rPr>
          <w:rFonts w:ascii="Verdana" w:hAnsi="Verdana" w:cs="Arial"/>
          <w:b/>
          <w:iCs/>
          <w:sz w:val="18"/>
          <w:szCs w:val="18"/>
          <w:lang w:eastAsia="pl-PL"/>
        </w:rPr>
      </w:pPr>
      <w:r w:rsidRPr="00D97283">
        <w:rPr>
          <w:rFonts w:ascii="Verdana" w:hAnsi="Verdana" w:cs="Arial"/>
          <w:b/>
          <w:iCs/>
          <w:sz w:val="18"/>
          <w:szCs w:val="18"/>
          <w:lang w:eastAsia="pl-PL"/>
        </w:rPr>
        <w:t>„Budowa i przebudowa odwodnienia na terenie Miasta Gliwice”</w:t>
      </w:r>
    </w:p>
    <w:p w14:paraId="2DBF7EE3" w14:textId="77777777" w:rsidR="00D97283" w:rsidRPr="00D97283" w:rsidRDefault="00D97283" w:rsidP="00D97283">
      <w:pPr>
        <w:tabs>
          <w:tab w:val="num" w:pos="284"/>
        </w:tabs>
        <w:spacing w:after="120" w:line="240" w:lineRule="auto"/>
        <w:ind w:left="284"/>
        <w:jc w:val="center"/>
        <w:rPr>
          <w:rFonts w:ascii="Verdana" w:hAnsi="Verdana" w:cs="Arial"/>
          <w:b/>
          <w:iCs/>
          <w:sz w:val="18"/>
          <w:szCs w:val="18"/>
          <w:lang w:eastAsia="pl-PL"/>
        </w:rPr>
      </w:pPr>
      <w:r w:rsidRPr="00D97283">
        <w:rPr>
          <w:rFonts w:ascii="Verdana" w:hAnsi="Verdana" w:cs="Arial"/>
          <w:b/>
          <w:iCs/>
          <w:sz w:val="18"/>
          <w:szCs w:val="18"/>
          <w:lang w:eastAsia="pl-PL"/>
        </w:rPr>
        <w:t xml:space="preserve"> w podziale na dwanaście części</w:t>
      </w:r>
    </w:p>
    <w:p w14:paraId="73F8990F" w14:textId="75304317" w:rsidR="001014B2" w:rsidRPr="002F4E3E" w:rsidRDefault="001014B2" w:rsidP="00D97283">
      <w:pPr>
        <w:tabs>
          <w:tab w:val="num" w:pos="284"/>
        </w:tabs>
        <w:spacing w:after="120" w:line="240" w:lineRule="auto"/>
        <w:ind w:left="284"/>
        <w:jc w:val="center"/>
        <w:rPr>
          <w:rFonts w:ascii="Verdana" w:hAnsi="Verdana" w:cs="Arial"/>
          <w:b/>
          <w:noProof/>
          <w:sz w:val="18"/>
          <w:szCs w:val="18"/>
        </w:rPr>
      </w:pPr>
      <w:r w:rsidRPr="002F4E3E">
        <w:rPr>
          <w:rFonts w:ascii="Verdana" w:hAnsi="Verdana" w:cs="Arial"/>
          <w:b/>
          <w:i/>
          <w:sz w:val="18"/>
          <w:szCs w:val="18"/>
          <w:lang w:eastAsia="pl-PL"/>
        </w:rPr>
        <w:t>–</w:t>
      </w:r>
      <w:r w:rsidRPr="002F4E3E">
        <w:rPr>
          <w:rFonts w:ascii="Verdana" w:hAnsi="Verdana" w:cs="Arial"/>
          <w:b/>
          <w:sz w:val="18"/>
          <w:szCs w:val="18"/>
          <w:lang w:eastAsia="pl-PL"/>
        </w:rPr>
        <w:t xml:space="preserve"> znak sprawy </w:t>
      </w:r>
      <w:r w:rsidRPr="002F4E3E">
        <w:rPr>
          <w:rFonts w:ascii="Verdana" w:hAnsi="Verdana"/>
          <w:b/>
          <w:bCs/>
          <w:sz w:val="18"/>
          <w:szCs w:val="18"/>
        </w:rPr>
        <w:t>P</w:t>
      </w:r>
      <w:r w:rsidR="00D97283">
        <w:rPr>
          <w:rFonts w:ascii="Verdana" w:hAnsi="Verdana"/>
          <w:b/>
          <w:bCs/>
          <w:sz w:val="18"/>
          <w:szCs w:val="18"/>
        </w:rPr>
        <w:t>U</w:t>
      </w:r>
      <w:r w:rsidRPr="002F4E3E">
        <w:rPr>
          <w:rFonts w:ascii="Verdana" w:hAnsi="Verdana"/>
          <w:b/>
          <w:bCs/>
          <w:sz w:val="18"/>
          <w:szCs w:val="18"/>
        </w:rPr>
        <w:t>/FENIKS/</w:t>
      </w:r>
      <w:r w:rsidR="00D97283">
        <w:rPr>
          <w:rFonts w:ascii="Verdana" w:hAnsi="Verdana"/>
          <w:b/>
          <w:bCs/>
          <w:sz w:val="18"/>
          <w:szCs w:val="18"/>
        </w:rPr>
        <w:t>2</w:t>
      </w:r>
      <w:r w:rsidRPr="002F4E3E">
        <w:rPr>
          <w:rFonts w:ascii="Verdana" w:hAnsi="Verdana"/>
          <w:b/>
          <w:bCs/>
          <w:sz w:val="18"/>
          <w:szCs w:val="18"/>
        </w:rPr>
        <w:t>/2025</w:t>
      </w:r>
    </w:p>
    <w:p w14:paraId="2314D9A3" w14:textId="77777777" w:rsidR="001014B2" w:rsidRPr="0099509A" w:rsidRDefault="001014B2" w:rsidP="001014B2">
      <w:pPr>
        <w:spacing w:after="0" w:line="276" w:lineRule="auto"/>
        <w:rPr>
          <w:rFonts w:ascii="Verdana" w:eastAsia="Times New Roman" w:hAnsi="Verdana"/>
          <w:b/>
          <w:bCs/>
          <w:sz w:val="18"/>
          <w:szCs w:val="18"/>
          <w:lang w:eastAsia="pl-PL"/>
        </w:rPr>
      </w:pPr>
    </w:p>
    <w:p w14:paraId="71EE03C6" w14:textId="77777777" w:rsidR="001014B2" w:rsidRPr="00FD42AB" w:rsidRDefault="001014B2" w:rsidP="001014B2">
      <w:pPr>
        <w:spacing w:after="0" w:line="276" w:lineRule="auto"/>
        <w:rPr>
          <w:rFonts w:ascii="Verdana" w:eastAsia="Times New Roman" w:hAnsi="Verdana"/>
          <w:b/>
          <w:bCs/>
          <w:sz w:val="18"/>
          <w:szCs w:val="18"/>
          <w:lang w:eastAsia="pl-PL"/>
        </w:rPr>
      </w:pPr>
    </w:p>
    <w:p w14:paraId="459F8851" w14:textId="77777777" w:rsidR="00EF0329" w:rsidRPr="00664ABD" w:rsidRDefault="001014B2" w:rsidP="00EF0329">
      <w:pPr>
        <w:pStyle w:val="Standard"/>
        <w:spacing w:after="120" w:line="276" w:lineRule="auto"/>
        <w:ind w:firstLine="567"/>
        <w:jc w:val="both"/>
        <w:rPr>
          <w:rFonts w:ascii="Verdana" w:hAnsi="Verdana" w:cs="Calibri"/>
          <w:sz w:val="18"/>
          <w:szCs w:val="18"/>
          <w:highlight w:val="lightGray"/>
        </w:rPr>
      </w:pPr>
      <w:r w:rsidRPr="00FD42AB">
        <w:rPr>
          <w:rFonts w:ascii="Verdana" w:hAnsi="Verdana" w:cstheme="minorHAnsi"/>
          <w:sz w:val="18"/>
          <w:szCs w:val="18"/>
        </w:rPr>
        <w:t xml:space="preserve">      Na podstawie</w:t>
      </w:r>
      <w:r w:rsidRPr="00FD42AB">
        <w:rPr>
          <w:rFonts w:ascii="Verdana" w:hAnsi="Verdana" w:cs="Calibri"/>
          <w:sz w:val="18"/>
          <w:szCs w:val="18"/>
        </w:rPr>
        <w:t xml:space="preserve"> art. </w:t>
      </w:r>
      <w:r w:rsidR="0010439B">
        <w:rPr>
          <w:rFonts w:ascii="Verdana" w:hAnsi="Verdana" w:cs="Calibri"/>
          <w:sz w:val="18"/>
          <w:szCs w:val="18"/>
        </w:rPr>
        <w:t>13</w:t>
      </w:r>
      <w:r w:rsidR="00EF0329">
        <w:rPr>
          <w:rFonts w:ascii="Verdana" w:hAnsi="Verdana" w:cs="Calibri"/>
          <w:sz w:val="18"/>
          <w:szCs w:val="18"/>
        </w:rPr>
        <w:t>7</w:t>
      </w:r>
      <w:r w:rsidRPr="00FD42AB">
        <w:rPr>
          <w:rFonts w:ascii="Verdana" w:hAnsi="Verdana" w:cs="Calibri"/>
          <w:sz w:val="18"/>
          <w:szCs w:val="18"/>
        </w:rPr>
        <w:t xml:space="preserve"> ust. </w:t>
      </w:r>
      <w:r w:rsidR="00EF0329">
        <w:rPr>
          <w:rFonts w:ascii="Verdana" w:hAnsi="Verdana" w:cs="Calibri"/>
          <w:sz w:val="18"/>
          <w:szCs w:val="18"/>
        </w:rPr>
        <w:t>1</w:t>
      </w:r>
      <w:r w:rsidRPr="00FD42AB">
        <w:rPr>
          <w:rFonts w:ascii="Verdana" w:hAnsi="Verdana" w:cs="Calibri"/>
          <w:sz w:val="18"/>
          <w:szCs w:val="18"/>
        </w:rPr>
        <w:t xml:space="preserve"> </w:t>
      </w:r>
      <w:r w:rsidRPr="00FD42AB">
        <w:rPr>
          <w:rFonts w:ascii="Verdana" w:hAnsi="Verdana"/>
          <w:color w:val="000000"/>
          <w:sz w:val="18"/>
          <w:szCs w:val="18"/>
          <w:lang w:eastAsia="pl-PL"/>
        </w:rPr>
        <w:t>ustawy z dnia 11 września 2019 r. - Prawo zamówień</w:t>
      </w:r>
      <w:r>
        <w:rPr>
          <w:rFonts w:ascii="Verdana" w:hAnsi="Verdana"/>
          <w:color w:val="000000"/>
          <w:sz w:val="18"/>
          <w:szCs w:val="18"/>
          <w:lang w:eastAsia="pl-PL"/>
        </w:rPr>
        <w:t xml:space="preserve"> publicznych (</w:t>
      </w:r>
      <w:proofErr w:type="spellStart"/>
      <w:r>
        <w:rPr>
          <w:rFonts w:ascii="Verdana" w:hAnsi="Verdana"/>
          <w:color w:val="000000"/>
          <w:sz w:val="18"/>
          <w:szCs w:val="18"/>
          <w:lang w:eastAsia="pl-PL"/>
        </w:rPr>
        <w:t>t.j</w:t>
      </w:r>
      <w:proofErr w:type="spellEnd"/>
      <w:r>
        <w:rPr>
          <w:rFonts w:ascii="Verdana" w:hAnsi="Verdana"/>
          <w:color w:val="000000"/>
          <w:sz w:val="18"/>
          <w:szCs w:val="18"/>
          <w:lang w:eastAsia="pl-PL"/>
        </w:rPr>
        <w:t>. Dz. U. z 2024</w:t>
      </w:r>
      <w:r w:rsidRPr="00FD42AB">
        <w:rPr>
          <w:rFonts w:ascii="Verdana" w:hAnsi="Verdana"/>
          <w:color w:val="000000"/>
          <w:sz w:val="18"/>
          <w:szCs w:val="18"/>
          <w:lang w:eastAsia="pl-PL"/>
        </w:rPr>
        <w:t xml:space="preserve">, </w:t>
      </w:r>
      <w:r>
        <w:rPr>
          <w:rFonts w:ascii="Verdana" w:hAnsi="Verdana"/>
          <w:color w:val="000000"/>
          <w:sz w:val="18"/>
          <w:szCs w:val="18"/>
          <w:lang w:eastAsia="pl-PL"/>
        </w:rPr>
        <w:t>poz. 1320</w:t>
      </w:r>
      <w:r w:rsidRPr="00FD42AB">
        <w:rPr>
          <w:rFonts w:ascii="Verdana" w:hAnsi="Verdana"/>
          <w:color w:val="000000"/>
          <w:sz w:val="18"/>
          <w:szCs w:val="18"/>
          <w:lang w:eastAsia="pl-PL"/>
        </w:rPr>
        <w:t>)</w:t>
      </w:r>
      <w:r w:rsidRPr="00FD42AB">
        <w:rPr>
          <w:rFonts w:ascii="Verdana" w:hAnsi="Verdana" w:cs="Calibri"/>
          <w:sz w:val="18"/>
          <w:szCs w:val="18"/>
        </w:rPr>
        <w:t xml:space="preserve">, Zamawiający informuje, </w:t>
      </w:r>
      <w:r w:rsidR="00EF0329" w:rsidRPr="00664ABD">
        <w:rPr>
          <w:rFonts w:ascii="Verdana" w:hAnsi="Verdana"/>
          <w:sz w:val="18"/>
          <w:szCs w:val="18"/>
        </w:rPr>
        <w:t xml:space="preserve">że Specyfikacja Warunków Zamówienia (SWZ) została zmodyfikowana w następujący sposób: </w:t>
      </w:r>
      <w:r w:rsidR="00EF0329" w:rsidRPr="00664ABD">
        <w:rPr>
          <w:rFonts w:ascii="Verdana" w:hAnsi="Verdana" w:cs="Calibri"/>
          <w:sz w:val="18"/>
          <w:szCs w:val="18"/>
          <w:highlight w:val="lightGray"/>
        </w:rPr>
        <w:t xml:space="preserve"> </w:t>
      </w:r>
    </w:p>
    <w:p w14:paraId="13AD4481" w14:textId="00D14A6E" w:rsidR="00EF0329" w:rsidRPr="00C232E4" w:rsidRDefault="00EF0329" w:rsidP="00C232E4">
      <w:pPr>
        <w:pStyle w:val="Akapitzlist"/>
        <w:numPr>
          <w:ilvl w:val="0"/>
          <w:numId w:val="14"/>
        </w:numPr>
        <w:tabs>
          <w:tab w:val="num" w:pos="0"/>
          <w:tab w:val="center" w:pos="4536"/>
          <w:tab w:val="left" w:pos="8160"/>
        </w:tabs>
        <w:spacing w:before="240" w:after="120" w:line="240" w:lineRule="auto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C232E4">
        <w:rPr>
          <w:rFonts w:ascii="Verdana" w:hAnsi="Verdana" w:cs="Calibri"/>
          <w:b/>
          <w:bCs/>
          <w:sz w:val="18"/>
          <w:szCs w:val="18"/>
        </w:rPr>
        <w:t xml:space="preserve">W </w:t>
      </w:r>
      <w:r w:rsidRPr="00C232E4">
        <w:rPr>
          <w:rFonts w:ascii="Verdana" w:hAnsi="Verdana"/>
          <w:b/>
          <w:bCs/>
          <w:sz w:val="18"/>
          <w:szCs w:val="18"/>
        </w:rPr>
        <w:t xml:space="preserve">rozdziale 8 ust. 4 pkt 1) Specyfikacji Warunków Zamówienia: </w:t>
      </w:r>
    </w:p>
    <w:p w14:paraId="7929D4B0" w14:textId="77777777" w:rsidR="00EF0329" w:rsidRPr="00EF0329" w:rsidRDefault="00EF0329" w:rsidP="00EF0329">
      <w:pPr>
        <w:pStyle w:val="Akapitzlist"/>
        <w:tabs>
          <w:tab w:val="center" w:pos="4536"/>
          <w:tab w:val="left" w:pos="8160"/>
        </w:tabs>
        <w:spacing w:before="240" w:after="120" w:line="240" w:lineRule="auto"/>
        <w:ind w:left="284" w:hanging="284"/>
        <w:contextualSpacing w:val="0"/>
        <w:jc w:val="both"/>
        <w:rPr>
          <w:rFonts w:ascii="Verdana" w:hAnsi="Verdana"/>
          <w:b/>
          <w:sz w:val="18"/>
          <w:szCs w:val="18"/>
        </w:rPr>
      </w:pPr>
      <w:r w:rsidRPr="00EF0329">
        <w:rPr>
          <w:rFonts w:ascii="Verdana" w:hAnsi="Verdana"/>
          <w:b/>
          <w:sz w:val="18"/>
          <w:szCs w:val="18"/>
        </w:rPr>
        <w:t xml:space="preserve">Zdolność techniczna lub zawodowa </w:t>
      </w:r>
    </w:p>
    <w:p w14:paraId="54D15D3F" w14:textId="77777777" w:rsidR="00EF0329" w:rsidRPr="00664ABD" w:rsidRDefault="00EF0329" w:rsidP="00EF0329">
      <w:pPr>
        <w:pStyle w:val="Default"/>
        <w:jc w:val="both"/>
        <w:rPr>
          <w:rFonts w:ascii="Verdana" w:hAnsi="Verdana"/>
          <w:color w:val="auto"/>
          <w:sz w:val="18"/>
          <w:szCs w:val="18"/>
        </w:rPr>
      </w:pPr>
    </w:p>
    <w:p w14:paraId="7EF316B8" w14:textId="77777777" w:rsidR="00EF0329" w:rsidRPr="00664ABD" w:rsidRDefault="00EF0329" w:rsidP="00EF0329">
      <w:pPr>
        <w:pStyle w:val="Standard"/>
        <w:spacing w:after="120"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664ABD">
        <w:rPr>
          <w:rFonts w:ascii="Verdana" w:hAnsi="Verdana" w:cs="Calibri"/>
          <w:b/>
          <w:bCs/>
          <w:sz w:val="18"/>
          <w:szCs w:val="18"/>
        </w:rPr>
        <w:t>Jest:</w:t>
      </w:r>
      <w:r w:rsidRPr="00664ABD">
        <w:rPr>
          <w:rFonts w:ascii="Verdana" w:hAnsi="Verdana"/>
          <w:sz w:val="18"/>
          <w:szCs w:val="18"/>
          <w:lang w:eastAsia="pl-PL"/>
        </w:rPr>
        <w:t xml:space="preserve"> </w:t>
      </w:r>
    </w:p>
    <w:p w14:paraId="7AFAA808" w14:textId="64E91754" w:rsidR="00EF0329" w:rsidRPr="00EF0329" w:rsidRDefault="00EF0329" w:rsidP="00EF0329">
      <w:pPr>
        <w:pStyle w:val="Akapitzlist"/>
        <w:tabs>
          <w:tab w:val="center" w:pos="4536"/>
          <w:tab w:val="left" w:pos="8160"/>
        </w:tabs>
        <w:spacing w:before="120"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 xml:space="preserve">Określenie warunków: </w:t>
      </w:r>
    </w:p>
    <w:p w14:paraId="7D0D42AC" w14:textId="77777777" w:rsidR="00EF0329" w:rsidRPr="00EF0329" w:rsidRDefault="00EF0329" w:rsidP="00EF0329">
      <w:pPr>
        <w:pStyle w:val="Akapitzlist"/>
        <w:numPr>
          <w:ilvl w:val="0"/>
          <w:numId w:val="7"/>
        </w:numPr>
        <w:spacing w:after="240" w:line="276" w:lineRule="auto"/>
        <w:ind w:left="426" w:hanging="284"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>Określenie warunku w zakresie doświadczenia:</w:t>
      </w:r>
    </w:p>
    <w:p w14:paraId="00C3C5C9" w14:textId="77777777" w:rsidR="00EF0329" w:rsidRPr="00EF0329" w:rsidRDefault="00EF0329" w:rsidP="00EF0329">
      <w:pPr>
        <w:pStyle w:val="Akapitzlist"/>
        <w:tabs>
          <w:tab w:val="center" w:pos="4536"/>
          <w:tab w:val="left" w:pos="8160"/>
        </w:tabs>
        <w:spacing w:before="120" w:after="120"/>
        <w:ind w:left="0"/>
        <w:jc w:val="both"/>
        <w:rPr>
          <w:rFonts w:ascii="Verdana" w:hAnsi="Verdana"/>
          <w:sz w:val="18"/>
          <w:szCs w:val="18"/>
        </w:rPr>
      </w:pPr>
    </w:p>
    <w:p w14:paraId="718768E3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EF0329">
        <w:rPr>
          <w:rFonts w:ascii="Verdana" w:hAnsi="Verdana"/>
          <w:b/>
          <w:bCs/>
          <w:sz w:val="18"/>
          <w:szCs w:val="18"/>
          <w:u w:val="single"/>
        </w:rPr>
        <w:t xml:space="preserve">Dla Części 1: </w:t>
      </w:r>
    </w:p>
    <w:p w14:paraId="72CFC77F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28254242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EF0329">
        <w:rPr>
          <w:rFonts w:ascii="Verdana" w:hAnsi="Verdana"/>
          <w:b/>
          <w:bCs/>
          <w:sz w:val="18"/>
          <w:szCs w:val="18"/>
          <w:u w:val="single"/>
        </w:rPr>
        <w:t>Zadanie inwestycyjne 1 - Przebudowa odwodnienia od ul. Łabędzkiej do Parku Szwajcaria</w:t>
      </w:r>
    </w:p>
    <w:p w14:paraId="386B9FD7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13DFC7FC" w14:textId="77777777" w:rsidR="00EF0329" w:rsidRPr="00EF0329" w:rsidRDefault="00EF0329" w:rsidP="00EF0329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>O zamówienie może ubiegać się Wykonawca, który w okresie ostatnich 5 lat przed upływem terminu składania ofert, a jeżeli okres prowadzenia działalności był krótszy - w tym okresie:</w:t>
      </w:r>
    </w:p>
    <w:p w14:paraId="0B07CFF6" w14:textId="4B84D237" w:rsidR="00EF0329" w:rsidRDefault="00EF0329" w:rsidP="00EF0329">
      <w:pPr>
        <w:pStyle w:val="Akapitzlist"/>
        <w:numPr>
          <w:ilvl w:val="0"/>
          <w:numId w:val="8"/>
        </w:numPr>
        <w:spacing w:after="120" w:line="240" w:lineRule="auto"/>
        <w:ind w:left="765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>wykonał zgodnie z zasadami sztuki budowlanej i prawidłowo ukończył jedno</w:t>
      </w:r>
      <w:r>
        <w:rPr>
          <w:rFonts w:ascii="Verdana" w:hAnsi="Verdana"/>
          <w:sz w:val="18"/>
          <w:szCs w:val="18"/>
        </w:rPr>
        <w:t xml:space="preserve"> </w:t>
      </w:r>
      <w:r w:rsidRPr="00EF0329">
        <w:rPr>
          <w:rFonts w:ascii="Verdana" w:hAnsi="Verdana"/>
          <w:sz w:val="18"/>
          <w:szCs w:val="18"/>
        </w:rPr>
        <w:t xml:space="preserve">zadanie o wartości nie mniejszej niż 900 000 zł brutto obejmujące swoim zakresem co najmniej budowę lub przebudowę kanalizacji deszczowej lub sanitarnej metodą wykopu, o średnicy nie mniejszej niż DN500 i długości nie mniejszej niż 170 </w:t>
      </w:r>
      <w:proofErr w:type="spellStart"/>
      <w:r w:rsidRPr="00EF0329">
        <w:rPr>
          <w:rFonts w:ascii="Verdana" w:hAnsi="Verdana"/>
          <w:sz w:val="18"/>
          <w:szCs w:val="18"/>
        </w:rPr>
        <w:t>mb</w:t>
      </w:r>
      <w:proofErr w:type="spellEnd"/>
      <w:r w:rsidRPr="00EF0329">
        <w:rPr>
          <w:rFonts w:ascii="Verdana" w:hAnsi="Verdana"/>
          <w:sz w:val="18"/>
          <w:szCs w:val="18"/>
        </w:rPr>
        <w:t xml:space="preserve"> wraz z budową lub przebudową lub odtworzeniem dróg lub chodników o powierzchni nie mniejszej niż 800m</w:t>
      </w:r>
      <w:r w:rsidRPr="00EF0329">
        <w:rPr>
          <w:rFonts w:ascii="Verdana" w:hAnsi="Verdana"/>
          <w:sz w:val="18"/>
          <w:szCs w:val="18"/>
          <w:vertAlign w:val="superscript"/>
        </w:rPr>
        <w:t>2</w:t>
      </w:r>
      <w:r w:rsidRPr="00EF0329">
        <w:rPr>
          <w:rFonts w:ascii="Verdana" w:hAnsi="Verdana"/>
          <w:sz w:val="18"/>
          <w:szCs w:val="18"/>
        </w:rPr>
        <w:t>;</w:t>
      </w:r>
      <w:r>
        <w:rPr>
          <w:rFonts w:ascii="Verdana" w:hAnsi="Verdana"/>
          <w:sz w:val="18"/>
          <w:szCs w:val="18"/>
        </w:rPr>
        <w:t xml:space="preserve"> (…)</w:t>
      </w:r>
    </w:p>
    <w:p w14:paraId="5E6E665F" w14:textId="77777777" w:rsidR="00EF0329" w:rsidRPr="00EF0329" w:rsidRDefault="00EF0329" w:rsidP="00EF0329">
      <w:pPr>
        <w:pStyle w:val="Akapitzlist"/>
        <w:spacing w:after="120" w:line="240" w:lineRule="auto"/>
        <w:ind w:left="765"/>
        <w:contextualSpacing w:val="0"/>
        <w:jc w:val="both"/>
        <w:rPr>
          <w:rFonts w:ascii="Verdana" w:hAnsi="Verdana"/>
          <w:sz w:val="18"/>
          <w:szCs w:val="18"/>
        </w:rPr>
      </w:pPr>
    </w:p>
    <w:p w14:paraId="3046A9BF" w14:textId="77777777" w:rsidR="00EF0329" w:rsidRPr="00664ABD" w:rsidRDefault="00EF0329" w:rsidP="00EF0329">
      <w:pPr>
        <w:pStyle w:val="Standard"/>
        <w:spacing w:after="120" w:line="276" w:lineRule="auto"/>
        <w:jc w:val="both"/>
        <w:rPr>
          <w:rFonts w:ascii="Verdana" w:hAnsi="Verdana" w:cs="Calibri"/>
          <w:b/>
          <w:bCs/>
          <w:sz w:val="18"/>
          <w:szCs w:val="18"/>
        </w:rPr>
      </w:pPr>
      <w:r w:rsidRPr="00664ABD">
        <w:rPr>
          <w:rFonts w:ascii="Verdana" w:hAnsi="Verdana" w:cs="Calibri"/>
          <w:b/>
          <w:bCs/>
          <w:sz w:val="18"/>
          <w:szCs w:val="18"/>
        </w:rPr>
        <w:t>Powinno być:</w:t>
      </w:r>
    </w:p>
    <w:p w14:paraId="305FFF2E" w14:textId="77777777" w:rsidR="00EF0329" w:rsidRPr="00EF0329" w:rsidRDefault="00EF0329" w:rsidP="00EF0329">
      <w:pPr>
        <w:pStyle w:val="Akapitzlist"/>
        <w:tabs>
          <w:tab w:val="center" w:pos="4536"/>
          <w:tab w:val="left" w:pos="8160"/>
        </w:tabs>
        <w:spacing w:before="120"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 xml:space="preserve">Określenie warunków: </w:t>
      </w:r>
    </w:p>
    <w:p w14:paraId="6DCD551C" w14:textId="77777777" w:rsidR="00EF0329" w:rsidRDefault="00EF0329" w:rsidP="00EF0329">
      <w:pPr>
        <w:pStyle w:val="Akapitzlist"/>
        <w:numPr>
          <w:ilvl w:val="0"/>
          <w:numId w:val="9"/>
        </w:numPr>
        <w:spacing w:after="240" w:line="276" w:lineRule="auto"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>Określenie warunku w zakresie doświadczenia:</w:t>
      </w:r>
    </w:p>
    <w:p w14:paraId="044C26BE" w14:textId="77777777" w:rsidR="005E3D98" w:rsidRDefault="005E3D98" w:rsidP="005E3D98">
      <w:pPr>
        <w:pStyle w:val="Akapitzlist"/>
        <w:spacing w:after="240" w:line="276" w:lineRule="auto"/>
        <w:jc w:val="both"/>
        <w:rPr>
          <w:rFonts w:ascii="Verdana" w:hAnsi="Verdana"/>
          <w:sz w:val="18"/>
          <w:szCs w:val="18"/>
        </w:rPr>
      </w:pPr>
    </w:p>
    <w:p w14:paraId="0888C5C3" w14:textId="77777777" w:rsidR="005E3D98" w:rsidRPr="00EF0329" w:rsidRDefault="005E3D98" w:rsidP="005E3D98">
      <w:pPr>
        <w:pStyle w:val="Akapitzlist"/>
        <w:spacing w:after="240" w:line="276" w:lineRule="auto"/>
        <w:jc w:val="both"/>
        <w:rPr>
          <w:rFonts w:ascii="Verdana" w:hAnsi="Verdana"/>
          <w:sz w:val="18"/>
          <w:szCs w:val="18"/>
        </w:rPr>
      </w:pPr>
    </w:p>
    <w:p w14:paraId="090E72FD" w14:textId="77777777" w:rsidR="00EF0329" w:rsidRPr="00EF0329" w:rsidRDefault="00EF0329" w:rsidP="00EF0329">
      <w:pPr>
        <w:pStyle w:val="Akapitzlist"/>
        <w:tabs>
          <w:tab w:val="center" w:pos="4536"/>
          <w:tab w:val="left" w:pos="8160"/>
        </w:tabs>
        <w:spacing w:before="120" w:after="120"/>
        <w:ind w:left="0"/>
        <w:jc w:val="both"/>
        <w:rPr>
          <w:rFonts w:ascii="Verdana" w:hAnsi="Verdana"/>
          <w:sz w:val="18"/>
          <w:szCs w:val="18"/>
        </w:rPr>
      </w:pPr>
    </w:p>
    <w:p w14:paraId="5857F34E" w14:textId="77777777" w:rsidR="005E3D98" w:rsidRDefault="005E3D98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3369ABEF" w14:textId="77777777" w:rsidR="005E3D98" w:rsidRDefault="005E3D98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34A593BB" w14:textId="411DE868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EF0329">
        <w:rPr>
          <w:rFonts w:ascii="Verdana" w:hAnsi="Verdana"/>
          <w:b/>
          <w:bCs/>
          <w:sz w:val="18"/>
          <w:szCs w:val="18"/>
          <w:u w:val="single"/>
        </w:rPr>
        <w:t xml:space="preserve">Dla Części 1: </w:t>
      </w:r>
    </w:p>
    <w:p w14:paraId="4F2149C5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4B17E66E" w14:textId="72B8168A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EF0329">
        <w:rPr>
          <w:rFonts w:ascii="Verdana" w:hAnsi="Verdana"/>
          <w:b/>
          <w:bCs/>
          <w:sz w:val="18"/>
          <w:szCs w:val="18"/>
          <w:u w:val="single"/>
        </w:rPr>
        <w:t>Zadanie inwestycyjne 1 - Przebudowa odwodnienia od ul. Łabędzkiej do Parku Szwajcaria</w:t>
      </w:r>
    </w:p>
    <w:p w14:paraId="6EEFD7F5" w14:textId="77777777" w:rsidR="00EF0329" w:rsidRPr="00EF0329" w:rsidRDefault="00EF0329" w:rsidP="00EF0329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790ACC29" w14:textId="78719396" w:rsidR="00EF0329" w:rsidRDefault="00EF0329" w:rsidP="00EF0329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 w:rsidRPr="00EF0329">
        <w:rPr>
          <w:rFonts w:ascii="Verdana" w:hAnsi="Verdana"/>
          <w:sz w:val="18"/>
          <w:szCs w:val="18"/>
        </w:rPr>
        <w:t>O zamówienie może ubiegać się Wykonawca, który w okresie ostatnich 5 lat przed upływem terminu składania ofert, a jeżeli okres prowadzenia działalności był krótszy - w tym okresie:</w:t>
      </w:r>
      <w:r>
        <w:rPr>
          <w:rFonts w:ascii="Verdana" w:hAnsi="Verdana"/>
          <w:sz w:val="18"/>
          <w:szCs w:val="18"/>
        </w:rPr>
        <w:t xml:space="preserve"> </w:t>
      </w:r>
      <w:r w:rsidRPr="00EF0329">
        <w:rPr>
          <w:rFonts w:ascii="Verdana" w:hAnsi="Verdana"/>
          <w:sz w:val="18"/>
          <w:szCs w:val="18"/>
        </w:rPr>
        <w:t>wykonał zgodnie z zasadami sztuki budowlanej i prawidłowo ukończył jedno</w:t>
      </w:r>
      <w:r>
        <w:rPr>
          <w:rFonts w:ascii="Verdana" w:hAnsi="Verdana"/>
          <w:sz w:val="18"/>
          <w:szCs w:val="18"/>
        </w:rPr>
        <w:t xml:space="preserve"> </w:t>
      </w:r>
      <w:r w:rsidRPr="00EF0329">
        <w:rPr>
          <w:rFonts w:ascii="Verdana" w:hAnsi="Verdana"/>
          <w:sz w:val="18"/>
          <w:szCs w:val="18"/>
        </w:rPr>
        <w:t xml:space="preserve">zadanie o wartości nie mniejszej niż 900 000 zł brutto obejmujące swoim zakresem co najmniej budowę lub przebudowę kanalizacji deszczowej lub sanitarnej metodą wykopu, o średnicy nie mniejszej niż DN500 i długości nie mniejszej niż 170 </w:t>
      </w:r>
      <w:proofErr w:type="spellStart"/>
      <w:r w:rsidRPr="00EF0329">
        <w:rPr>
          <w:rFonts w:ascii="Verdana" w:hAnsi="Verdana"/>
          <w:sz w:val="18"/>
          <w:szCs w:val="18"/>
        </w:rPr>
        <w:t>mb</w:t>
      </w:r>
      <w:proofErr w:type="spellEnd"/>
      <w:r w:rsidRPr="00EF0329">
        <w:rPr>
          <w:rFonts w:ascii="Verdana" w:hAnsi="Verdana"/>
          <w:sz w:val="18"/>
          <w:szCs w:val="18"/>
        </w:rPr>
        <w:t xml:space="preserve"> wraz z budową lub przebudową lub odtworzeniem dróg lub chodników </w:t>
      </w:r>
      <w:r w:rsidRPr="00EF0329">
        <w:rPr>
          <w:rFonts w:ascii="Verdana" w:hAnsi="Verdana"/>
          <w:color w:val="007BB8"/>
          <w:sz w:val="18"/>
          <w:szCs w:val="18"/>
        </w:rPr>
        <w:t xml:space="preserve">lub ciągów pieszo-rowerowych </w:t>
      </w:r>
      <w:r w:rsidRPr="00EF0329">
        <w:rPr>
          <w:rFonts w:ascii="Verdana" w:hAnsi="Verdana"/>
          <w:sz w:val="18"/>
          <w:szCs w:val="18"/>
        </w:rPr>
        <w:t>o powierzchni nie mniejszej niż 800m</w:t>
      </w:r>
      <w:r w:rsidRPr="00EF0329">
        <w:rPr>
          <w:rFonts w:ascii="Verdana" w:hAnsi="Verdana"/>
          <w:sz w:val="18"/>
          <w:szCs w:val="18"/>
          <w:vertAlign w:val="superscript"/>
        </w:rPr>
        <w:t>2</w:t>
      </w:r>
      <w:r w:rsidRPr="00EF0329">
        <w:rPr>
          <w:rFonts w:ascii="Verdana" w:hAnsi="Verdana"/>
          <w:sz w:val="18"/>
          <w:szCs w:val="18"/>
        </w:rPr>
        <w:t>;</w:t>
      </w:r>
      <w:r>
        <w:rPr>
          <w:rFonts w:ascii="Verdana" w:hAnsi="Verdana"/>
          <w:sz w:val="18"/>
          <w:szCs w:val="18"/>
        </w:rPr>
        <w:t xml:space="preserve"> (…)</w:t>
      </w:r>
    </w:p>
    <w:p w14:paraId="7D1ADF1A" w14:textId="77777777" w:rsidR="00EF0329" w:rsidRDefault="00EF0329" w:rsidP="00EF0329">
      <w:pPr>
        <w:spacing w:after="0" w:line="276" w:lineRule="auto"/>
        <w:ind w:right="-3" w:firstLine="567"/>
        <w:jc w:val="both"/>
        <w:rPr>
          <w:rFonts w:ascii="Verdana" w:hAnsi="Verdana"/>
          <w:sz w:val="18"/>
          <w:szCs w:val="18"/>
        </w:rPr>
      </w:pPr>
    </w:p>
    <w:p w14:paraId="281E94C6" w14:textId="77777777" w:rsid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</w:p>
    <w:p w14:paraId="123F096B" w14:textId="77F5B49B" w:rsid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  <w:r w:rsidRPr="005E3D98">
        <w:rPr>
          <w:rFonts w:ascii="Verdana" w:hAnsi="Verdana"/>
          <w:b/>
          <w:bCs/>
          <w:sz w:val="18"/>
          <w:szCs w:val="18"/>
        </w:rPr>
        <w:t>Jest:</w:t>
      </w:r>
    </w:p>
    <w:p w14:paraId="3DD30F18" w14:textId="77777777" w:rsidR="005E3D98" w:rsidRP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</w:p>
    <w:p w14:paraId="7F38B272" w14:textId="77777777" w:rsidR="005E3D98" w:rsidRPr="005E3D98" w:rsidRDefault="005E3D98" w:rsidP="005E3D98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5E3D98">
        <w:rPr>
          <w:rFonts w:ascii="Verdana" w:hAnsi="Verdana"/>
          <w:b/>
          <w:bCs/>
          <w:sz w:val="18"/>
          <w:szCs w:val="18"/>
          <w:u w:val="single"/>
        </w:rPr>
        <w:t>Dla Części 2:</w:t>
      </w:r>
    </w:p>
    <w:p w14:paraId="3D22B3B4" w14:textId="77777777" w:rsidR="005E3D98" w:rsidRPr="005E3D98" w:rsidRDefault="005E3D98" w:rsidP="005E3D98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7754D6A1" w14:textId="77777777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E3D98">
        <w:rPr>
          <w:rFonts w:ascii="Verdana" w:hAnsi="Verdana"/>
          <w:b/>
          <w:bCs/>
          <w:sz w:val="18"/>
          <w:szCs w:val="18"/>
          <w:u w:val="single"/>
        </w:rPr>
        <w:t>Zadanie inwestycyjne 2 - Budowa kanalizacji deszczowej w ulicach: Kniejowej, Las Łabędzki, Świerkowej, Pod  Borem, Gajowej</w:t>
      </w:r>
    </w:p>
    <w:p w14:paraId="0CBAE151" w14:textId="77777777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78629998" w14:textId="77777777" w:rsid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 w:rsidRPr="005E3D98">
        <w:rPr>
          <w:rFonts w:ascii="Verdana" w:hAnsi="Verdana"/>
          <w:sz w:val="18"/>
          <w:szCs w:val="18"/>
        </w:rPr>
        <w:t>O zamówienie może ubiegać się Wykonawca, który w okresie ostatnich 5 lat przed upływem terminu składania ofert, a jeżeli okres prowadzenia działalności był krótszy - w tym okresie:</w:t>
      </w:r>
    </w:p>
    <w:p w14:paraId="590CAF7F" w14:textId="77777777" w:rsid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</w:p>
    <w:p w14:paraId="0BCDFB8E" w14:textId="76F155E0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(…)</w:t>
      </w:r>
    </w:p>
    <w:p w14:paraId="3BACA816" w14:textId="5DC91F97" w:rsidR="005E3D98" w:rsidRPr="005E3D98" w:rsidRDefault="005E3D98" w:rsidP="005E3D98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5E3D98">
        <w:rPr>
          <w:rFonts w:ascii="Verdana" w:hAnsi="Verdana"/>
          <w:sz w:val="18"/>
          <w:szCs w:val="18"/>
        </w:rPr>
        <w:t>wykonał zgodnie z zasadami sztuki budowlanej i prawidłowo ukończył co najmniej jedno zadanie obejmujące swoim zakresem co najmniej budowę, przebudowę lub  odtworzenie dróg lub chodników o nawierzchni</w:t>
      </w:r>
      <w:r>
        <w:rPr>
          <w:rFonts w:ascii="Verdana" w:hAnsi="Verdana"/>
          <w:sz w:val="18"/>
          <w:szCs w:val="18"/>
        </w:rPr>
        <w:t xml:space="preserve"> </w:t>
      </w:r>
      <w:r w:rsidRPr="005E3D98">
        <w:rPr>
          <w:rFonts w:ascii="Verdana" w:hAnsi="Verdana"/>
          <w:sz w:val="18"/>
          <w:szCs w:val="18"/>
        </w:rPr>
        <w:t>z kostki betonowej, granitowej  o powierzchni nie mniejszej niż 5000m</w:t>
      </w:r>
      <w:r w:rsidRPr="005E3D98">
        <w:rPr>
          <w:rFonts w:ascii="Verdana" w:hAnsi="Verdana"/>
          <w:sz w:val="18"/>
          <w:szCs w:val="18"/>
          <w:vertAlign w:val="superscript"/>
        </w:rPr>
        <w:t>2</w:t>
      </w:r>
      <w:r w:rsidRPr="005E3D98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(…)</w:t>
      </w:r>
    </w:p>
    <w:p w14:paraId="6498AC86" w14:textId="77777777" w:rsid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</w:p>
    <w:p w14:paraId="4EDFEA9F" w14:textId="0B58B15B" w:rsid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  <w:r w:rsidRPr="005E3D98">
        <w:rPr>
          <w:rFonts w:ascii="Verdana" w:hAnsi="Verdana"/>
          <w:b/>
          <w:bCs/>
          <w:sz w:val="18"/>
          <w:szCs w:val="18"/>
        </w:rPr>
        <w:t xml:space="preserve">Powinno być: </w:t>
      </w:r>
    </w:p>
    <w:p w14:paraId="6E2F71F7" w14:textId="77777777" w:rsid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</w:p>
    <w:p w14:paraId="1F95167D" w14:textId="77777777" w:rsidR="005E3D98" w:rsidRPr="005E3D98" w:rsidRDefault="005E3D98" w:rsidP="005E3D98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  <w:r w:rsidRPr="005E3D98">
        <w:rPr>
          <w:rFonts w:ascii="Verdana" w:hAnsi="Verdana"/>
          <w:b/>
          <w:bCs/>
          <w:sz w:val="18"/>
          <w:szCs w:val="18"/>
          <w:u w:val="single"/>
        </w:rPr>
        <w:t>Dla Części 2:</w:t>
      </w:r>
    </w:p>
    <w:p w14:paraId="358C762E" w14:textId="77777777" w:rsidR="005E3D98" w:rsidRPr="005E3D98" w:rsidRDefault="005E3D98" w:rsidP="005E3D98">
      <w:pPr>
        <w:spacing w:after="120"/>
        <w:contextualSpacing/>
        <w:rPr>
          <w:rFonts w:ascii="Verdana" w:hAnsi="Verdana"/>
          <w:b/>
          <w:bCs/>
          <w:sz w:val="18"/>
          <w:szCs w:val="18"/>
          <w:u w:val="single"/>
        </w:rPr>
      </w:pPr>
    </w:p>
    <w:p w14:paraId="689E8219" w14:textId="77777777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E3D98">
        <w:rPr>
          <w:rFonts w:ascii="Verdana" w:hAnsi="Verdana"/>
          <w:b/>
          <w:bCs/>
          <w:sz w:val="18"/>
          <w:szCs w:val="18"/>
          <w:u w:val="single"/>
        </w:rPr>
        <w:t>Zadanie inwestycyjne 2 - Budowa kanalizacji deszczowej w ulicach: Kniejowej, Las Łabędzki, Świerkowej, Pod  Borem, Gajowej</w:t>
      </w:r>
    </w:p>
    <w:p w14:paraId="23F1EC8C" w14:textId="77777777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30C8D2E" w14:textId="77777777" w:rsid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 w:rsidRPr="005E3D98">
        <w:rPr>
          <w:rFonts w:ascii="Verdana" w:hAnsi="Verdana"/>
          <w:sz w:val="18"/>
          <w:szCs w:val="18"/>
        </w:rPr>
        <w:t>O zamówienie może ubiegać się Wykonawca, który w okresie ostatnich 5 lat przed upływem terminu składania ofert, a jeżeli okres prowadzenia działalności był krótszy - w tym okresie:</w:t>
      </w:r>
    </w:p>
    <w:p w14:paraId="6390DAC7" w14:textId="77777777" w:rsid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</w:p>
    <w:p w14:paraId="4725DF8E" w14:textId="77777777" w:rsidR="005E3D98" w:rsidRPr="005E3D98" w:rsidRDefault="005E3D98" w:rsidP="005E3D98">
      <w:pPr>
        <w:spacing w:after="12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(…)</w:t>
      </w:r>
    </w:p>
    <w:p w14:paraId="12FE2D92" w14:textId="7CDE1BEC" w:rsidR="005E3D98" w:rsidRPr="00C232E4" w:rsidRDefault="005E3D98" w:rsidP="00C232E4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C232E4">
        <w:rPr>
          <w:rFonts w:ascii="Verdana" w:hAnsi="Verdana"/>
          <w:sz w:val="18"/>
          <w:szCs w:val="18"/>
        </w:rPr>
        <w:t xml:space="preserve">wykonał zgodnie z zasadami sztuki budowlanej i prawidłowo ukończył co najmniej jedno zadanie obejmujące swoim zakresem co najmniej budowę, przebudowę lub  odtworzenie dróg lub chodników </w:t>
      </w:r>
      <w:r w:rsidRPr="00C232E4">
        <w:rPr>
          <w:rFonts w:ascii="Verdana" w:hAnsi="Verdana"/>
          <w:color w:val="007BB8"/>
          <w:sz w:val="18"/>
          <w:szCs w:val="18"/>
        </w:rPr>
        <w:t xml:space="preserve">lub ciągów pieszo-rowerowych </w:t>
      </w:r>
      <w:r w:rsidRPr="00C232E4">
        <w:rPr>
          <w:rFonts w:ascii="Verdana" w:hAnsi="Verdana"/>
          <w:sz w:val="18"/>
          <w:szCs w:val="18"/>
        </w:rPr>
        <w:t>o nawierzchni z kostki betonowej, granitowej  o powierzchni nie mniejszej niż 5000m</w:t>
      </w:r>
      <w:r w:rsidRPr="00C232E4">
        <w:rPr>
          <w:rFonts w:ascii="Verdana" w:hAnsi="Verdana"/>
          <w:sz w:val="18"/>
          <w:szCs w:val="18"/>
          <w:vertAlign w:val="superscript"/>
        </w:rPr>
        <w:t>2</w:t>
      </w:r>
      <w:r w:rsidRPr="00C232E4">
        <w:rPr>
          <w:rFonts w:ascii="Verdana" w:hAnsi="Verdana"/>
          <w:sz w:val="18"/>
          <w:szCs w:val="18"/>
        </w:rPr>
        <w:t>. (…)</w:t>
      </w:r>
    </w:p>
    <w:p w14:paraId="3FEDC46B" w14:textId="77777777" w:rsidR="005E3D98" w:rsidRPr="005E3D98" w:rsidRDefault="005E3D98" w:rsidP="005E3D98">
      <w:pPr>
        <w:spacing w:after="0" w:line="276" w:lineRule="auto"/>
        <w:ind w:right="-3"/>
        <w:jc w:val="both"/>
        <w:rPr>
          <w:rFonts w:ascii="Verdana" w:hAnsi="Verdana"/>
          <w:b/>
          <w:bCs/>
          <w:sz w:val="18"/>
          <w:szCs w:val="18"/>
        </w:rPr>
      </w:pPr>
    </w:p>
    <w:p w14:paraId="08D6E1F7" w14:textId="34B64280" w:rsidR="00316ECA" w:rsidRPr="00C232E4" w:rsidRDefault="00316ECA" w:rsidP="00C232E4">
      <w:pPr>
        <w:pStyle w:val="Akapitzlist"/>
        <w:numPr>
          <w:ilvl w:val="0"/>
          <w:numId w:val="14"/>
        </w:numPr>
        <w:tabs>
          <w:tab w:val="num" w:pos="0"/>
          <w:tab w:val="center" w:pos="4536"/>
          <w:tab w:val="left" w:pos="8160"/>
        </w:tabs>
        <w:spacing w:before="240" w:after="120" w:line="240" w:lineRule="auto"/>
        <w:ind w:hanging="1080"/>
        <w:jc w:val="both"/>
        <w:rPr>
          <w:rFonts w:ascii="Verdana" w:hAnsi="Verdana"/>
          <w:b/>
          <w:sz w:val="18"/>
          <w:szCs w:val="18"/>
        </w:rPr>
      </w:pPr>
      <w:r w:rsidRPr="00C232E4">
        <w:rPr>
          <w:rFonts w:ascii="Verdana" w:hAnsi="Verdana" w:cs="Calibri"/>
          <w:b/>
          <w:bCs/>
          <w:sz w:val="18"/>
          <w:szCs w:val="18"/>
        </w:rPr>
        <w:t xml:space="preserve">W </w:t>
      </w:r>
      <w:r w:rsidR="00A60AF4" w:rsidRPr="00C232E4">
        <w:rPr>
          <w:rFonts w:ascii="Verdana" w:hAnsi="Verdana"/>
          <w:b/>
          <w:bCs/>
          <w:sz w:val="18"/>
          <w:szCs w:val="18"/>
        </w:rPr>
        <w:t xml:space="preserve">Załączniku nr 5 do </w:t>
      </w:r>
      <w:r w:rsidRPr="00C232E4">
        <w:rPr>
          <w:rFonts w:ascii="Verdana" w:hAnsi="Verdana"/>
          <w:b/>
          <w:bCs/>
          <w:sz w:val="18"/>
          <w:szCs w:val="18"/>
        </w:rPr>
        <w:t>Specyfikacji Warunków Zamówienia</w:t>
      </w:r>
      <w:r w:rsidR="00A60AF4" w:rsidRPr="00C232E4">
        <w:rPr>
          <w:rFonts w:ascii="Verdana" w:hAnsi="Verdana"/>
          <w:b/>
          <w:bCs/>
          <w:sz w:val="18"/>
          <w:szCs w:val="18"/>
        </w:rPr>
        <w:t xml:space="preserve"> (Opis przedmiotu zamówienia</w:t>
      </w:r>
      <w:r w:rsidR="00285028" w:rsidRPr="00C232E4">
        <w:rPr>
          <w:rFonts w:ascii="Verdana" w:hAnsi="Verdana"/>
          <w:b/>
          <w:bCs/>
          <w:sz w:val="18"/>
          <w:szCs w:val="18"/>
        </w:rPr>
        <w:t>)</w:t>
      </w:r>
      <w:r w:rsidR="00A60AF4" w:rsidRPr="00C232E4">
        <w:rPr>
          <w:rFonts w:ascii="Verdana" w:hAnsi="Verdana"/>
          <w:b/>
          <w:bCs/>
          <w:sz w:val="18"/>
          <w:szCs w:val="18"/>
        </w:rPr>
        <w:t>, na końcu pkt V, dodaje się następującą treść</w:t>
      </w:r>
      <w:r w:rsidRPr="00C232E4">
        <w:rPr>
          <w:rFonts w:ascii="Verdana" w:hAnsi="Verdana"/>
          <w:b/>
          <w:bCs/>
          <w:sz w:val="18"/>
          <w:szCs w:val="18"/>
        </w:rPr>
        <w:t>:</w:t>
      </w:r>
    </w:p>
    <w:p w14:paraId="43AEE68A" w14:textId="77777777" w:rsidR="00C232E4" w:rsidRDefault="00C232E4" w:rsidP="00D05A31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4C5D1C38" w14:textId="77777777" w:rsidR="00C232E4" w:rsidRDefault="00C232E4" w:rsidP="00D05A31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560341B9" w14:textId="27CF0770" w:rsidR="00731575" w:rsidRDefault="009C48CD" w:rsidP="00D05A31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Ponadto Wykonawca zobowiązany jest </w:t>
      </w:r>
      <w:r w:rsidR="00731575">
        <w:rPr>
          <w:rFonts w:ascii="Verdana" w:hAnsi="Verdana"/>
          <w:sz w:val="18"/>
          <w:szCs w:val="18"/>
        </w:rPr>
        <w:t xml:space="preserve">w toku realizacji Umowy </w:t>
      </w:r>
      <w:r>
        <w:rPr>
          <w:rFonts w:ascii="Verdana" w:hAnsi="Verdana"/>
          <w:sz w:val="18"/>
          <w:szCs w:val="18"/>
        </w:rPr>
        <w:t xml:space="preserve">realizować działania wskazane </w:t>
      </w:r>
      <w:r w:rsidR="0075770F">
        <w:rPr>
          <w:rFonts w:ascii="Verdana" w:hAnsi="Verdana"/>
          <w:sz w:val="18"/>
          <w:szCs w:val="18"/>
        </w:rPr>
        <w:t xml:space="preserve">jako obowiązujące dla wykonawców robót budowlanych określone w pkt 1.8.3 Uchwały nr </w:t>
      </w:r>
      <w:r w:rsidR="0075770F" w:rsidRPr="0075770F">
        <w:rPr>
          <w:rFonts w:ascii="Verdana" w:hAnsi="Verdana"/>
          <w:sz w:val="18"/>
          <w:szCs w:val="18"/>
        </w:rPr>
        <w:t>VI/62/8/2023 Sejmiku Województwa Śląskiego z dnia 20 listopada 2023 r. w sprawie przyjęcia aktualizacji „Programu ochrony powietrza dla województwa śląskiego” przyjętego uchwałą Nr VI/21/12/2020 Sejmiku Województwa Śląskiego z dnia 22 czerwca 2020 roku</w:t>
      </w:r>
      <w:r w:rsidR="00D05A31">
        <w:rPr>
          <w:rFonts w:ascii="Verdana" w:hAnsi="Verdana"/>
          <w:sz w:val="18"/>
          <w:szCs w:val="18"/>
        </w:rPr>
        <w:t>, poprzez:</w:t>
      </w:r>
    </w:p>
    <w:p w14:paraId="13E757EA" w14:textId="77777777" w:rsidR="00E623CD" w:rsidRDefault="00E623CD" w:rsidP="00D05A31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0AC8DC1F" w14:textId="40F68C57" w:rsidR="00E623CD" w:rsidRDefault="00E623CD" w:rsidP="00C232E4">
      <w:pPr>
        <w:pStyle w:val="Akapitzlist"/>
        <w:numPr>
          <w:ilvl w:val="0"/>
          <w:numId w:val="12"/>
        </w:numPr>
        <w:spacing w:after="0" w:line="276" w:lineRule="auto"/>
        <w:ind w:right="-3" w:hanging="15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="00731575" w:rsidRPr="00287D19">
        <w:rPr>
          <w:rFonts w:ascii="Verdana" w:hAnsi="Verdana"/>
          <w:sz w:val="18"/>
          <w:szCs w:val="18"/>
        </w:rPr>
        <w:t xml:space="preserve">apewnienie </w:t>
      </w:r>
      <w:r w:rsidR="00D05A31" w:rsidRPr="00287D19">
        <w:rPr>
          <w:rFonts w:ascii="Verdana" w:hAnsi="Verdana"/>
          <w:sz w:val="18"/>
          <w:szCs w:val="18"/>
        </w:rPr>
        <w:t>spełnienia przez maszyny mobilne nieporuszające się po drogach (tj. maszyny</w:t>
      </w:r>
      <w:r>
        <w:rPr>
          <w:rFonts w:ascii="Verdana" w:hAnsi="Verdana"/>
          <w:sz w:val="18"/>
          <w:szCs w:val="18"/>
        </w:rPr>
        <w:t xml:space="preserve"> </w:t>
      </w:r>
      <w:r w:rsidR="00D05A31" w:rsidRPr="00287D19">
        <w:rPr>
          <w:rFonts w:ascii="Verdana" w:hAnsi="Verdana"/>
          <w:sz w:val="18"/>
          <w:szCs w:val="18"/>
        </w:rPr>
        <w:t>budowlane – koparki, ładowarki, spycharki, itp.) o mocy powyżej 18 kW</w:t>
      </w:r>
      <w:r>
        <w:rPr>
          <w:rFonts w:ascii="Verdana" w:hAnsi="Verdana"/>
          <w:sz w:val="18"/>
          <w:szCs w:val="18"/>
        </w:rPr>
        <w:t>, wykorzystywane</w:t>
      </w:r>
      <w:r w:rsidR="00C232E4">
        <w:rPr>
          <w:rFonts w:ascii="Verdana" w:hAnsi="Verdana"/>
          <w:sz w:val="18"/>
          <w:szCs w:val="18"/>
        </w:rPr>
        <w:t xml:space="preserve">              </w:t>
      </w:r>
      <w:r>
        <w:rPr>
          <w:rFonts w:ascii="Verdana" w:hAnsi="Verdana"/>
          <w:sz w:val="18"/>
          <w:szCs w:val="18"/>
        </w:rPr>
        <w:t xml:space="preserve"> w trakcie realizacji Umowy,</w:t>
      </w:r>
      <w:r w:rsidR="00D05A31" w:rsidRPr="00287D19">
        <w:rPr>
          <w:rFonts w:ascii="Verdana" w:hAnsi="Verdana"/>
          <w:sz w:val="18"/>
          <w:szCs w:val="18"/>
        </w:rPr>
        <w:t xml:space="preserve"> </w:t>
      </w:r>
      <w:r w:rsidRPr="00287D19">
        <w:rPr>
          <w:rFonts w:ascii="Verdana" w:hAnsi="Verdana"/>
          <w:sz w:val="18"/>
          <w:szCs w:val="18"/>
        </w:rPr>
        <w:t xml:space="preserve">wymagań </w:t>
      </w:r>
      <w:r w:rsidR="00D05A31" w:rsidRPr="00287D19">
        <w:rPr>
          <w:rFonts w:ascii="Verdana" w:hAnsi="Verdana"/>
          <w:sz w:val="18"/>
          <w:szCs w:val="18"/>
        </w:rPr>
        <w:t>w postaci wyposażenia w filtr cząstek stałych,</w:t>
      </w:r>
    </w:p>
    <w:p w14:paraId="760FE9D9" w14:textId="77777777" w:rsidR="004953CF" w:rsidRDefault="00E623CD" w:rsidP="00C232E4">
      <w:pPr>
        <w:pStyle w:val="Akapitzlist"/>
        <w:numPr>
          <w:ilvl w:val="0"/>
          <w:numId w:val="12"/>
        </w:numPr>
        <w:spacing w:after="0" w:line="276" w:lineRule="auto"/>
        <w:ind w:right="-3" w:hanging="15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zapewnienie </w:t>
      </w:r>
      <w:r w:rsidR="00D05A31" w:rsidRPr="00287D19">
        <w:rPr>
          <w:rFonts w:ascii="Verdana" w:hAnsi="Verdana"/>
          <w:sz w:val="18"/>
          <w:szCs w:val="18"/>
        </w:rPr>
        <w:t>czyszczenia na mokro ulic i terenu</w:t>
      </w:r>
      <w:r w:rsidR="004953CF">
        <w:rPr>
          <w:rFonts w:ascii="Verdana" w:hAnsi="Verdana"/>
          <w:sz w:val="18"/>
          <w:szCs w:val="18"/>
        </w:rPr>
        <w:t xml:space="preserve"> </w:t>
      </w:r>
      <w:r w:rsidR="00D05A31" w:rsidRPr="00287D19">
        <w:rPr>
          <w:rFonts w:ascii="Verdana" w:hAnsi="Verdana"/>
          <w:sz w:val="18"/>
          <w:szCs w:val="18"/>
        </w:rPr>
        <w:t>wokół budowy, które są zanieczyszczone na skutek budowy,</w:t>
      </w:r>
    </w:p>
    <w:p w14:paraId="2737A0AA" w14:textId="77777777" w:rsidR="004953CF" w:rsidRDefault="004953CF" w:rsidP="00C232E4">
      <w:pPr>
        <w:pStyle w:val="Akapitzlist"/>
        <w:numPr>
          <w:ilvl w:val="0"/>
          <w:numId w:val="12"/>
        </w:numPr>
        <w:spacing w:after="0" w:line="276" w:lineRule="auto"/>
        <w:ind w:right="-3" w:hanging="15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zapewnienie </w:t>
      </w:r>
      <w:r w:rsidR="00D05A31" w:rsidRPr="00287D19">
        <w:rPr>
          <w:rFonts w:ascii="Verdana" w:hAnsi="Verdana"/>
          <w:sz w:val="18"/>
          <w:szCs w:val="18"/>
        </w:rPr>
        <w:t>zraszani</w:t>
      </w:r>
      <w:r>
        <w:rPr>
          <w:rFonts w:ascii="Verdana" w:hAnsi="Verdana"/>
          <w:sz w:val="18"/>
          <w:szCs w:val="18"/>
        </w:rPr>
        <w:t>a</w:t>
      </w:r>
      <w:r w:rsidR="00D05A31" w:rsidRPr="00287D19">
        <w:rPr>
          <w:rFonts w:ascii="Verdana" w:hAnsi="Verdana"/>
          <w:sz w:val="18"/>
          <w:szCs w:val="18"/>
        </w:rPr>
        <w:t xml:space="preserve"> w okresie bezdeszczowym składowisk materiałów sypkich,</w:t>
      </w:r>
    </w:p>
    <w:p w14:paraId="293D3D68" w14:textId="77777777" w:rsidR="00B82C29" w:rsidRDefault="004953CF" w:rsidP="00C232E4">
      <w:pPr>
        <w:pStyle w:val="Akapitzlist"/>
        <w:numPr>
          <w:ilvl w:val="0"/>
          <w:numId w:val="12"/>
        </w:numPr>
        <w:spacing w:after="0" w:line="276" w:lineRule="auto"/>
        <w:ind w:right="-3" w:hanging="15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zapewnienie </w:t>
      </w:r>
      <w:r w:rsidR="00731575" w:rsidRPr="00287D19">
        <w:rPr>
          <w:rFonts w:ascii="Verdana" w:hAnsi="Verdana"/>
          <w:sz w:val="18"/>
          <w:szCs w:val="18"/>
        </w:rPr>
        <w:t>stanowisk do usuwania gruntu lub błota z kół sprzętu ciężkiego opuszczających plac</w:t>
      </w:r>
      <w:r>
        <w:rPr>
          <w:rFonts w:ascii="Verdana" w:hAnsi="Verdana"/>
          <w:sz w:val="18"/>
          <w:szCs w:val="18"/>
        </w:rPr>
        <w:t xml:space="preserve"> </w:t>
      </w:r>
      <w:r w:rsidR="00731575" w:rsidRPr="00287D19">
        <w:rPr>
          <w:rFonts w:ascii="Verdana" w:hAnsi="Verdana"/>
          <w:sz w:val="18"/>
          <w:szCs w:val="18"/>
        </w:rPr>
        <w:t>budowy,</w:t>
      </w:r>
    </w:p>
    <w:p w14:paraId="61EF320D" w14:textId="7C3B75AA" w:rsidR="00EF0329" w:rsidRPr="00287D19" w:rsidRDefault="00B82C29" w:rsidP="00C232E4">
      <w:pPr>
        <w:pStyle w:val="Akapitzlist"/>
        <w:numPr>
          <w:ilvl w:val="0"/>
          <w:numId w:val="12"/>
        </w:numPr>
        <w:spacing w:after="0" w:line="276" w:lineRule="auto"/>
        <w:ind w:right="-3" w:hanging="15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zapewnienie </w:t>
      </w:r>
      <w:r w:rsidR="00731575" w:rsidRPr="00287D19">
        <w:rPr>
          <w:rFonts w:ascii="Verdana" w:hAnsi="Verdana"/>
          <w:sz w:val="18"/>
          <w:szCs w:val="18"/>
        </w:rPr>
        <w:t>przykrycia przy przewożeniu materiałów pylących.</w:t>
      </w:r>
    </w:p>
    <w:p w14:paraId="10AA6E80" w14:textId="77777777" w:rsidR="00A60AF4" w:rsidRDefault="00A60AF4" w:rsidP="00316ECA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0F1A3F7A" w14:textId="0153C6C1" w:rsidR="00D7599D" w:rsidRPr="00C232E4" w:rsidRDefault="00D7599D" w:rsidP="00C232E4">
      <w:pPr>
        <w:pStyle w:val="Akapitzlist"/>
        <w:numPr>
          <w:ilvl w:val="0"/>
          <w:numId w:val="14"/>
        </w:numPr>
        <w:tabs>
          <w:tab w:val="num" w:pos="0"/>
          <w:tab w:val="center" w:pos="4536"/>
          <w:tab w:val="left" w:pos="8160"/>
        </w:tabs>
        <w:spacing w:before="240" w:after="120" w:line="240" w:lineRule="auto"/>
        <w:ind w:left="426" w:hanging="426"/>
        <w:jc w:val="both"/>
        <w:rPr>
          <w:rFonts w:ascii="Verdana" w:hAnsi="Verdana"/>
          <w:b/>
          <w:bCs/>
          <w:sz w:val="18"/>
          <w:szCs w:val="18"/>
        </w:rPr>
      </w:pPr>
      <w:r w:rsidRPr="00C232E4">
        <w:rPr>
          <w:rFonts w:ascii="Verdana" w:hAnsi="Verdana" w:cs="Calibri"/>
          <w:b/>
          <w:bCs/>
          <w:sz w:val="18"/>
          <w:szCs w:val="18"/>
        </w:rPr>
        <w:t xml:space="preserve">W </w:t>
      </w:r>
      <w:r w:rsidRPr="00C232E4">
        <w:rPr>
          <w:rFonts w:ascii="Verdana" w:hAnsi="Verdana"/>
          <w:b/>
          <w:bCs/>
          <w:sz w:val="18"/>
          <w:szCs w:val="18"/>
        </w:rPr>
        <w:t>Załączniku nr 2 do Specyfikacji Warunków Zamówienia (</w:t>
      </w:r>
      <w:r w:rsidR="00183E01" w:rsidRPr="00C232E4">
        <w:rPr>
          <w:rFonts w:ascii="Verdana" w:hAnsi="Verdana"/>
          <w:b/>
          <w:bCs/>
          <w:sz w:val="18"/>
          <w:szCs w:val="18"/>
        </w:rPr>
        <w:t>Wzór Umowy</w:t>
      </w:r>
      <w:r w:rsidRPr="00C232E4">
        <w:rPr>
          <w:rFonts w:ascii="Verdana" w:hAnsi="Verdana"/>
          <w:b/>
          <w:bCs/>
          <w:sz w:val="18"/>
          <w:szCs w:val="18"/>
        </w:rPr>
        <w:t xml:space="preserve">), </w:t>
      </w:r>
      <w:r w:rsidR="008870AC" w:rsidRPr="00C232E4">
        <w:rPr>
          <w:rFonts w:ascii="Verdana" w:hAnsi="Verdana"/>
          <w:b/>
          <w:bCs/>
          <w:sz w:val="18"/>
          <w:szCs w:val="18"/>
        </w:rPr>
        <w:t>w § 10 dodaje się nowy ust. 7 o następującej treści</w:t>
      </w:r>
      <w:r w:rsidRPr="00C232E4">
        <w:rPr>
          <w:rFonts w:ascii="Verdana" w:hAnsi="Verdana"/>
          <w:b/>
          <w:bCs/>
          <w:sz w:val="18"/>
          <w:szCs w:val="18"/>
        </w:rPr>
        <w:t>:</w:t>
      </w:r>
    </w:p>
    <w:p w14:paraId="680D9A88" w14:textId="4A16A55B" w:rsidR="00316ECA" w:rsidRDefault="008870AC" w:rsidP="00287D19">
      <w:pPr>
        <w:tabs>
          <w:tab w:val="num" w:pos="0"/>
          <w:tab w:val="center" w:pos="4536"/>
          <w:tab w:val="left" w:pos="8160"/>
        </w:tabs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 w:rsidRPr="00287D19">
        <w:rPr>
          <w:rFonts w:ascii="Verdana" w:hAnsi="Verdana"/>
          <w:sz w:val="18"/>
          <w:szCs w:val="18"/>
        </w:rPr>
        <w:t xml:space="preserve">„7. </w:t>
      </w:r>
      <w:r w:rsidR="00A64F40" w:rsidRPr="00287D19">
        <w:rPr>
          <w:rFonts w:ascii="Verdana" w:hAnsi="Verdana"/>
          <w:sz w:val="18"/>
          <w:szCs w:val="18"/>
        </w:rPr>
        <w:t xml:space="preserve">Z zastrzeżeniem poniższych postanowień zmiana Umowy w zakresie </w:t>
      </w:r>
      <w:r w:rsidR="00A64F40" w:rsidRPr="00A64F40">
        <w:rPr>
          <w:rFonts w:ascii="Verdana" w:hAnsi="Verdana"/>
          <w:sz w:val="18"/>
          <w:szCs w:val="18"/>
        </w:rPr>
        <w:t>wymogów dotyczących materiałów i urządzeń stosowanych przy realizacji przedmiotu Umowy</w:t>
      </w:r>
      <w:r w:rsidR="00B279F2">
        <w:rPr>
          <w:rFonts w:ascii="Verdana" w:hAnsi="Verdana"/>
          <w:sz w:val="18"/>
          <w:szCs w:val="18"/>
        </w:rPr>
        <w:t xml:space="preserve">, wymaga zmiany Umowy poprzez zawarcie aneksu do Umowy. Niemniej, w przypadku nieistotnych zmian </w:t>
      </w:r>
      <w:r w:rsidR="00A27AB8">
        <w:rPr>
          <w:rFonts w:ascii="Verdana" w:hAnsi="Verdana"/>
          <w:sz w:val="18"/>
          <w:szCs w:val="18"/>
        </w:rPr>
        <w:t>w zakresie wykorzystanych materiałów lub urządzeń, które nie pociągają za sobą pogorszenia standardu wykonawstwa</w:t>
      </w:r>
      <w:r w:rsidR="0012171A">
        <w:rPr>
          <w:rFonts w:ascii="Verdana" w:hAnsi="Verdana"/>
          <w:sz w:val="18"/>
          <w:szCs w:val="18"/>
        </w:rPr>
        <w:t>,</w:t>
      </w:r>
      <w:r w:rsidR="00A27AB8">
        <w:rPr>
          <w:rFonts w:ascii="Verdana" w:hAnsi="Verdana"/>
          <w:sz w:val="18"/>
          <w:szCs w:val="18"/>
        </w:rPr>
        <w:t xml:space="preserve"> jakości </w:t>
      </w:r>
      <w:r w:rsidR="0012171A">
        <w:rPr>
          <w:rFonts w:ascii="Verdana" w:hAnsi="Verdana"/>
          <w:sz w:val="18"/>
          <w:szCs w:val="18"/>
        </w:rPr>
        <w:t xml:space="preserve">oraz wartości </w:t>
      </w:r>
      <w:r w:rsidR="00A27AB8">
        <w:rPr>
          <w:rFonts w:ascii="Verdana" w:hAnsi="Verdana"/>
          <w:sz w:val="18"/>
          <w:szCs w:val="18"/>
        </w:rPr>
        <w:t>świadczenia dla Zamawiającego,</w:t>
      </w:r>
      <w:r w:rsidR="008D70F0">
        <w:rPr>
          <w:rFonts w:ascii="Verdana" w:hAnsi="Verdana"/>
          <w:sz w:val="18"/>
          <w:szCs w:val="18"/>
        </w:rPr>
        <w:t xml:space="preserve"> nie pociągają za sobą zmiany wynagrodzenia Wykonawcy,</w:t>
      </w:r>
      <w:r w:rsidR="00AF2512">
        <w:rPr>
          <w:rFonts w:ascii="Verdana" w:hAnsi="Verdana"/>
          <w:sz w:val="18"/>
          <w:szCs w:val="18"/>
        </w:rPr>
        <w:t xml:space="preserve"> a także nie stanowią istotnych </w:t>
      </w:r>
      <w:r w:rsidR="00394A05">
        <w:rPr>
          <w:rFonts w:ascii="Verdana" w:hAnsi="Verdana"/>
          <w:sz w:val="18"/>
          <w:szCs w:val="18"/>
        </w:rPr>
        <w:t xml:space="preserve">zmian projektowych </w:t>
      </w:r>
      <w:r w:rsidR="00AF2512">
        <w:rPr>
          <w:rFonts w:ascii="Verdana" w:hAnsi="Verdana"/>
          <w:sz w:val="18"/>
          <w:szCs w:val="18"/>
        </w:rPr>
        <w:t>w rozumieniu Prawa Budowlanego</w:t>
      </w:r>
      <w:r w:rsidR="00394A05">
        <w:rPr>
          <w:rFonts w:ascii="Verdana" w:hAnsi="Verdana"/>
          <w:sz w:val="18"/>
          <w:szCs w:val="18"/>
        </w:rPr>
        <w:t>,</w:t>
      </w:r>
      <w:r w:rsidR="00AF2512">
        <w:rPr>
          <w:rFonts w:ascii="Verdana" w:hAnsi="Verdana"/>
          <w:sz w:val="18"/>
          <w:szCs w:val="18"/>
        </w:rPr>
        <w:t xml:space="preserve"> </w:t>
      </w:r>
      <w:r w:rsidR="008D70F0">
        <w:rPr>
          <w:rFonts w:ascii="Verdana" w:hAnsi="Verdana"/>
          <w:sz w:val="18"/>
          <w:szCs w:val="18"/>
        </w:rPr>
        <w:t xml:space="preserve"> </w:t>
      </w:r>
      <w:r w:rsidR="005259F0">
        <w:rPr>
          <w:rFonts w:ascii="Verdana" w:hAnsi="Verdana"/>
          <w:sz w:val="18"/>
          <w:szCs w:val="18"/>
        </w:rPr>
        <w:t>Wykonawca będzie uprawniony do zawnioskowania o przeprowadzenie zmiany w tym zakresie</w:t>
      </w:r>
      <w:r w:rsidR="00394A05">
        <w:rPr>
          <w:rFonts w:ascii="Verdana" w:hAnsi="Verdana"/>
          <w:sz w:val="18"/>
          <w:szCs w:val="18"/>
        </w:rPr>
        <w:t xml:space="preserve">. Zgoda na przeprowadzenie </w:t>
      </w:r>
      <w:r w:rsidR="006916CF">
        <w:rPr>
          <w:rFonts w:ascii="Verdana" w:hAnsi="Verdana"/>
          <w:sz w:val="18"/>
          <w:szCs w:val="18"/>
        </w:rPr>
        <w:t xml:space="preserve">takiej </w:t>
      </w:r>
      <w:r w:rsidR="00394A05">
        <w:rPr>
          <w:rFonts w:ascii="Verdana" w:hAnsi="Verdana"/>
          <w:sz w:val="18"/>
          <w:szCs w:val="18"/>
        </w:rPr>
        <w:t>zmiany</w:t>
      </w:r>
      <w:r w:rsidR="006916CF">
        <w:rPr>
          <w:rFonts w:ascii="Verdana" w:hAnsi="Verdana"/>
          <w:sz w:val="18"/>
          <w:szCs w:val="18"/>
        </w:rPr>
        <w:t xml:space="preserve"> co do materiałów lub urządzeń</w:t>
      </w:r>
      <w:r w:rsidR="00E91388">
        <w:rPr>
          <w:rFonts w:ascii="Verdana" w:hAnsi="Verdana"/>
          <w:sz w:val="18"/>
          <w:szCs w:val="18"/>
        </w:rPr>
        <w:t xml:space="preserve"> zależeć będzie od dyskrecjonalnej decyzji Zamawiającego i</w:t>
      </w:r>
      <w:r w:rsidR="00BE5D98">
        <w:rPr>
          <w:rFonts w:ascii="Verdana" w:hAnsi="Verdana"/>
          <w:sz w:val="18"/>
          <w:szCs w:val="18"/>
        </w:rPr>
        <w:t xml:space="preserve"> Inżyniera Kontraktu</w:t>
      </w:r>
      <w:r w:rsidR="001B1A36">
        <w:rPr>
          <w:rFonts w:ascii="Verdana" w:hAnsi="Verdana"/>
          <w:sz w:val="18"/>
          <w:szCs w:val="18"/>
        </w:rPr>
        <w:t xml:space="preserve"> wyrażonej w formie pisemnej akceptacji</w:t>
      </w:r>
      <w:r w:rsidR="00BE5D98">
        <w:rPr>
          <w:rFonts w:ascii="Verdana" w:hAnsi="Verdana"/>
          <w:sz w:val="18"/>
          <w:szCs w:val="18"/>
        </w:rPr>
        <w:t>.</w:t>
      </w:r>
      <w:r w:rsidR="00C57154">
        <w:rPr>
          <w:rFonts w:ascii="Verdana" w:hAnsi="Verdana"/>
          <w:sz w:val="18"/>
          <w:szCs w:val="18"/>
        </w:rPr>
        <w:t xml:space="preserve"> O ile zmiana taka będzie </w:t>
      </w:r>
      <w:r w:rsidR="00365F11">
        <w:rPr>
          <w:rFonts w:ascii="Verdana" w:hAnsi="Verdana"/>
          <w:sz w:val="18"/>
          <w:szCs w:val="18"/>
        </w:rPr>
        <w:t>wiązała się ze zmianą projektową</w:t>
      </w:r>
      <w:r w:rsidR="00C57154">
        <w:rPr>
          <w:rFonts w:ascii="Verdana" w:hAnsi="Verdana"/>
          <w:sz w:val="18"/>
          <w:szCs w:val="18"/>
        </w:rPr>
        <w:t>, konieczne będzie również uzyskanie zgody Nadzoru Autorskiego.</w:t>
      </w:r>
      <w:r w:rsidR="0012171A">
        <w:rPr>
          <w:rFonts w:ascii="Verdana" w:hAnsi="Verdana"/>
          <w:sz w:val="18"/>
          <w:szCs w:val="18"/>
        </w:rPr>
        <w:t>”</w:t>
      </w:r>
      <w:r w:rsidR="00E91388">
        <w:rPr>
          <w:rFonts w:ascii="Verdana" w:hAnsi="Verdana"/>
          <w:sz w:val="18"/>
          <w:szCs w:val="18"/>
        </w:rPr>
        <w:t xml:space="preserve"> </w:t>
      </w:r>
    </w:p>
    <w:p w14:paraId="625158DB" w14:textId="77777777" w:rsidR="008870AC" w:rsidRDefault="008870AC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7040991C" w14:textId="68AF60A7" w:rsidR="00AB39DD" w:rsidRDefault="00AB39DD" w:rsidP="00AB39DD">
      <w:pPr>
        <w:pStyle w:val="Akapitzlist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Verdana" w:hAnsi="Verdana"/>
          <w:b/>
          <w:bCs/>
          <w:sz w:val="18"/>
          <w:szCs w:val="18"/>
        </w:rPr>
      </w:pPr>
      <w:r w:rsidRPr="00AB39DD">
        <w:rPr>
          <w:rFonts w:ascii="Verdana" w:hAnsi="Verdana"/>
          <w:b/>
          <w:bCs/>
          <w:sz w:val="18"/>
          <w:szCs w:val="18"/>
        </w:rPr>
        <w:t>W</w:t>
      </w:r>
      <w:r w:rsidRPr="00AB39DD">
        <w:rPr>
          <w:rFonts w:ascii="Verdana" w:hAnsi="Verdana"/>
          <w:b/>
          <w:bCs/>
          <w:sz w:val="18"/>
          <w:szCs w:val="18"/>
        </w:rPr>
        <w:t xml:space="preserve"> rozdziale 14 ust. 1 Specyfikacji Warunków Zamówienia:</w:t>
      </w:r>
    </w:p>
    <w:p w14:paraId="4DF3B030" w14:textId="77777777" w:rsidR="00AB39DD" w:rsidRPr="00AB39DD" w:rsidRDefault="00AB39DD" w:rsidP="00AB39DD">
      <w:pPr>
        <w:pStyle w:val="Akapitzlist"/>
        <w:spacing w:after="120" w:line="240" w:lineRule="auto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793EC858" w14:textId="77777777" w:rsidR="00AB39DD" w:rsidRPr="00645F55" w:rsidRDefault="00AB39DD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645F55">
        <w:rPr>
          <w:rFonts w:ascii="Verdana" w:hAnsi="Verdana"/>
          <w:b/>
          <w:bCs/>
          <w:sz w:val="18"/>
          <w:szCs w:val="18"/>
          <w:u w:val="single"/>
        </w:rPr>
        <w:t>Jest:</w:t>
      </w:r>
    </w:p>
    <w:p w14:paraId="7898DDDD" w14:textId="6B82104F" w:rsidR="00AB39DD" w:rsidRPr="00645F55" w:rsidRDefault="00AB39DD" w:rsidP="00AB39DD">
      <w:pPr>
        <w:pStyle w:val="Akapitzlist"/>
        <w:numPr>
          <w:ilvl w:val="0"/>
          <w:numId w:val="15"/>
        </w:numPr>
        <w:suppressAutoHyphens w:val="0"/>
        <w:spacing w:after="12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645F55">
        <w:rPr>
          <w:rFonts w:ascii="Verdana" w:hAnsi="Verdana"/>
          <w:sz w:val="18"/>
          <w:szCs w:val="18"/>
        </w:rPr>
        <w:t xml:space="preserve">Termin związania ofertą upływa w dniu </w:t>
      </w:r>
      <w:r w:rsidRPr="00645F55">
        <w:rPr>
          <w:rFonts w:ascii="Verdana" w:hAnsi="Verdana"/>
          <w:b/>
          <w:bCs/>
          <w:sz w:val="18"/>
          <w:szCs w:val="18"/>
        </w:rPr>
        <w:t>13</w:t>
      </w:r>
      <w:r w:rsidRPr="00645F55">
        <w:rPr>
          <w:rFonts w:ascii="Verdana" w:hAnsi="Verdana"/>
          <w:b/>
          <w:bCs/>
          <w:sz w:val="18"/>
          <w:szCs w:val="18"/>
        </w:rPr>
        <w:t>.0</w:t>
      </w:r>
      <w:r w:rsidRPr="00645F55">
        <w:rPr>
          <w:rFonts w:ascii="Verdana" w:hAnsi="Verdana"/>
          <w:b/>
          <w:bCs/>
          <w:sz w:val="18"/>
          <w:szCs w:val="18"/>
        </w:rPr>
        <w:t>9</w:t>
      </w:r>
      <w:r w:rsidRPr="00645F55">
        <w:rPr>
          <w:rFonts w:ascii="Verdana" w:hAnsi="Verdana"/>
          <w:b/>
          <w:bCs/>
          <w:sz w:val="18"/>
          <w:szCs w:val="18"/>
        </w:rPr>
        <w:t>.2025</w:t>
      </w:r>
      <w:r w:rsidRPr="00645F55">
        <w:rPr>
          <w:rFonts w:ascii="Verdana" w:hAnsi="Verdana"/>
          <w:b/>
          <w:bCs/>
          <w:sz w:val="18"/>
          <w:szCs w:val="18"/>
        </w:rPr>
        <w:t xml:space="preserve"> r.</w:t>
      </w:r>
    </w:p>
    <w:p w14:paraId="7E19496E" w14:textId="77777777" w:rsidR="00AB39DD" w:rsidRPr="00645F55" w:rsidRDefault="00AB39DD" w:rsidP="00AB39DD">
      <w:pPr>
        <w:pStyle w:val="Akapitzlist"/>
        <w:suppressAutoHyphens w:val="0"/>
        <w:spacing w:after="12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1B8457E8" w14:textId="77777777" w:rsidR="00AB39DD" w:rsidRPr="00645F55" w:rsidRDefault="00AB39DD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645F55">
        <w:rPr>
          <w:rFonts w:ascii="Verdana" w:hAnsi="Verdana"/>
          <w:b/>
          <w:bCs/>
          <w:sz w:val="18"/>
          <w:szCs w:val="18"/>
          <w:u w:val="single"/>
        </w:rPr>
        <w:t>Powinno być:</w:t>
      </w:r>
    </w:p>
    <w:p w14:paraId="3F2D130F" w14:textId="1A896608" w:rsidR="00AB39DD" w:rsidRPr="00645F55" w:rsidRDefault="00AB39DD" w:rsidP="00AB39DD">
      <w:pPr>
        <w:pStyle w:val="Akapitzlist"/>
        <w:numPr>
          <w:ilvl w:val="0"/>
          <w:numId w:val="16"/>
        </w:numPr>
        <w:suppressAutoHyphens w:val="0"/>
        <w:spacing w:after="12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645F55">
        <w:rPr>
          <w:rFonts w:ascii="Verdana" w:hAnsi="Verdana"/>
          <w:sz w:val="18"/>
          <w:szCs w:val="18"/>
        </w:rPr>
        <w:t xml:space="preserve">Termin związania ofertą upływa w dniu </w:t>
      </w:r>
      <w:r w:rsidR="000556E4" w:rsidRPr="00645F55">
        <w:rPr>
          <w:rFonts w:ascii="Verdana" w:hAnsi="Verdana"/>
          <w:b/>
          <w:bCs/>
          <w:sz w:val="18"/>
          <w:szCs w:val="18"/>
        </w:rPr>
        <w:t>20</w:t>
      </w:r>
      <w:r w:rsidRPr="00645F55">
        <w:rPr>
          <w:rFonts w:ascii="Verdana" w:hAnsi="Verdana"/>
          <w:b/>
          <w:bCs/>
          <w:sz w:val="18"/>
          <w:szCs w:val="18"/>
        </w:rPr>
        <w:t>.09.2025</w:t>
      </w:r>
    </w:p>
    <w:p w14:paraId="3F40EDA2" w14:textId="77777777" w:rsidR="00AB39DD" w:rsidRPr="00645F55" w:rsidRDefault="00AB39DD" w:rsidP="00AB39DD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38E928C2" w14:textId="0E99829E" w:rsidR="00AB39DD" w:rsidRPr="00645F55" w:rsidRDefault="00AB39DD" w:rsidP="00AB39DD">
      <w:pPr>
        <w:pStyle w:val="Akapitzlist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Verdana" w:hAnsi="Verdana"/>
          <w:b/>
          <w:bCs/>
          <w:sz w:val="18"/>
          <w:szCs w:val="18"/>
        </w:rPr>
      </w:pPr>
      <w:r w:rsidRPr="00645F55">
        <w:rPr>
          <w:rFonts w:ascii="Verdana" w:hAnsi="Verdana"/>
          <w:b/>
          <w:bCs/>
          <w:sz w:val="18"/>
          <w:szCs w:val="18"/>
        </w:rPr>
        <w:t xml:space="preserve">W </w:t>
      </w:r>
      <w:r w:rsidRPr="00645F55">
        <w:rPr>
          <w:rFonts w:ascii="Verdana" w:hAnsi="Verdana"/>
          <w:b/>
          <w:bCs/>
          <w:sz w:val="18"/>
          <w:szCs w:val="18"/>
        </w:rPr>
        <w:t>rozdziale 1</w:t>
      </w:r>
      <w:r w:rsidRPr="00645F55">
        <w:rPr>
          <w:rFonts w:ascii="Verdana" w:hAnsi="Verdana"/>
          <w:b/>
          <w:bCs/>
          <w:sz w:val="18"/>
          <w:szCs w:val="18"/>
        </w:rPr>
        <w:t>7</w:t>
      </w:r>
      <w:r w:rsidRPr="00645F55">
        <w:rPr>
          <w:rFonts w:ascii="Verdana" w:hAnsi="Verdana"/>
          <w:b/>
          <w:bCs/>
          <w:sz w:val="18"/>
          <w:szCs w:val="18"/>
        </w:rPr>
        <w:t xml:space="preserve"> ust. 1 oraz ust. 3 Specyfikacji Warunków Zamówienia:</w:t>
      </w:r>
    </w:p>
    <w:p w14:paraId="38BC294C" w14:textId="77777777" w:rsidR="00AB39DD" w:rsidRPr="00645F55" w:rsidRDefault="00AB39DD" w:rsidP="00AB39DD">
      <w:pPr>
        <w:pStyle w:val="Akapitzlist"/>
        <w:spacing w:after="120" w:line="240" w:lineRule="auto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63CD6A33" w14:textId="77777777" w:rsidR="00AB39DD" w:rsidRDefault="00AB39DD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Jest:</w:t>
      </w:r>
    </w:p>
    <w:p w14:paraId="5A700A8E" w14:textId="250753B8" w:rsidR="00AB39DD" w:rsidRDefault="00AB39DD" w:rsidP="000556E4">
      <w:pPr>
        <w:pStyle w:val="Akapitzlist"/>
        <w:numPr>
          <w:ilvl w:val="0"/>
          <w:numId w:val="17"/>
        </w:numPr>
        <w:suppressAutoHyphens w:val="0"/>
        <w:spacing w:after="12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Oferty należy złożyć za pośrednictwem Platformy do dnia </w:t>
      </w:r>
      <w:r>
        <w:rPr>
          <w:rFonts w:ascii="Verdana" w:hAnsi="Verdana"/>
          <w:b/>
          <w:bCs/>
          <w:sz w:val="18"/>
          <w:szCs w:val="18"/>
        </w:rPr>
        <w:t>16</w:t>
      </w:r>
      <w:r>
        <w:rPr>
          <w:rFonts w:ascii="Verdana" w:hAnsi="Verdana"/>
          <w:b/>
          <w:bCs/>
          <w:sz w:val="18"/>
          <w:szCs w:val="18"/>
        </w:rPr>
        <w:t xml:space="preserve">.06.2025 r. do godz.: 12:00. </w:t>
      </w:r>
      <w:r>
        <w:rPr>
          <w:rFonts w:ascii="Verdana" w:hAnsi="Verdana"/>
          <w:sz w:val="18"/>
          <w:szCs w:val="18"/>
        </w:rPr>
        <w:t>Inny sposób składania ofert (np. pocztą elektroniczn</w:t>
      </w:r>
      <w:r w:rsidR="000556E4">
        <w:rPr>
          <w:rFonts w:ascii="Verdana" w:hAnsi="Verdana"/>
          <w:sz w:val="18"/>
          <w:szCs w:val="18"/>
        </w:rPr>
        <w:t>ą</w:t>
      </w:r>
      <w:r>
        <w:rPr>
          <w:rFonts w:ascii="Verdana" w:hAnsi="Verdana"/>
          <w:sz w:val="18"/>
          <w:szCs w:val="18"/>
        </w:rPr>
        <w:t>)</w:t>
      </w:r>
      <w:r w:rsidR="000556E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jest niedopuszczalny.</w:t>
      </w:r>
    </w:p>
    <w:p w14:paraId="2943276B" w14:textId="0092650C" w:rsidR="000556E4" w:rsidRPr="00645F55" w:rsidRDefault="000556E4" w:rsidP="000556E4">
      <w:pPr>
        <w:pStyle w:val="Akapitzlist"/>
        <w:widowControl w:val="0"/>
        <w:spacing w:after="12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3. </w:t>
      </w:r>
      <w:r w:rsidR="00AB39DD">
        <w:rPr>
          <w:rFonts w:ascii="Verdana" w:hAnsi="Verdana"/>
          <w:sz w:val="18"/>
          <w:szCs w:val="18"/>
        </w:rPr>
        <w:t xml:space="preserve">Otwarcie ofert odbędzie się w dniu </w:t>
      </w:r>
      <w:r>
        <w:rPr>
          <w:rFonts w:ascii="Verdana" w:hAnsi="Verdana"/>
          <w:b/>
          <w:bCs/>
          <w:sz w:val="18"/>
          <w:szCs w:val="18"/>
        </w:rPr>
        <w:t>16</w:t>
      </w:r>
      <w:r w:rsidR="00AB39DD">
        <w:rPr>
          <w:rFonts w:ascii="Verdana" w:hAnsi="Verdana"/>
          <w:b/>
          <w:bCs/>
          <w:sz w:val="18"/>
          <w:szCs w:val="18"/>
        </w:rPr>
        <w:t>.06.2025 r. o godz.: 1</w:t>
      </w:r>
      <w:r>
        <w:rPr>
          <w:rFonts w:ascii="Verdana" w:hAnsi="Verdana"/>
          <w:b/>
          <w:bCs/>
          <w:sz w:val="18"/>
          <w:szCs w:val="18"/>
        </w:rPr>
        <w:t>3:0</w:t>
      </w:r>
      <w:r w:rsidR="00AB39DD">
        <w:rPr>
          <w:rFonts w:ascii="Verdana" w:hAnsi="Verdana"/>
          <w:b/>
          <w:bCs/>
          <w:sz w:val="18"/>
          <w:szCs w:val="18"/>
        </w:rPr>
        <w:t>0</w:t>
      </w:r>
      <w:r>
        <w:rPr>
          <w:rFonts w:ascii="Verdana" w:hAnsi="Verdana"/>
          <w:b/>
          <w:bCs/>
          <w:sz w:val="18"/>
          <w:szCs w:val="18"/>
        </w:rPr>
        <w:t>.</w:t>
      </w:r>
      <w:r w:rsidRPr="000556E4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645F55">
        <w:rPr>
          <w:rFonts w:ascii="Verdana" w:hAnsi="Verdana" w:cs="Arial"/>
          <w:b/>
          <w:bCs/>
          <w:sz w:val="18"/>
          <w:szCs w:val="18"/>
        </w:rPr>
        <w:t>Otwarcie ofert jest niejawne.</w:t>
      </w:r>
    </w:p>
    <w:p w14:paraId="1751D63C" w14:textId="104BEEC5" w:rsidR="00AB39DD" w:rsidRDefault="00AB39DD" w:rsidP="000556E4">
      <w:pPr>
        <w:pStyle w:val="Akapitzlist"/>
        <w:suppressAutoHyphens w:val="0"/>
        <w:spacing w:after="12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</w:p>
    <w:p w14:paraId="39947DCF" w14:textId="77777777" w:rsidR="00AB39DD" w:rsidRDefault="00AB39DD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4BBDE1D3" w14:textId="77777777" w:rsidR="000556E4" w:rsidRDefault="000556E4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0AB4904" w14:textId="14E5B783" w:rsidR="00AB39DD" w:rsidRDefault="00AB39DD" w:rsidP="00AB39DD">
      <w:pPr>
        <w:spacing w:after="120" w:line="24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Powinn</w:t>
      </w:r>
      <w:r w:rsidR="000556E4">
        <w:rPr>
          <w:rFonts w:ascii="Verdana" w:hAnsi="Verdana"/>
          <w:b/>
          <w:bCs/>
          <w:sz w:val="18"/>
          <w:szCs w:val="18"/>
          <w:u w:val="single"/>
        </w:rPr>
        <w:t>o</w:t>
      </w:r>
      <w:r>
        <w:rPr>
          <w:rFonts w:ascii="Verdana" w:hAnsi="Verdana"/>
          <w:b/>
          <w:bCs/>
          <w:sz w:val="18"/>
          <w:szCs w:val="18"/>
          <w:u w:val="single"/>
        </w:rPr>
        <w:t xml:space="preserve"> być: </w:t>
      </w:r>
    </w:p>
    <w:p w14:paraId="161CD7A0" w14:textId="1A06AC9A" w:rsidR="00AB39DD" w:rsidRDefault="00AB39DD" w:rsidP="00AB39DD">
      <w:pPr>
        <w:pStyle w:val="Akapitzlist"/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Oferty należy złożyć za pośrednictwem Platformy do dnia </w:t>
      </w:r>
      <w:r w:rsidR="000556E4">
        <w:rPr>
          <w:rFonts w:ascii="Verdana" w:hAnsi="Verdana"/>
          <w:b/>
          <w:bCs/>
          <w:sz w:val="18"/>
          <w:szCs w:val="18"/>
        </w:rPr>
        <w:t>2</w:t>
      </w:r>
      <w:r>
        <w:rPr>
          <w:rFonts w:ascii="Verdana" w:hAnsi="Verdana"/>
          <w:b/>
          <w:bCs/>
          <w:sz w:val="18"/>
          <w:szCs w:val="18"/>
        </w:rPr>
        <w:t>3.06.2025 r. do godz.: 1</w:t>
      </w:r>
      <w:r w:rsidR="000556E4">
        <w:rPr>
          <w:rFonts w:ascii="Verdana" w:hAnsi="Verdana"/>
          <w:b/>
          <w:bCs/>
          <w:sz w:val="18"/>
          <w:szCs w:val="18"/>
        </w:rPr>
        <w:t>2</w:t>
      </w:r>
      <w:r>
        <w:rPr>
          <w:rFonts w:ascii="Verdana" w:hAnsi="Verdana"/>
          <w:b/>
          <w:bCs/>
          <w:sz w:val="18"/>
          <w:szCs w:val="18"/>
        </w:rPr>
        <w:t xml:space="preserve">:00. </w:t>
      </w:r>
      <w:r>
        <w:rPr>
          <w:rFonts w:ascii="Verdana" w:hAnsi="Verdana"/>
          <w:sz w:val="18"/>
          <w:szCs w:val="18"/>
        </w:rPr>
        <w:t>Inny sposób składania ofert (np. pocztą elektroniczna)/ jest niedopuszczalny.</w:t>
      </w:r>
    </w:p>
    <w:p w14:paraId="6B88DF4D" w14:textId="51294E86" w:rsidR="00AB39DD" w:rsidRDefault="00AB39DD" w:rsidP="00AB39DD">
      <w:pPr>
        <w:pStyle w:val="Akapitzlist"/>
        <w:numPr>
          <w:ilvl w:val="0"/>
          <w:numId w:val="20"/>
        </w:numPr>
        <w:suppressAutoHyphens w:val="0"/>
        <w:spacing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Otwarcie ofert odbędzie się w dniu </w:t>
      </w:r>
      <w:r w:rsidR="000556E4">
        <w:rPr>
          <w:rFonts w:ascii="Verdana" w:hAnsi="Verdana"/>
          <w:b/>
          <w:bCs/>
          <w:sz w:val="18"/>
          <w:szCs w:val="18"/>
        </w:rPr>
        <w:t>2</w:t>
      </w:r>
      <w:r>
        <w:rPr>
          <w:rFonts w:ascii="Verdana" w:hAnsi="Verdana"/>
          <w:b/>
          <w:bCs/>
          <w:sz w:val="18"/>
          <w:szCs w:val="18"/>
        </w:rPr>
        <w:t>3.06.2025 r. o godz.: 1</w:t>
      </w:r>
      <w:r w:rsidR="000556E4">
        <w:rPr>
          <w:rFonts w:ascii="Verdana" w:hAnsi="Verdana"/>
          <w:b/>
          <w:bCs/>
          <w:sz w:val="18"/>
          <w:szCs w:val="18"/>
        </w:rPr>
        <w:t>3</w:t>
      </w:r>
      <w:r>
        <w:rPr>
          <w:rFonts w:ascii="Verdana" w:hAnsi="Verdana"/>
          <w:b/>
          <w:bCs/>
          <w:sz w:val="18"/>
          <w:szCs w:val="18"/>
        </w:rPr>
        <w:t>:</w:t>
      </w:r>
      <w:r w:rsidR="000556E4">
        <w:rPr>
          <w:rFonts w:ascii="Verdana" w:hAnsi="Verdana"/>
          <w:b/>
          <w:bCs/>
          <w:sz w:val="18"/>
          <w:szCs w:val="18"/>
        </w:rPr>
        <w:t>0</w:t>
      </w:r>
      <w:r>
        <w:rPr>
          <w:rFonts w:ascii="Verdana" w:hAnsi="Verdana"/>
          <w:b/>
          <w:bCs/>
          <w:sz w:val="18"/>
          <w:szCs w:val="18"/>
        </w:rPr>
        <w:t>0</w:t>
      </w:r>
      <w:r w:rsidR="000556E4">
        <w:rPr>
          <w:rFonts w:ascii="Verdana" w:hAnsi="Verdana"/>
          <w:b/>
          <w:bCs/>
          <w:sz w:val="18"/>
          <w:szCs w:val="18"/>
        </w:rPr>
        <w:t>.</w:t>
      </w:r>
      <w:r w:rsidR="00645F55">
        <w:rPr>
          <w:rFonts w:ascii="Verdana" w:hAnsi="Verdana"/>
          <w:b/>
          <w:bCs/>
          <w:sz w:val="18"/>
          <w:szCs w:val="18"/>
        </w:rPr>
        <w:t xml:space="preserve"> Otwarcie ofert jest niejawne.</w:t>
      </w:r>
    </w:p>
    <w:p w14:paraId="3A3AF8A0" w14:textId="77777777" w:rsidR="00C232E4" w:rsidRDefault="00C232E4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5919DB9D" w14:textId="77777777" w:rsidR="00D7599D" w:rsidRDefault="00D7599D" w:rsidP="00287D19">
      <w:pPr>
        <w:spacing w:after="0" w:line="276" w:lineRule="auto"/>
        <w:ind w:right="-3"/>
        <w:jc w:val="both"/>
        <w:rPr>
          <w:rFonts w:ascii="Verdana" w:hAnsi="Verdana"/>
          <w:sz w:val="18"/>
          <w:szCs w:val="18"/>
        </w:rPr>
      </w:pPr>
    </w:p>
    <w:p w14:paraId="7599AC7E" w14:textId="383E2A26" w:rsidR="00EF0329" w:rsidRPr="00664ABD" w:rsidRDefault="00EF0329" w:rsidP="00EF0329">
      <w:pPr>
        <w:pStyle w:val="Standard"/>
        <w:spacing w:after="120" w:line="276" w:lineRule="auto"/>
        <w:jc w:val="both"/>
        <w:rPr>
          <w:rFonts w:ascii="Verdana" w:hAnsi="Verdana" w:cs="Calibri"/>
          <w:bCs/>
          <w:sz w:val="18"/>
          <w:szCs w:val="18"/>
        </w:rPr>
      </w:pPr>
      <w:r w:rsidRPr="00664ABD">
        <w:rPr>
          <w:rFonts w:ascii="Verdana" w:hAnsi="Verdana" w:cs="Calibri"/>
          <w:bCs/>
          <w:sz w:val="18"/>
          <w:szCs w:val="18"/>
        </w:rPr>
        <w:t>W związku z dokonaną modyfikacją:</w:t>
      </w:r>
    </w:p>
    <w:p w14:paraId="237B574F" w14:textId="77777777" w:rsidR="00EF0329" w:rsidRDefault="00EF0329" w:rsidP="00EF0329">
      <w:pPr>
        <w:pStyle w:val="Standard"/>
        <w:numPr>
          <w:ilvl w:val="1"/>
          <w:numId w:val="5"/>
        </w:numPr>
        <w:shd w:val="clear" w:color="auto" w:fill="FFFFFF" w:themeFill="background1"/>
        <w:spacing w:after="120" w:line="276" w:lineRule="auto"/>
        <w:ind w:left="426" w:hanging="426"/>
        <w:jc w:val="both"/>
        <w:rPr>
          <w:rFonts w:ascii="Verdana" w:hAnsi="Verdana" w:cs="Calibri"/>
          <w:b/>
          <w:sz w:val="18"/>
          <w:szCs w:val="18"/>
          <w:u w:val="single"/>
        </w:rPr>
      </w:pPr>
      <w:r w:rsidRPr="00664ABD">
        <w:rPr>
          <w:rFonts w:ascii="Verdana" w:hAnsi="Verdana" w:cs="Calibri"/>
          <w:b/>
          <w:sz w:val="18"/>
          <w:szCs w:val="18"/>
          <w:u w:val="single"/>
        </w:rPr>
        <w:t>SWZ –  otrzymuje brzmienie jak Załącznik nr 1 do niniejszego zawiadomienia</w:t>
      </w:r>
    </w:p>
    <w:p w14:paraId="1EB3474F" w14:textId="61462B7A" w:rsidR="00B82C29" w:rsidRDefault="00B82C29" w:rsidP="00EF0329">
      <w:pPr>
        <w:pStyle w:val="Standard"/>
        <w:numPr>
          <w:ilvl w:val="1"/>
          <w:numId w:val="5"/>
        </w:numPr>
        <w:shd w:val="clear" w:color="auto" w:fill="FFFFFF" w:themeFill="background1"/>
        <w:spacing w:after="120" w:line="276" w:lineRule="auto"/>
        <w:ind w:left="426" w:hanging="426"/>
        <w:jc w:val="both"/>
        <w:rPr>
          <w:rFonts w:ascii="Verdana" w:hAnsi="Verdana" w:cs="Calibri"/>
          <w:b/>
          <w:sz w:val="18"/>
          <w:szCs w:val="18"/>
          <w:u w:val="single"/>
        </w:rPr>
      </w:pPr>
      <w:r>
        <w:rPr>
          <w:rFonts w:ascii="Verdana" w:hAnsi="Verdana" w:cs="Calibri"/>
          <w:b/>
          <w:sz w:val="18"/>
          <w:szCs w:val="18"/>
          <w:u w:val="single"/>
        </w:rPr>
        <w:t>Załącznik nr 5 do SWZ</w:t>
      </w:r>
      <w:r w:rsidRPr="00664ABD">
        <w:rPr>
          <w:rFonts w:ascii="Verdana" w:hAnsi="Verdana" w:cs="Calibri"/>
          <w:b/>
          <w:sz w:val="18"/>
          <w:szCs w:val="18"/>
          <w:u w:val="single"/>
        </w:rPr>
        <w:t xml:space="preserve"> –  otrzymuje brzmienie jak Załącznik nr </w:t>
      </w:r>
      <w:r w:rsidR="00285028">
        <w:rPr>
          <w:rFonts w:ascii="Verdana" w:hAnsi="Verdana" w:cs="Calibri"/>
          <w:b/>
          <w:sz w:val="18"/>
          <w:szCs w:val="18"/>
          <w:u w:val="single"/>
        </w:rPr>
        <w:t>2</w:t>
      </w:r>
      <w:r w:rsidRPr="00664ABD">
        <w:rPr>
          <w:rFonts w:ascii="Verdana" w:hAnsi="Verdana" w:cs="Calibri"/>
          <w:b/>
          <w:sz w:val="18"/>
          <w:szCs w:val="18"/>
          <w:u w:val="single"/>
        </w:rPr>
        <w:t xml:space="preserve"> do niniejszego zawiadomienia</w:t>
      </w:r>
    </w:p>
    <w:p w14:paraId="3208066E" w14:textId="01380EA6" w:rsidR="008870AC" w:rsidRPr="00664ABD" w:rsidRDefault="008870AC" w:rsidP="00EF0329">
      <w:pPr>
        <w:pStyle w:val="Standard"/>
        <w:numPr>
          <w:ilvl w:val="1"/>
          <w:numId w:val="5"/>
        </w:numPr>
        <w:shd w:val="clear" w:color="auto" w:fill="FFFFFF" w:themeFill="background1"/>
        <w:spacing w:after="120" w:line="276" w:lineRule="auto"/>
        <w:ind w:left="426" w:hanging="426"/>
        <w:jc w:val="both"/>
        <w:rPr>
          <w:rFonts w:ascii="Verdana" w:hAnsi="Verdana" w:cs="Calibri"/>
          <w:b/>
          <w:sz w:val="18"/>
          <w:szCs w:val="18"/>
          <w:u w:val="single"/>
        </w:rPr>
      </w:pPr>
      <w:r>
        <w:rPr>
          <w:rFonts w:ascii="Verdana" w:hAnsi="Verdana" w:cs="Calibri"/>
          <w:b/>
          <w:sz w:val="18"/>
          <w:szCs w:val="18"/>
          <w:u w:val="single"/>
        </w:rPr>
        <w:t>Załącznik nr 2 do SWZ</w:t>
      </w:r>
      <w:r w:rsidRPr="00664ABD">
        <w:rPr>
          <w:rFonts w:ascii="Verdana" w:hAnsi="Verdana" w:cs="Calibri"/>
          <w:b/>
          <w:sz w:val="18"/>
          <w:szCs w:val="18"/>
          <w:u w:val="single"/>
        </w:rPr>
        <w:t xml:space="preserve"> –  otrzymuje brzmienie jak Załącznik nr </w:t>
      </w:r>
      <w:r>
        <w:rPr>
          <w:rFonts w:ascii="Verdana" w:hAnsi="Verdana" w:cs="Calibri"/>
          <w:b/>
          <w:sz w:val="18"/>
          <w:szCs w:val="18"/>
          <w:u w:val="single"/>
        </w:rPr>
        <w:t>3</w:t>
      </w:r>
      <w:r w:rsidRPr="00664ABD">
        <w:rPr>
          <w:rFonts w:ascii="Verdana" w:hAnsi="Verdana" w:cs="Calibri"/>
          <w:b/>
          <w:sz w:val="18"/>
          <w:szCs w:val="18"/>
          <w:u w:val="single"/>
        </w:rPr>
        <w:t xml:space="preserve"> do niniejszego zawiadomienia</w:t>
      </w:r>
    </w:p>
    <w:p w14:paraId="161B5BB1" w14:textId="77777777" w:rsidR="005E3D98" w:rsidRDefault="005E3D98" w:rsidP="00C232E4">
      <w:pPr>
        <w:pStyle w:val="Standard"/>
        <w:shd w:val="clear" w:color="auto" w:fill="FFFFFF" w:themeFill="background1"/>
        <w:spacing w:after="120" w:line="276" w:lineRule="auto"/>
        <w:jc w:val="both"/>
        <w:rPr>
          <w:rFonts w:ascii="Verdana" w:hAnsi="Verdana" w:cs="Calibri"/>
          <w:b/>
          <w:bCs/>
          <w:sz w:val="18"/>
          <w:szCs w:val="18"/>
          <w:highlight w:val="lightGray"/>
        </w:rPr>
      </w:pPr>
    </w:p>
    <w:p w14:paraId="1FC95E71" w14:textId="43E3D2D0" w:rsidR="00EF0329" w:rsidRPr="00664ABD" w:rsidRDefault="00EF0329" w:rsidP="00EF0329">
      <w:pPr>
        <w:pStyle w:val="Standard"/>
        <w:shd w:val="clear" w:color="auto" w:fill="FFFFFF" w:themeFill="background1"/>
        <w:spacing w:after="120" w:line="276" w:lineRule="auto"/>
        <w:ind w:left="926" w:hanging="926"/>
        <w:jc w:val="both"/>
        <w:rPr>
          <w:rFonts w:ascii="Verdana" w:hAnsi="Verdana" w:cs="Calibri"/>
          <w:b/>
          <w:bCs/>
          <w:sz w:val="18"/>
          <w:szCs w:val="18"/>
          <w:highlight w:val="lightGray"/>
        </w:rPr>
      </w:pPr>
      <w:r w:rsidRPr="00664ABD">
        <w:rPr>
          <w:rFonts w:ascii="Verdana" w:hAnsi="Verdana" w:cs="Calibri"/>
          <w:b/>
          <w:bCs/>
          <w:sz w:val="18"/>
          <w:szCs w:val="18"/>
          <w:highlight w:val="lightGray"/>
        </w:rPr>
        <w:t xml:space="preserve">Wszystkie zmiany w </w:t>
      </w:r>
      <w:r w:rsidR="005E3D98">
        <w:rPr>
          <w:rFonts w:ascii="Verdana" w:hAnsi="Verdana" w:cs="Calibri"/>
          <w:b/>
          <w:bCs/>
          <w:sz w:val="18"/>
          <w:szCs w:val="18"/>
          <w:highlight w:val="lightGray"/>
        </w:rPr>
        <w:t>SWZ</w:t>
      </w:r>
      <w:r w:rsidRPr="00664ABD">
        <w:rPr>
          <w:rFonts w:ascii="Verdana" w:hAnsi="Verdana" w:cs="Calibri"/>
          <w:b/>
          <w:bCs/>
          <w:sz w:val="18"/>
          <w:szCs w:val="18"/>
          <w:highlight w:val="lightGray"/>
        </w:rPr>
        <w:t xml:space="preserve"> zostały wprowadzone </w:t>
      </w:r>
      <w:r w:rsidR="005E3D98">
        <w:rPr>
          <w:rFonts w:ascii="Verdana" w:hAnsi="Verdana" w:cs="Calibri"/>
          <w:b/>
          <w:bCs/>
          <w:sz w:val="18"/>
          <w:szCs w:val="18"/>
          <w:highlight w:val="lightGray"/>
        </w:rPr>
        <w:t>niebieską</w:t>
      </w:r>
      <w:r w:rsidRPr="00664ABD">
        <w:rPr>
          <w:rFonts w:ascii="Verdana" w:hAnsi="Verdana" w:cs="Calibri"/>
          <w:b/>
          <w:bCs/>
          <w:sz w:val="18"/>
          <w:szCs w:val="18"/>
          <w:highlight w:val="lightGray"/>
        </w:rPr>
        <w:t xml:space="preserve"> czcionką.</w:t>
      </w:r>
    </w:p>
    <w:p w14:paraId="0B38D964" w14:textId="77777777" w:rsidR="00EF0329" w:rsidRPr="00664ABD" w:rsidRDefault="00EF0329" w:rsidP="00EF0329">
      <w:pPr>
        <w:pStyle w:val="Standard"/>
        <w:spacing w:after="120" w:line="276" w:lineRule="auto"/>
        <w:ind w:firstLine="567"/>
        <w:jc w:val="both"/>
        <w:rPr>
          <w:rFonts w:ascii="Verdana" w:hAnsi="Verdana" w:cs="Verdana"/>
          <w:sz w:val="18"/>
          <w:szCs w:val="18"/>
        </w:rPr>
      </w:pPr>
      <w:r w:rsidRPr="00664ABD">
        <w:rPr>
          <w:rFonts w:ascii="Verdana" w:hAnsi="Verdana" w:cs="Calibri"/>
          <w:sz w:val="18"/>
          <w:szCs w:val="18"/>
          <w:highlight w:val="lightGray"/>
        </w:rPr>
        <w:t xml:space="preserve">     </w:t>
      </w:r>
    </w:p>
    <w:p w14:paraId="1EF8779E" w14:textId="77777777" w:rsidR="00EF0329" w:rsidRPr="00664ABD" w:rsidRDefault="00EF0329" w:rsidP="00EF0329">
      <w:pPr>
        <w:pStyle w:val="Standard"/>
        <w:spacing w:after="120"/>
        <w:jc w:val="both"/>
        <w:rPr>
          <w:rFonts w:ascii="Verdana" w:hAnsi="Verdana" w:cs="Arial"/>
          <w:bCs/>
          <w:sz w:val="18"/>
          <w:szCs w:val="18"/>
        </w:rPr>
      </w:pPr>
      <w:r w:rsidRPr="00664ABD">
        <w:rPr>
          <w:rFonts w:ascii="Verdana" w:hAnsi="Verdana" w:cs="Arial"/>
          <w:bCs/>
          <w:sz w:val="18"/>
          <w:szCs w:val="18"/>
        </w:rPr>
        <w:t>Załączniki:</w:t>
      </w:r>
    </w:p>
    <w:p w14:paraId="3D11BB45" w14:textId="65275781" w:rsidR="00EF0329" w:rsidRPr="00664ABD" w:rsidRDefault="00EF0329" w:rsidP="00EF0329">
      <w:pPr>
        <w:pStyle w:val="Standard"/>
        <w:spacing w:after="120"/>
        <w:jc w:val="both"/>
        <w:rPr>
          <w:rFonts w:ascii="Verdana" w:hAnsi="Verdana"/>
          <w:sz w:val="18"/>
          <w:szCs w:val="18"/>
        </w:rPr>
      </w:pPr>
      <w:r w:rsidRPr="00664ABD">
        <w:rPr>
          <w:rFonts w:ascii="Verdana" w:hAnsi="Verdana"/>
          <w:sz w:val="18"/>
          <w:szCs w:val="18"/>
          <w:u w:val="single"/>
        </w:rPr>
        <w:t xml:space="preserve">Załącznik nr 1 do modyfikacji </w:t>
      </w:r>
      <w:r w:rsidRPr="00664ABD">
        <w:rPr>
          <w:rFonts w:ascii="Verdana" w:hAnsi="Verdana"/>
          <w:sz w:val="18"/>
          <w:szCs w:val="18"/>
        </w:rPr>
        <w:t xml:space="preserve">– </w:t>
      </w:r>
      <w:r w:rsidR="005E3D98">
        <w:rPr>
          <w:rFonts w:ascii="Verdana" w:hAnsi="Verdana"/>
          <w:sz w:val="18"/>
          <w:szCs w:val="18"/>
        </w:rPr>
        <w:t>0</w:t>
      </w:r>
      <w:r w:rsidR="000556E4">
        <w:rPr>
          <w:rFonts w:ascii="Verdana" w:hAnsi="Verdana"/>
          <w:sz w:val="18"/>
          <w:szCs w:val="18"/>
        </w:rPr>
        <w:t xml:space="preserve">. </w:t>
      </w:r>
      <w:r w:rsidRPr="00664ABD">
        <w:rPr>
          <w:rFonts w:ascii="Verdana" w:hAnsi="Verdana"/>
          <w:sz w:val="18"/>
          <w:szCs w:val="18"/>
        </w:rPr>
        <w:t xml:space="preserve">SWZ </w:t>
      </w:r>
      <w:r w:rsidR="005E3D98">
        <w:rPr>
          <w:rFonts w:ascii="Verdana" w:hAnsi="Verdana"/>
          <w:sz w:val="18"/>
          <w:szCs w:val="18"/>
        </w:rPr>
        <w:t xml:space="preserve">- </w:t>
      </w:r>
      <w:r w:rsidRPr="00664ABD">
        <w:rPr>
          <w:rFonts w:ascii="Verdana" w:hAnsi="Verdana"/>
          <w:sz w:val="18"/>
          <w:szCs w:val="18"/>
        </w:rPr>
        <w:t>po modyfikacji</w:t>
      </w:r>
    </w:p>
    <w:p w14:paraId="3C6F3552" w14:textId="00089ACD" w:rsidR="003E0A5C" w:rsidRPr="00664ABD" w:rsidRDefault="003E0A5C" w:rsidP="003E0A5C">
      <w:pPr>
        <w:pStyle w:val="Standard"/>
        <w:spacing w:after="120"/>
        <w:jc w:val="both"/>
        <w:rPr>
          <w:rFonts w:ascii="Verdana" w:hAnsi="Verdana"/>
          <w:sz w:val="18"/>
          <w:szCs w:val="18"/>
        </w:rPr>
      </w:pPr>
      <w:r w:rsidRPr="00664ABD">
        <w:rPr>
          <w:rFonts w:ascii="Verdana" w:hAnsi="Verdana"/>
          <w:sz w:val="18"/>
          <w:szCs w:val="18"/>
          <w:u w:val="single"/>
        </w:rPr>
        <w:t xml:space="preserve">Załącznik nr </w:t>
      </w:r>
      <w:r>
        <w:rPr>
          <w:rFonts w:ascii="Verdana" w:hAnsi="Verdana"/>
          <w:sz w:val="18"/>
          <w:szCs w:val="18"/>
          <w:u w:val="single"/>
        </w:rPr>
        <w:t>2</w:t>
      </w:r>
      <w:r w:rsidRPr="00664ABD">
        <w:rPr>
          <w:rFonts w:ascii="Verdana" w:hAnsi="Verdana"/>
          <w:sz w:val="18"/>
          <w:szCs w:val="18"/>
          <w:u w:val="single"/>
        </w:rPr>
        <w:t xml:space="preserve"> do modyfikacji </w:t>
      </w:r>
      <w:r w:rsidRPr="00664ABD">
        <w:rPr>
          <w:rFonts w:ascii="Verdana" w:hAnsi="Verdana"/>
          <w:sz w:val="18"/>
          <w:szCs w:val="18"/>
        </w:rPr>
        <w:t xml:space="preserve">– </w:t>
      </w:r>
      <w:r w:rsidR="000556E4">
        <w:rPr>
          <w:rFonts w:ascii="Verdana" w:hAnsi="Verdana"/>
          <w:sz w:val="18"/>
          <w:szCs w:val="18"/>
        </w:rPr>
        <w:t xml:space="preserve">5. </w:t>
      </w:r>
      <w:r>
        <w:rPr>
          <w:rFonts w:ascii="Verdana" w:hAnsi="Verdana"/>
          <w:sz w:val="18"/>
          <w:szCs w:val="18"/>
        </w:rPr>
        <w:t xml:space="preserve">Załącznik nr 5 do </w:t>
      </w:r>
      <w:r w:rsidRPr="00664ABD">
        <w:rPr>
          <w:rFonts w:ascii="Verdana" w:hAnsi="Verdana"/>
          <w:sz w:val="18"/>
          <w:szCs w:val="18"/>
        </w:rPr>
        <w:t xml:space="preserve">SWZ </w:t>
      </w:r>
      <w:r>
        <w:rPr>
          <w:rFonts w:ascii="Verdana" w:hAnsi="Verdana"/>
          <w:sz w:val="18"/>
          <w:szCs w:val="18"/>
        </w:rPr>
        <w:t xml:space="preserve">- </w:t>
      </w:r>
      <w:r w:rsidRPr="00664ABD">
        <w:rPr>
          <w:rFonts w:ascii="Verdana" w:hAnsi="Verdana"/>
          <w:sz w:val="18"/>
          <w:szCs w:val="18"/>
        </w:rPr>
        <w:t>po modyfikacji</w:t>
      </w:r>
    </w:p>
    <w:p w14:paraId="27F32438" w14:textId="7FDCEDEA" w:rsidR="008870AC" w:rsidRPr="00664ABD" w:rsidRDefault="008870AC" w:rsidP="008870AC">
      <w:pPr>
        <w:pStyle w:val="Standard"/>
        <w:spacing w:after="120"/>
        <w:jc w:val="both"/>
        <w:rPr>
          <w:rFonts w:ascii="Verdana" w:hAnsi="Verdana"/>
          <w:sz w:val="18"/>
          <w:szCs w:val="18"/>
        </w:rPr>
      </w:pPr>
      <w:r w:rsidRPr="00664ABD">
        <w:rPr>
          <w:rFonts w:ascii="Verdana" w:hAnsi="Verdana"/>
          <w:sz w:val="18"/>
          <w:szCs w:val="18"/>
          <w:u w:val="single"/>
        </w:rPr>
        <w:t xml:space="preserve">Załącznik nr </w:t>
      </w:r>
      <w:r>
        <w:rPr>
          <w:rFonts w:ascii="Verdana" w:hAnsi="Verdana"/>
          <w:sz w:val="18"/>
          <w:szCs w:val="18"/>
          <w:u w:val="single"/>
        </w:rPr>
        <w:t>3</w:t>
      </w:r>
      <w:r w:rsidRPr="00664ABD">
        <w:rPr>
          <w:rFonts w:ascii="Verdana" w:hAnsi="Verdana"/>
          <w:sz w:val="18"/>
          <w:szCs w:val="18"/>
          <w:u w:val="single"/>
        </w:rPr>
        <w:t xml:space="preserve"> do modyfikacji </w:t>
      </w:r>
      <w:r w:rsidRPr="00664ABD">
        <w:rPr>
          <w:rFonts w:ascii="Verdana" w:hAnsi="Verdana"/>
          <w:sz w:val="18"/>
          <w:szCs w:val="18"/>
        </w:rPr>
        <w:t xml:space="preserve">– </w:t>
      </w:r>
      <w:r w:rsidR="000556E4">
        <w:rPr>
          <w:rFonts w:ascii="Verdana" w:hAnsi="Verdana"/>
          <w:sz w:val="18"/>
          <w:szCs w:val="18"/>
        </w:rPr>
        <w:t xml:space="preserve">2. </w:t>
      </w:r>
      <w:r>
        <w:rPr>
          <w:rFonts w:ascii="Verdana" w:hAnsi="Verdana"/>
          <w:sz w:val="18"/>
          <w:szCs w:val="18"/>
        </w:rPr>
        <w:t xml:space="preserve">Załącznik nr 2 do </w:t>
      </w:r>
      <w:r w:rsidRPr="00664ABD">
        <w:rPr>
          <w:rFonts w:ascii="Verdana" w:hAnsi="Verdana"/>
          <w:sz w:val="18"/>
          <w:szCs w:val="18"/>
        </w:rPr>
        <w:t xml:space="preserve">SWZ </w:t>
      </w:r>
      <w:r>
        <w:rPr>
          <w:rFonts w:ascii="Verdana" w:hAnsi="Verdana"/>
          <w:sz w:val="18"/>
          <w:szCs w:val="18"/>
        </w:rPr>
        <w:t xml:space="preserve">- </w:t>
      </w:r>
      <w:r w:rsidRPr="00664ABD">
        <w:rPr>
          <w:rFonts w:ascii="Verdana" w:hAnsi="Verdana"/>
          <w:sz w:val="18"/>
          <w:szCs w:val="18"/>
        </w:rPr>
        <w:t>po modyfikacji</w:t>
      </w:r>
    </w:p>
    <w:p w14:paraId="4F896A03" w14:textId="77777777" w:rsidR="00065582" w:rsidRPr="00287D19" w:rsidRDefault="00065582" w:rsidP="00C5182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</w:rPr>
      </w:pPr>
    </w:p>
    <w:p w14:paraId="661CBEFE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32A79442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3C98FD7F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77B0918C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0210E554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24E3F29A" w14:textId="77777777" w:rsid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p w14:paraId="0ED8840D" w14:textId="514029F6" w:rsidR="00065582" w:rsidRDefault="006E59B3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</w:t>
      </w:r>
      <w:r w:rsidR="00C51827">
        <w:rPr>
          <w:rFonts w:ascii="Verdana" w:hAnsi="Verdana"/>
          <w:sz w:val="18"/>
          <w:szCs w:val="18"/>
        </w:rPr>
        <w:t>Tomasz Brągiel</w:t>
      </w:r>
    </w:p>
    <w:p w14:paraId="1DB711A5" w14:textId="59D1377C" w:rsidR="00C51827" w:rsidRDefault="00C51827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Prezes Zarządu</w:t>
      </w:r>
    </w:p>
    <w:p w14:paraId="741F3ABA" w14:textId="563382A7" w:rsidR="00123FCB" w:rsidRDefault="006E59B3" w:rsidP="00467320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C51827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Pełnomocnik</w:t>
      </w:r>
    </w:p>
    <w:p w14:paraId="06D95445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5CB1C708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059D4B49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74D40B8B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7803C615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10796910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15F190C2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2D84EF9A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7A9865F8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0F2FF410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10BAC787" w14:textId="77777777" w:rsidR="00123FCB" w:rsidRDefault="00123FCB" w:rsidP="00065582">
      <w:pPr>
        <w:spacing w:after="0" w:line="360" w:lineRule="auto"/>
        <w:ind w:left="4956"/>
        <w:rPr>
          <w:rFonts w:ascii="Verdana" w:hAnsi="Verdana"/>
          <w:sz w:val="18"/>
          <w:szCs w:val="18"/>
        </w:rPr>
      </w:pPr>
    </w:p>
    <w:p w14:paraId="150A18DB" w14:textId="77777777" w:rsidR="00123FCB" w:rsidRPr="00A4190E" w:rsidRDefault="00123FCB" w:rsidP="00123FCB">
      <w:pPr>
        <w:spacing w:after="0" w:line="360" w:lineRule="auto"/>
        <w:rPr>
          <w:rFonts w:ascii="Verdana" w:hAnsi="Verdana"/>
          <w:sz w:val="18"/>
          <w:szCs w:val="18"/>
        </w:rPr>
      </w:pPr>
    </w:p>
    <w:p w14:paraId="158E4ACE" w14:textId="77777777" w:rsidR="00065582" w:rsidRPr="00065582" w:rsidRDefault="00065582" w:rsidP="000655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18"/>
          <w:szCs w:val="18"/>
          <w:lang w:val="x-none"/>
        </w:rPr>
      </w:pPr>
    </w:p>
    <w:sectPr w:rsidR="00065582" w:rsidRPr="0006558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53464" w14:textId="77777777" w:rsidR="001014B2" w:rsidRDefault="001014B2" w:rsidP="00EA05AA">
      <w:pPr>
        <w:spacing w:after="0" w:line="240" w:lineRule="auto"/>
      </w:pPr>
      <w:r>
        <w:separator/>
      </w:r>
    </w:p>
  </w:endnote>
  <w:endnote w:type="continuationSeparator" w:id="0">
    <w:p w14:paraId="3CFD90BA" w14:textId="77777777" w:rsidR="001014B2" w:rsidRDefault="001014B2" w:rsidP="00EA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10F8E" w14:textId="217E3959" w:rsidR="00EA05AA" w:rsidRDefault="00D97283" w:rsidP="000A1965">
    <w:pPr>
      <w:pStyle w:val="Stopka"/>
      <w:tabs>
        <w:tab w:val="left" w:pos="1610"/>
      </w:tabs>
    </w:pPr>
    <w:r>
      <w:rPr>
        <w:noProof/>
      </w:rPr>
      <w:drawing>
        <wp:inline distT="0" distB="0" distL="0" distR="0" wp14:anchorId="026AC93A" wp14:editId="674C6476">
          <wp:extent cx="5757525" cy="1045210"/>
          <wp:effectExtent l="0" t="0" r="0" b="2540"/>
          <wp:docPr id="1952818602" name="Obraz 2" descr="Firmówka Przedsiębiorstwa i Kanalizacji Spółka z ograniczoną odpowiedzialności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2818602" name="Obraz 2" descr="Firmówka Przedsiębiorstwa i Kanalizacji Spółka z ograniczoną odpowiedzialności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658" cy="10481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9A52A" w14:textId="77777777" w:rsidR="001014B2" w:rsidRDefault="001014B2" w:rsidP="00EA05AA">
      <w:pPr>
        <w:spacing w:after="0" w:line="240" w:lineRule="auto"/>
      </w:pPr>
      <w:r>
        <w:separator/>
      </w:r>
    </w:p>
  </w:footnote>
  <w:footnote w:type="continuationSeparator" w:id="0">
    <w:p w14:paraId="43ABD671" w14:textId="77777777" w:rsidR="001014B2" w:rsidRDefault="001014B2" w:rsidP="00EA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A1BF6" w14:textId="77777777" w:rsidR="00EA05AA" w:rsidRDefault="000A1965">
    <w:pPr>
      <w:pStyle w:val="Nagwek"/>
    </w:pPr>
    <w:r w:rsidRPr="00B358A8">
      <w:rPr>
        <w:noProof/>
      </w:rPr>
      <w:drawing>
        <wp:anchor distT="0" distB="0" distL="114300" distR="114300" simplePos="0" relativeHeight="251659264" behindDoc="1" locked="0" layoutInCell="1" allowOverlap="1" wp14:anchorId="194B56E2" wp14:editId="77257928">
          <wp:simplePos x="0" y="0"/>
          <wp:positionH relativeFrom="column">
            <wp:posOffset>-148751</wp:posOffset>
          </wp:positionH>
          <wp:positionV relativeFrom="paragraph">
            <wp:posOffset>-442595</wp:posOffset>
          </wp:positionV>
          <wp:extent cx="6030445" cy="873457"/>
          <wp:effectExtent l="0" t="0" r="0" b="3175"/>
          <wp:wrapNone/>
          <wp:doc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097149" name="Obraz 1" descr="Logotyp Funduszy Europejskich na Infrastrukturę, Klimat, Środowisko, składający się z symbolu Funduszy, Biało-czerwonej fagi Rzeczypospolitej Polski i flagi Unii Europejskiej z dopiskiem Dofinansowane przez Unię Europejską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445" cy="873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B2C"/>
    <w:multiLevelType w:val="hybridMultilevel"/>
    <w:tmpl w:val="C2EA025E"/>
    <w:lvl w:ilvl="0" w:tplc="FFFFFFFF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35C2258"/>
    <w:multiLevelType w:val="hybridMultilevel"/>
    <w:tmpl w:val="7F22C128"/>
    <w:lvl w:ilvl="0" w:tplc="0622831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E458B"/>
    <w:multiLevelType w:val="hybridMultilevel"/>
    <w:tmpl w:val="42EEF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C3A7B"/>
    <w:multiLevelType w:val="hybridMultilevel"/>
    <w:tmpl w:val="1A6CE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F591E"/>
    <w:multiLevelType w:val="hybridMultilevel"/>
    <w:tmpl w:val="C2EA025E"/>
    <w:lvl w:ilvl="0" w:tplc="FFFFFFFF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8A932A7"/>
    <w:multiLevelType w:val="hybridMultilevel"/>
    <w:tmpl w:val="C260927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DEE6251"/>
    <w:multiLevelType w:val="hybridMultilevel"/>
    <w:tmpl w:val="BC768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227C"/>
    <w:multiLevelType w:val="hybridMultilevel"/>
    <w:tmpl w:val="D6C2678C"/>
    <w:lvl w:ilvl="0" w:tplc="6FA6B7DA">
      <w:start w:val="1"/>
      <w:numFmt w:val="decimal"/>
      <w:lvlText w:val="%1)"/>
      <w:lvlJc w:val="left"/>
      <w:pPr>
        <w:ind w:left="12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8" w15:restartNumberingAfterBreak="0">
    <w:nsid w:val="28307758"/>
    <w:multiLevelType w:val="hybridMultilevel"/>
    <w:tmpl w:val="E77C29BC"/>
    <w:lvl w:ilvl="0" w:tplc="79DE96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039A0"/>
    <w:multiLevelType w:val="hybridMultilevel"/>
    <w:tmpl w:val="E88E5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61EBC"/>
    <w:multiLevelType w:val="hybridMultilevel"/>
    <w:tmpl w:val="D9DEB0A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A2BE6"/>
    <w:multiLevelType w:val="hybridMultilevel"/>
    <w:tmpl w:val="9A3C9B10"/>
    <w:lvl w:ilvl="0" w:tplc="1F880E7A">
      <w:start w:val="1"/>
      <w:numFmt w:val="decimal"/>
      <w:lvlText w:val="%1."/>
      <w:lvlJc w:val="left"/>
      <w:pPr>
        <w:ind w:left="628"/>
      </w:pPr>
      <w:rPr>
        <w:rFonts w:ascii="Verdana" w:eastAsia="Times New Roman" w:hAnsi="Verdana" w:cs="Times New Roman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36BC86">
      <w:start w:val="1"/>
      <w:numFmt w:val="decimal"/>
      <w:lvlText w:val="%2)"/>
      <w:lvlJc w:val="left"/>
      <w:pPr>
        <w:ind w:left="926"/>
      </w:pPr>
      <w:rPr>
        <w:rFonts w:ascii="Verdana" w:eastAsia="Times New Roman" w:hAnsi="Verdana" w:cs="Times New Roman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60DDB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8284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EA2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416D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28E5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E2770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4428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A94021"/>
    <w:multiLevelType w:val="hybridMultilevel"/>
    <w:tmpl w:val="23DE3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6450A"/>
    <w:multiLevelType w:val="hybridMultilevel"/>
    <w:tmpl w:val="B1D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F0031"/>
    <w:multiLevelType w:val="hybridMultilevel"/>
    <w:tmpl w:val="014AD82A"/>
    <w:lvl w:ilvl="0" w:tplc="FAF0972E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710D1"/>
    <w:multiLevelType w:val="hybridMultilevel"/>
    <w:tmpl w:val="E88E57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17C8B"/>
    <w:multiLevelType w:val="multilevel"/>
    <w:tmpl w:val="6EF63CC4"/>
    <w:lvl w:ilvl="0">
      <w:start w:val="1"/>
      <w:numFmt w:val="decimal"/>
      <w:lvlText w:val="%1."/>
      <w:lvlJc w:val="left"/>
      <w:pPr>
        <w:tabs>
          <w:tab w:val="num" w:pos="-291"/>
        </w:tabs>
        <w:ind w:left="50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-29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-29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-29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-29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-29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-29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-29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-291"/>
        </w:tabs>
        <w:ind w:left="6261" w:hanging="180"/>
      </w:pPr>
    </w:lvl>
  </w:abstractNum>
  <w:abstractNum w:abstractNumId="17" w15:restartNumberingAfterBreak="0">
    <w:nsid w:val="7C285437"/>
    <w:multiLevelType w:val="hybridMultilevel"/>
    <w:tmpl w:val="C2EA025E"/>
    <w:lvl w:ilvl="0" w:tplc="0415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7E6410A6"/>
    <w:multiLevelType w:val="hybridMultilevel"/>
    <w:tmpl w:val="FEDE4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06B07"/>
    <w:multiLevelType w:val="hybridMultilevel"/>
    <w:tmpl w:val="1A6CE0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103E4"/>
    <w:multiLevelType w:val="hybridMultilevel"/>
    <w:tmpl w:val="854C59FC"/>
    <w:lvl w:ilvl="0" w:tplc="5142B064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362856">
    <w:abstractNumId w:val="8"/>
  </w:num>
  <w:num w:numId="2" w16cid:durableId="1900902781">
    <w:abstractNumId w:val="2"/>
  </w:num>
  <w:num w:numId="3" w16cid:durableId="922952398">
    <w:abstractNumId w:val="18"/>
  </w:num>
  <w:num w:numId="4" w16cid:durableId="1930117437">
    <w:abstractNumId w:val="16"/>
  </w:num>
  <w:num w:numId="5" w16cid:durableId="1993216407">
    <w:abstractNumId w:val="11"/>
  </w:num>
  <w:num w:numId="6" w16cid:durableId="1755859830">
    <w:abstractNumId w:val="7"/>
  </w:num>
  <w:num w:numId="7" w16cid:durableId="107627097">
    <w:abstractNumId w:val="9"/>
  </w:num>
  <w:num w:numId="8" w16cid:durableId="1001857398">
    <w:abstractNumId w:val="17"/>
  </w:num>
  <w:num w:numId="9" w16cid:durableId="1350837800">
    <w:abstractNumId w:val="15"/>
  </w:num>
  <w:num w:numId="10" w16cid:durableId="1594314765">
    <w:abstractNumId w:val="0"/>
  </w:num>
  <w:num w:numId="11" w16cid:durableId="616958196">
    <w:abstractNumId w:val="4"/>
  </w:num>
  <w:num w:numId="12" w16cid:durableId="23409416">
    <w:abstractNumId w:val="13"/>
  </w:num>
  <w:num w:numId="13" w16cid:durableId="528374752">
    <w:abstractNumId w:val="10"/>
  </w:num>
  <w:num w:numId="14" w16cid:durableId="2037584954">
    <w:abstractNumId w:val="20"/>
  </w:num>
  <w:num w:numId="15" w16cid:durableId="807279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654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9412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506710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72606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79179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7935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B2"/>
    <w:rsid w:val="00012B07"/>
    <w:rsid w:val="00031824"/>
    <w:rsid w:val="000556E4"/>
    <w:rsid w:val="00065582"/>
    <w:rsid w:val="000A1965"/>
    <w:rsid w:val="000B7C3A"/>
    <w:rsid w:val="001014B2"/>
    <w:rsid w:val="0010439B"/>
    <w:rsid w:val="0012171A"/>
    <w:rsid w:val="00123FCB"/>
    <w:rsid w:val="00154581"/>
    <w:rsid w:val="0016785F"/>
    <w:rsid w:val="00183E01"/>
    <w:rsid w:val="001B1A36"/>
    <w:rsid w:val="002672D3"/>
    <w:rsid w:val="00285028"/>
    <w:rsid w:val="00287D19"/>
    <w:rsid w:val="002F4E3E"/>
    <w:rsid w:val="00316ECA"/>
    <w:rsid w:val="00365F11"/>
    <w:rsid w:val="00394A05"/>
    <w:rsid w:val="003E0A5C"/>
    <w:rsid w:val="00467320"/>
    <w:rsid w:val="004953CF"/>
    <w:rsid w:val="004E0EE7"/>
    <w:rsid w:val="005259F0"/>
    <w:rsid w:val="00526424"/>
    <w:rsid w:val="005B7A8D"/>
    <w:rsid w:val="005E3D98"/>
    <w:rsid w:val="006101D7"/>
    <w:rsid w:val="00645F55"/>
    <w:rsid w:val="00681CAF"/>
    <w:rsid w:val="006916CF"/>
    <w:rsid w:val="006921DD"/>
    <w:rsid w:val="006E59B3"/>
    <w:rsid w:val="00731575"/>
    <w:rsid w:val="00750A7A"/>
    <w:rsid w:val="0075770F"/>
    <w:rsid w:val="00796829"/>
    <w:rsid w:val="007B6113"/>
    <w:rsid w:val="007C0F3B"/>
    <w:rsid w:val="007C62F0"/>
    <w:rsid w:val="007D5843"/>
    <w:rsid w:val="008870AC"/>
    <w:rsid w:val="008D70F0"/>
    <w:rsid w:val="00932FFE"/>
    <w:rsid w:val="00982E18"/>
    <w:rsid w:val="00996767"/>
    <w:rsid w:val="009A7D50"/>
    <w:rsid w:val="009C48CD"/>
    <w:rsid w:val="009D3BDB"/>
    <w:rsid w:val="00A27AB8"/>
    <w:rsid w:val="00A52C61"/>
    <w:rsid w:val="00A60AF4"/>
    <w:rsid w:val="00A64F40"/>
    <w:rsid w:val="00AB39DD"/>
    <w:rsid w:val="00AF2512"/>
    <w:rsid w:val="00B279F2"/>
    <w:rsid w:val="00B45AB8"/>
    <w:rsid w:val="00B57F22"/>
    <w:rsid w:val="00B82C29"/>
    <w:rsid w:val="00B925C7"/>
    <w:rsid w:val="00B926B1"/>
    <w:rsid w:val="00BA386E"/>
    <w:rsid w:val="00BC4673"/>
    <w:rsid w:val="00BD3B02"/>
    <w:rsid w:val="00BE5944"/>
    <w:rsid w:val="00BE5D98"/>
    <w:rsid w:val="00C22354"/>
    <w:rsid w:val="00C232E4"/>
    <w:rsid w:val="00C51827"/>
    <w:rsid w:val="00C57154"/>
    <w:rsid w:val="00C720D1"/>
    <w:rsid w:val="00C904B2"/>
    <w:rsid w:val="00CB7626"/>
    <w:rsid w:val="00CE672E"/>
    <w:rsid w:val="00CF3973"/>
    <w:rsid w:val="00D05A31"/>
    <w:rsid w:val="00D44B7A"/>
    <w:rsid w:val="00D7599D"/>
    <w:rsid w:val="00D97283"/>
    <w:rsid w:val="00DF6287"/>
    <w:rsid w:val="00E00267"/>
    <w:rsid w:val="00E623CD"/>
    <w:rsid w:val="00E91388"/>
    <w:rsid w:val="00EA05AA"/>
    <w:rsid w:val="00EF0329"/>
    <w:rsid w:val="00FB2C34"/>
    <w:rsid w:val="00FC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00EEA"/>
  <w15:chartTrackingRefBased/>
  <w15:docId w15:val="{A8A29301-58BC-4422-97AE-721C0BEB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4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A05AA"/>
  </w:style>
  <w:style w:type="paragraph" w:styleId="Stopka">
    <w:name w:val="footer"/>
    <w:basedOn w:val="Normalny"/>
    <w:link w:val="StopkaZnak"/>
    <w:uiPriority w:val="99"/>
    <w:unhideWhenUsed/>
    <w:rsid w:val="00EA05A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A05AA"/>
  </w:style>
  <w:style w:type="character" w:styleId="Hipercze">
    <w:name w:val="Hyperlink"/>
    <w:uiPriority w:val="99"/>
    <w:unhideWhenUsed/>
    <w:rsid w:val="00031824"/>
    <w:rPr>
      <w:color w:val="0563C1"/>
      <w:u w:val="single"/>
    </w:rPr>
  </w:style>
  <w:style w:type="paragraph" w:customStyle="1" w:styleId="Default">
    <w:name w:val="Default"/>
    <w:rsid w:val="001014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,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65582"/>
    <w:pPr>
      <w:suppressAutoHyphens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Normal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65582"/>
  </w:style>
  <w:style w:type="paragraph" w:styleId="Poprawka">
    <w:name w:val="Revision"/>
    <w:hidden/>
    <w:uiPriority w:val="99"/>
    <w:semiHidden/>
    <w:rsid w:val="002672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F03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jasinska\Downloads\Firmowka%20projekt%20Infrastruktura%20Klimat%20&#346;rodowisko%202025%20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B0ACCC-EA2F-42F5-A8FC-41A41BDF32E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06E3A3B-BFCA-41B6-9654-02896A7A2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C51F94-50B8-48F1-94B7-623BC7D46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 projekt Infrastruktura Klimat Środowisko 2025 01.dotx</Template>
  <TotalTime>22</TotalTime>
  <Pages>5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 Gliwice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</dc:creator>
  <cp:keywords/>
  <dc:description/>
  <cp:lastModifiedBy>Anna Jasińska</cp:lastModifiedBy>
  <cp:revision>4</cp:revision>
  <cp:lastPrinted>2025-04-17T10:40:00Z</cp:lastPrinted>
  <dcterms:created xsi:type="dcterms:W3CDTF">2025-06-09T12:16:00Z</dcterms:created>
  <dcterms:modified xsi:type="dcterms:W3CDTF">2025-06-10T12:13:00Z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