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446FA1D2" w:rsidR="00230132" w:rsidRPr="005A2F03" w:rsidRDefault="00E16B79" w:rsidP="005A2F03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Sukcesywne dostawy testów do diagnostyki zakażeń wirusem brodawczaka ludzkiego (HPV), Chlamydia </w:t>
      </w:r>
      <w:proofErr w:type="spellStart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>Trachomatis</w:t>
      </w:r>
      <w:proofErr w:type="spellEnd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>Ureaplasma</w:t>
      </w:r>
      <w:proofErr w:type="spellEnd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>Urealyticum</w:t>
      </w:r>
      <w:proofErr w:type="spellEnd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>Neisseria</w:t>
      </w:r>
      <w:proofErr w:type="spellEnd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>Gonorrhoeae</w:t>
      </w:r>
      <w:proofErr w:type="spellEnd"/>
      <w:r w:rsidR="00DA75A0" w:rsidRP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 met. PCR wraz z zakupem zestawów do pobierania wymazów z dróg rozrodczych i innych miejsc zmienionych chorobowo w kierunku HPV oraz sukcesywną dostawą odczynników wraz z dzierżawą wyposażenia i analizatora typu POCT do diagnostyki m.in. wirusa</w:t>
      </w:r>
      <w:r w:rsidR="00DA75A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56CF3" w:rsidRPr="00D56CF3">
        <w:rPr>
          <w:rFonts w:ascii="Arial" w:hAnsi="Arial" w:cs="Arial"/>
          <w:b/>
          <w:bCs/>
          <w:i/>
          <w:iCs/>
          <w:sz w:val="20"/>
          <w:szCs w:val="20"/>
        </w:rPr>
        <w:t>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0E09" w14:textId="77777777" w:rsidR="00177B01" w:rsidRDefault="00177B01" w:rsidP="00E16B79">
      <w:r>
        <w:separator/>
      </w:r>
    </w:p>
  </w:endnote>
  <w:endnote w:type="continuationSeparator" w:id="0">
    <w:p w14:paraId="7B8536F0" w14:textId="77777777" w:rsidR="00177B01" w:rsidRDefault="00177B0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32A1" w14:textId="77777777" w:rsidR="00177B01" w:rsidRDefault="00177B01" w:rsidP="00E16B79">
      <w:r>
        <w:separator/>
      </w:r>
    </w:p>
  </w:footnote>
  <w:footnote w:type="continuationSeparator" w:id="0">
    <w:p w14:paraId="787752B0" w14:textId="77777777" w:rsidR="00177B01" w:rsidRDefault="00177B0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08CF71D1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DA75A0">
      <w:rPr>
        <w:rFonts w:ascii="Arial" w:hAnsi="Arial" w:cs="Arial"/>
        <w:sz w:val="20"/>
        <w:szCs w:val="20"/>
      </w:rPr>
      <w:t>11</w:t>
    </w:r>
    <w:r w:rsidR="00542CE8">
      <w:rPr>
        <w:rFonts w:ascii="Arial" w:hAnsi="Arial" w:cs="Arial"/>
        <w:sz w:val="20"/>
        <w:szCs w:val="20"/>
      </w:rPr>
      <w:t>/PN/202</w:t>
    </w:r>
    <w:r w:rsidR="00D56CF3">
      <w:rPr>
        <w:rFonts w:ascii="Arial" w:hAnsi="Arial" w:cs="Arial"/>
        <w:sz w:val="20"/>
        <w:szCs w:val="20"/>
      </w:rPr>
      <w:t>5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77B01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25E79"/>
    <w:rsid w:val="003B68B9"/>
    <w:rsid w:val="003D5BAA"/>
    <w:rsid w:val="0041718B"/>
    <w:rsid w:val="00457A8C"/>
    <w:rsid w:val="004A30A7"/>
    <w:rsid w:val="004D7073"/>
    <w:rsid w:val="00542CE8"/>
    <w:rsid w:val="005965F2"/>
    <w:rsid w:val="005A2F03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342C4"/>
    <w:rsid w:val="00A42F29"/>
    <w:rsid w:val="00AD5E6F"/>
    <w:rsid w:val="00B12936"/>
    <w:rsid w:val="00B20675"/>
    <w:rsid w:val="00B45627"/>
    <w:rsid w:val="00B60AEA"/>
    <w:rsid w:val="00BB24BE"/>
    <w:rsid w:val="00C01FDB"/>
    <w:rsid w:val="00C247BA"/>
    <w:rsid w:val="00C61490"/>
    <w:rsid w:val="00CD7DB9"/>
    <w:rsid w:val="00D401FF"/>
    <w:rsid w:val="00D56CF3"/>
    <w:rsid w:val="00D87D53"/>
    <w:rsid w:val="00D97B4D"/>
    <w:rsid w:val="00DA75A0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15</cp:revision>
  <cp:lastPrinted>2023-10-20T11:15:00Z</cp:lastPrinted>
  <dcterms:created xsi:type="dcterms:W3CDTF">2022-05-22T20:17:00Z</dcterms:created>
  <dcterms:modified xsi:type="dcterms:W3CDTF">2025-02-27T07:53:00Z</dcterms:modified>
</cp:coreProperties>
</file>