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9E46" w14:textId="786A5AB1" w:rsidR="005528A6" w:rsidRDefault="005528A6" w:rsidP="005528A6">
      <w:pPr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Załącznik 1.4</w:t>
      </w:r>
    </w:p>
    <w:p w14:paraId="7BB68123" w14:textId="7D04EDED" w:rsidR="008E7BA8" w:rsidRDefault="00626466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 PRZEDMIOTU ZAMÓWIENIA</w:t>
      </w:r>
    </w:p>
    <w:p w14:paraId="238510FB" w14:textId="14666CC0" w:rsidR="008E7BA8" w:rsidRDefault="00577ED2">
      <w:pPr>
        <w:spacing w:before="226"/>
        <w:ind w:firstLine="708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Odnowienie</w:t>
      </w:r>
      <w:r w:rsidR="00626466">
        <w:rPr>
          <w:rFonts w:ascii="Calibri" w:eastAsia="Calibri" w:hAnsi="Calibri" w:cs="Calibri"/>
          <w:b/>
          <w:bCs/>
        </w:rPr>
        <w:t xml:space="preserve"> licencji oprogramowania </w:t>
      </w:r>
      <w:proofErr w:type="spellStart"/>
      <w:r w:rsidR="00626466">
        <w:rPr>
          <w:rFonts w:ascii="Calibri" w:eastAsia="Calibri" w:hAnsi="Calibri" w:cs="Calibri"/>
          <w:b/>
          <w:bCs/>
        </w:rPr>
        <w:t>Veeam</w:t>
      </w:r>
      <w:proofErr w:type="spellEnd"/>
      <w:r w:rsidR="00626466">
        <w:rPr>
          <w:rFonts w:ascii="Calibri" w:eastAsia="Calibri" w:hAnsi="Calibri" w:cs="Calibri"/>
          <w:b/>
          <w:bCs/>
        </w:rPr>
        <w:t xml:space="preserve"> Enterprise w ilości 38 szt. ze wsparciem na okres 36 miesięcy</w:t>
      </w:r>
    </w:p>
    <w:p w14:paraId="42E92B00" w14:textId="77777777" w:rsidR="008E7BA8" w:rsidRDefault="008E7BA8">
      <w:pPr>
        <w:spacing w:line="276" w:lineRule="auto"/>
        <w:ind w:left="720" w:hanging="360"/>
        <w:jc w:val="both"/>
      </w:pPr>
    </w:p>
    <w:p w14:paraId="06237339" w14:textId="77777777" w:rsidR="008E7BA8" w:rsidRPr="00E917C2" w:rsidRDefault="00626466">
      <w:pPr>
        <w:pStyle w:val="Nagwek1"/>
        <w:numPr>
          <w:ilvl w:val="0"/>
          <w:numId w:val="5"/>
        </w:numPr>
        <w:spacing w:before="0" w:line="276" w:lineRule="auto"/>
        <w:jc w:val="both"/>
        <w:rPr>
          <w:rFonts w:cstheme="majorHAnsi"/>
          <w:sz w:val="22"/>
          <w:szCs w:val="22"/>
        </w:rPr>
      </w:pPr>
      <w:r w:rsidRPr="00E917C2">
        <w:rPr>
          <w:rFonts w:cstheme="majorHAnsi"/>
          <w:sz w:val="22"/>
          <w:szCs w:val="22"/>
        </w:rPr>
        <w:t>Wymagania ogólne</w:t>
      </w:r>
    </w:p>
    <w:p w14:paraId="19080B7B" w14:textId="4CC7C453" w:rsidR="008E7BA8" w:rsidRPr="00E917C2" w:rsidRDefault="00626466" w:rsidP="00E917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Zamawiający posiada 38 licencji procesorowych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Veeam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Enterprise. Przedmiotem zamówienia jest </w:t>
      </w:r>
      <w:r w:rsidR="00415E15">
        <w:rPr>
          <w:rFonts w:asciiTheme="majorHAnsi" w:hAnsiTheme="majorHAnsi" w:cstheme="majorHAnsi"/>
          <w:sz w:val="22"/>
          <w:szCs w:val="22"/>
        </w:rPr>
        <w:t>odnowienie</w:t>
      </w:r>
      <w:r w:rsidRPr="00E917C2">
        <w:rPr>
          <w:rFonts w:asciiTheme="majorHAnsi" w:hAnsiTheme="majorHAnsi" w:cstheme="majorHAnsi"/>
          <w:sz w:val="22"/>
          <w:szCs w:val="22"/>
        </w:rPr>
        <w:t xml:space="preserve"> licencji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Veeam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Enterprise w wersji Basic wraz ze wsparciem na okres 36 miesięcy.</w:t>
      </w:r>
    </w:p>
    <w:p w14:paraId="61201097" w14:textId="1A6E6303" w:rsidR="008E7BA8" w:rsidRPr="00577ED2" w:rsidRDefault="00626466" w:rsidP="00577ED2">
      <w:pPr>
        <w:pStyle w:val="Nagwek1"/>
        <w:numPr>
          <w:ilvl w:val="0"/>
          <w:numId w:val="5"/>
        </w:numPr>
        <w:spacing w:before="0" w:line="276" w:lineRule="auto"/>
        <w:jc w:val="both"/>
        <w:rPr>
          <w:rFonts w:cstheme="majorHAnsi"/>
          <w:sz w:val="22"/>
          <w:szCs w:val="22"/>
        </w:rPr>
      </w:pPr>
      <w:r w:rsidRPr="00E917C2">
        <w:rPr>
          <w:rFonts w:cstheme="majorHAnsi"/>
          <w:sz w:val="22"/>
          <w:szCs w:val="22"/>
        </w:rPr>
        <w:t xml:space="preserve">Wymagania szczegółowe dla oprogramowania </w:t>
      </w:r>
    </w:p>
    <w:p w14:paraId="26295E8D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być produktem przeznaczonym do obsługi środowisk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DataCenter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C1D1E11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2198950"/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współpracować z infrastrukturą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w wersji 6.7,7.0,8.0 oraz Microsoft Hyper-V 2016,2019.2022,2025. Wszystkie funkcjonalności w specyfikacji muszą być dostępne na wszystkich wspieranych platformach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wirtualizacyjnych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, chyba, że wyszczególniono inaczej.</w:t>
      </w:r>
      <w:bookmarkEnd w:id="0"/>
    </w:p>
    <w:p w14:paraId="241739A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współpracować z hostami zarządzanymi przez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oraz pojedynczymi hostami.</w:t>
      </w:r>
    </w:p>
    <w:p w14:paraId="2A0BC6D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współpracować z hostami zarządzanymi przez System Center Virtual Machine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Manger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, klastrami hostów oraz pojedynczymi hostami.</w:t>
      </w:r>
    </w:p>
    <w:p w14:paraId="20D6D8CE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zapewniać tworzenie kopii zapasowych wszystkich systemów operacyjnych maszyn wirtualnych wspieranych przez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Hyper-V.</w:t>
      </w:r>
    </w:p>
    <w:p w14:paraId="6D48160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zapewniać tworzenie kopii zapasowych z sieciowych urządzeń plikowych NAS opartych o SMB, CIFS i/lub NFS oraz bezpośrednio z serwerów plikowych opartych o Windows i Linux.</w:t>
      </w:r>
    </w:p>
    <w:p w14:paraId="0180DC9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być niezależne sprzętowo i umożliwiać wykorzystanie dowolnej platformy serwerowej i dyskowej.</w:t>
      </w:r>
    </w:p>
    <w:p w14:paraId="479A3CC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tworzyć “samowystarczalne” archiwa do odzyskania których nie wymagana jest osobna baza danych z metadanymi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deduplikowanych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bloków.</w:t>
      </w:r>
    </w:p>
    <w:p w14:paraId="031A8E8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pozwalać na tworzenie kopii zapasowych w trybach: Pełny, pełny syntetyczny, przyrostowy i odwrotnie przyrostowy (tzw.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reverse-inremental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).</w:t>
      </w:r>
    </w:p>
    <w:p w14:paraId="2CDB06D2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mechanizmy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deduplikacji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kompresji w celu zmniejszenia wielkości archiwów. Włączenie tych mechanizmów nie może skutkować utratą jakichkolwiek funkcjonalności wymienionych w tej specyfikacji.</w:t>
      </w:r>
    </w:p>
    <w:p w14:paraId="69A17317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zapewniać warstwę abstrakcji nad poszczególnymi urządzeniami pamięci masowej, pozwalając utworzyć jedną wirtualną pulę pamięci na kopie zapasowe. Wymagane jest wsparcie dla nieograniczonej liczby pamięci masowych do takiej puli.</w:t>
      </w:r>
    </w:p>
    <w:p w14:paraId="71C9312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2199107"/>
      <w:r w:rsidRPr="00E917C2">
        <w:rPr>
          <w:rFonts w:asciiTheme="majorHAnsi" w:hAnsiTheme="majorHAnsi" w:cstheme="majorHAnsi"/>
          <w:sz w:val="22"/>
          <w:szCs w:val="22"/>
        </w:rPr>
        <w:t xml:space="preserve">Oprogramowanie musi pozwalać na rozszerzenie lokalnej przestrzeni backupowej poprzez integrację z Microsoft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Azure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Blob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, Amazon S3 oraz z innymi kompatybilnymi z S3 macierzami obiektowymi. Proces migracji danych powinien być zautomatyzowany. Jedynie unikalne bloki mogą być przesyłane w celu oszczędności pasma oraz przestrzeni na przechowywane dane. Funkcjonalność ta nie może mieć wpływu na możliwości odtwarzania danych.</w:t>
      </w:r>
      <w:bookmarkEnd w:id="1"/>
    </w:p>
    <w:p w14:paraId="4E70031B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lastRenderedPageBreak/>
        <w:t xml:space="preserve">Oprogramowanie nie może przechowywać danych o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deduplikacji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w centralnej bazie. Utrata bazy danych używanej przez oprogramowanie nie może prowadzić do utraty możliwości odtworzenia backupu. Metadane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deduplikacji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muszą być przechowywane w plikach backupu.</w:t>
      </w:r>
    </w:p>
    <w:p w14:paraId="3A33FD8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możliwość uruchamiania dowolnych skryptów przed i po zadaniu backupowym lub przed i po wykonaniu zadania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7792BC6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oferować portal samoobsługowy, umożliwiający odtwarzanie użytkownikom wirtualnych maszyn, obiektów MS Exchange i baz danych MS SQL oraz Oracle (w tym odtwarzanie point-in-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time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).</w:t>
      </w:r>
    </w:p>
    <w:p w14:paraId="53536FE6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zapewniać możliwość delegacji uprawnień do odtwarzania na portalu.</w:t>
      </w:r>
    </w:p>
    <w:p w14:paraId="42F89D5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możliwość integracji z innymi systemami poprzez wbudowane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RESTful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API.</w:t>
      </w:r>
    </w:p>
    <w:p w14:paraId="56B95485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wbudowane mechanizmy backupu konfiguracji w celu prostego odtworzenia systemu po całkowitej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reinstalacji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1EEC4F74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mieć wbudowane mechanizmy szyfrowania zarówno plików z backupami jak i transmisji sieciowej. Włączenie szyfrowania nie może skutkować utratą jakiejkolwiek funkcjonalności wymienionej w tej specyfikacji.</w:t>
      </w:r>
    </w:p>
    <w:p w14:paraId="6AB0E68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posiadać mechanizmy chroniące przed utratą hasła szyfrowania.</w:t>
      </w:r>
    </w:p>
    <w:p w14:paraId="1F88137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wspierać backup maszyn wirtualnych używających współdzielonych dysków VHDX na Hyper-V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shared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VHDX).</w:t>
      </w:r>
    </w:p>
    <w:p w14:paraId="425FC14E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posiadać architekturę klient/serwer z możliwością instalacji wielu instancji konsoli administracyjnych.</w:t>
      </w:r>
    </w:p>
    <w:p w14:paraId="6E879796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wykorzystywać mechanizmy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Change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Block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Tracking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na wszystkich wspieranych platformach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wirtualizacyjnych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. Mechanizmy muszą być certyfikowane przez dostawcę platformy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wirtualizacyjnej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62CF55EB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oferować możliwość sterowania obciążeniem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storage'u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produkcyjnego tak aby nie przekraczane były skonfigurowane przez administratora backupu poziomy latencji. Funkcjonalność ta musi być dostępna na wszystkich wspieranych platformach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wirtualizacyjnych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471FFF1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oferować ten mechanizm z dokładnością do obiektu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datastores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318A3D0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automatycznie wykrywać i usuwać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-sieroty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orphaned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), które mogą zakłócić poprawne wykonanie backupu. Proces ten nie może wymagać interakcji administratora.</w:t>
      </w:r>
    </w:p>
    <w:p w14:paraId="1F54BC7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zapewniać tworzenie kopii zapasowych z bezpośrednim wykorzystaniem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snapshotów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macierzowych. Musi też zapewniać odtwarzanie maszyn wirtualnych z takich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snapshotów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. Proces wykonania kopii zapasowej nie może wymagać użycia jakichkolwiek hostów tymczasowych. Opisana funkcjonalność powinna działać w środowisku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być dostępna dla następujących macierzy: HPE, Dell EMC,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NetApp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Cisco, IBM, Lenovo, Fujitsu,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Huawei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INFINIDAT,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Pure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Storage.</w:t>
      </w:r>
    </w:p>
    <w:p w14:paraId="10CF098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posiadać wsparcie dla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vSAN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potwierdzone odpowiednią certyfikacją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71AD7A4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lastRenderedPageBreak/>
        <w:t>Oprogramowanie musi wspierać kopiowanie backupów na taśmy wraz z pełnym śledzeniem wirtualnych maszyn.</w:t>
      </w:r>
    </w:p>
    <w:p w14:paraId="2737CCE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2199769"/>
      <w:r w:rsidRPr="00E917C2">
        <w:rPr>
          <w:rFonts w:asciiTheme="majorHAnsi" w:hAnsiTheme="majorHAnsi" w:cstheme="majorHAnsi"/>
          <w:sz w:val="22"/>
          <w:szCs w:val="22"/>
        </w:rPr>
        <w:t>Oprogramowanie musi posiadać wsparcie dla NDMP.</w:t>
      </w:r>
      <w:bookmarkEnd w:id="2"/>
    </w:p>
    <w:p w14:paraId="22BCAA3D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mieć możliwość tworzenia retencji GFS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Grandfather-Father-Son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).</w:t>
      </w:r>
    </w:p>
    <w:p w14:paraId="3ADBA45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umieć korzystać z protokołu DDBOOST w przypadku, gdy repozytorium backupów jest umiejscowione na Dell EMC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DataDomain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 Funkcjonalność powinna wspierać łącze sieciowe lub FC.</w:t>
      </w:r>
    </w:p>
    <w:p w14:paraId="173CE165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BlockClone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API w przypadku użycia Windows Server 2016,2019,2022,2025 z systemem pliku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ReFS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jako repozytorium backupu. Podobna funkcjonalność musi być zapewniona dla repozytoriów opartych o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linuxowy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system plików XFS.</w:t>
      </w:r>
    </w:p>
    <w:p w14:paraId="159FAB3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mieć możliwość kopiowania backupów oraz replikacji wirtualnych maszyn z wykorzystaniem wbudowanej akceleracji WAN.</w:t>
      </w:r>
    </w:p>
    <w:p w14:paraId="297860C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możliwość replikacji włączonych wirtualnych maszyn bezpośrednio z infrastruktury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pomiędzy hostami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ESXi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włączając asynchroniczną replikacją ciągłą. Dodatkowo oprogramowanie musi mieć możliwość użycia plików kopii zapasowych jako źródła replikacji. </w:t>
      </w:r>
    </w:p>
    <w:p w14:paraId="0A259F8B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umożliwiać przechowywanie punktów przywracania dla replik.</w:t>
      </w:r>
    </w:p>
    <w:p w14:paraId="60664487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umożliwiać wykorzystanie istniejących w infrastrukturze wirtualnych maszyn jako źródła do dalszej replikacji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replica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seeding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).</w:t>
      </w:r>
    </w:p>
    <w:p w14:paraId="4E5FCF4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posiadać takie same funkcjonalności replikacji dla Hyper-V.</w:t>
      </w:r>
    </w:p>
    <w:p w14:paraId="4C9EACC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wykorzystywać wszystkie oferowane przez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hypervisor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tryby transportu (sieć, hot-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add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LAN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Free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-SAN).</w:t>
      </w:r>
    </w:p>
    <w:p w14:paraId="7E574906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dawać możliwość tworzenia backupów ad-hoc z konsoli jak i z klienta webowego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7599593F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przetwarzać wiele wirtualnych dysków jednocześnie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parallel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processing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).</w:t>
      </w:r>
    </w:p>
    <w:p w14:paraId="1701BFA6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umożliwiać jednoczesne uruchomienie wielu maszyn wirtualnych bezpośrednio ze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zdeduplikowanego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skompresowanego pliku backupu, z dowolnego punktu przywracania, bez potrzeby kopiowania jej na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storage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produkcyjny. Funkcjonalność musi być oferowana dla środowisk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oraz Hyper-V niezależnie od rodzaju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storage’u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użytego do przechowywania kopii zapasowych. </w:t>
      </w:r>
    </w:p>
    <w:p w14:paraId="3921FD3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Dodatkowo dla środowiska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powyższa funkcjonalność powinna umożliwiać uruchomianie backupu z innych platform (inne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wirtualizatory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, maszyny fizyczne oraz chmura publiczna).</w:t>
      </w:r>
    </w:p>
    <w:p w14:paraId="67FC5D34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pozwalać na migrację on-line tak uruchomionych maszyn na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storage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produkcyjny. Migracja powinna odbywać się mechanizmami wbudowanymi w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hypervisor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. Jeżeli licencja na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hypervisor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nie posiada takich funkcjonalności - oprogramowanie musi realizować taką migrację swoimi mechanizmami.</w:t>
      </w:r>
    </w:p>
    <w:p w14:paraId="57908A8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pozwalać na zaprezentowanie pojedynczego dysku bezpośrednio z kopii zapasowej do wybranej działającej maszyny wirtualnej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vSpehre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5F1E3EF1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lastRenderedPageBreak/>
        <w:t>Oprogramowanie musi umożliwiać pełne odtworzenie wirtualnej maszyny, plików konfiguracji i dysków.</w:t>
      </w:r>
    </w:p>
    <w:p w14:paraId="266199B7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umożliwiać pełne odtworzenie wirtualnej maszyny bezpośrednio do Microsoft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Azure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Microsoft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Azure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Stack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oraz Amazon EC2.</w:t>
      </w:r>
    </w:p>
    <w:p w14:paraId="0952C61E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umożliwić odtworzenie plików na maszynę operatora, lub na serwer produkcyjny bez potrzeby użycia agenta instalowanego wewnątrz wirtualnej maszyny. Funkcjonalność ta nie powinna być ograniczona wielkością i liczbą przywracanych plików.</w:t>
      </w:r>
    </w:p>
    <w:p w14:paraId="47872F0F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możliwość odtworzenia plików bezpośrednio do maszyny wirtualnej poprzez sieć, przy pomocy VIX API dla platformy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PowerShell Direct dla platformy Hyper-V.</w:t>
      </w:r>
    </w:p>
    <w:p w14:paraId="28253B3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wspierać odtwarzanie plików z następujących systemów plików:</w:t>
      </w:r>
    </w:p>
    <w:p w14:paraId="375CEAD2" w14:textId="77777777" w:rsidR="008E7BA8" w:rsidRPr="00E917C2" w:rsidRDefault="00626466">
      <w:pPr>
        <w:pStyle w:val="Bezodstpw"/>
        <w:numPr>
          <w:ilvl w:val="2"/>
          <w:numId w:val="1"/>
        </w:numPr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Linux </w:t>
      </w:r>
    </w:p>
    <w:p w14:paraId="02A94539" w14:textId="77777777" w:rsidR="008E7BA8" w:rsidRPr="00E917C2" w:rsidRDefault="00626466">
      <w:pPr>
        <w:pStyle w:val="Bezodstpw"/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ext2, ext3, ext4,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ReiserFS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, JFS, XFS,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Btrfs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D14166" w14:textId="77777777" w:rsidR="008E7BA8" w:rsidRPr="00E917C2" w:rsidRDefault="00626466">
      <w:pPr>
        <w:pStyle w:val="Bezodstpw"/>
        <w:numPr>
          <w:ilvl w:val="2"/>
          <w:numId w:val="1"/>
        </w:numPr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BSD </w:t>
      </w:r>
    </w:p>
    <w:p w14:paraId="20C6A78C" w14:textId="77777777" w:rsidR="008E7BA8" w:rsidRPr="00E917C2" w:rsidRDefault="00626466">
      <w:pPr>
        <w:pStyle w:val="Bezodstpw"/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UFS, UFS2 </w:t>
      </w:r>
    </w:p>
    <w:p w14:paraId="001666E7" w14:textId="77777777" w:rsidR="008E7BA8" w:rsidRPr="00E917C2" w:rsidRDefault="00626466">
      <w:pPr>
        <w:pStyle w:val="Bezodstpw"/>
        <w:numPr>
          <w:ilvl w:val="2"/>
          <w:numId w:val="1"/>
        </w:numPr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Solaris </w:t>
      </w:r>
    </w:p>
    <w:p w14:paraId="76765281" w14:textId="77777777" w:rsidR="008E7BA8" w:rsidRPr="00E917C2" w:rsidRDefault="00626466">
      <w:pPr>
        <w:pStyle w:val="Bezodstpw"/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ZFS, UFS </w:t>
      </w:r>
    </w:p>
    <w:p w14:paraId="34480D9C" w14:textId="77777777" w:rsidR="008E7BA8" w:rsidRPr="00E917C2" w:rsidRDefault="00626466">
      <w:pPr>
        <w:pStyle w:val="Bezodstpw"/>
        <w:numPr>
          <w:ilvl w:val="2"/>
          <w:numId w:val="1"/>
        </w:numPr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Mac </w:t>
      </w:r>
    </w:p>
    <w:p w14:paraId="4B3EECC4" w14:textId="77777777" w:rsidR="008E7BA8" w:rsidRPr="00E917C2" w:rsidRDefault="00626466">
      <w:pPr>
        <w:pStyle w:val="Bezodstpw"/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HFS, HFS+ </w:t>
      </w:r>
    </w:p>
    <w:p w14:paraId="480E05E7" w14:textId="77777777" w:rsidR="008E7BA8" w:rsidRPr="00E917C2" w:rsidRDefault="00626466">
      <w:pPr>
        <w:pStyle w:val="Bezodstpw"/>
        <w:numPr>
          <w:ilvl w:val="2"/>
          <w:numId w:val="1"/>
        </w:numPr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Windows </w:t>
      </w:r>
    </w:p>
    <w:p w14:paraId="5D053B91" w14:textId="77777777" w:rsidR="008E7BA8" w:rsidRPr="00E917C2" w:rsidRDefault="00626466">
      <w:pPr>
        <w:pStyle w:val="Bezodstpw"/>
        <w:spacing w:line="276" w:lineRule="auto"/>
        <w:ind w:left="1134" w:hanging="141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NTFS, FAT, FAT32,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ReFS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CB22E9" w14:textId="77777777" w:rsidR="008E7BA8" w:rsidRPr="00E917C2" w:rsidRDefault="008E7BA8">
      <w:pPr>
        <w:pStyle w:val="Bezodstpw"/>
        <w:spacing w:line="276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</w:p>
    <w:p w14:paraId="08071A71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przywracanie plików z partycji Linux LVM oraz Windows Storage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Spaces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138E13B5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umożliwiać szybkie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odtwarzanie obiektów aplikacji bez użycia jakiegokolwiek agenta zainstalowanego wewnątrz maszyny wirtualnej.</w:t>
      </w:r>
    </w:p>
    <w:p w14:paraId="4C96B22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odtwarzanie dowolnych obiektów i dowolnych atrybutów Active Directory włączając hasło, obiekty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Group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Policy, partycja konfiguracji AD, rekordy DNS zintegrowane z AD, Microsoft System Objects, certyfikaty CA oraz elementy AD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Sites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4C3CC912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odtwarzanie Microsoft Exchange 2016 i nowszych (dowolny obiekt w tym obiekty w folderze "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Permanently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Deleted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Objects"), </w:t>
      </w:r>
    </w:p>
    <w:p w14:paraId="52FAA801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odtwarzanie Microsoft SQL 2005 i nowsze włączając bazy danych z opcją odtwarzania point-in-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time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, tabele, schemat.</w:t>
      </w:r>
    </w:p>
    <w:p w14:paraId="750C20D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odtwarzanie Microsoft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Sharepoint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2010 i nowsze. Opcja odtworzenia elementów, witryn, uprawnień.</w:t>
      </w:r>
    </w:p>
    <w:p w14:paraId="6D553A0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wspierać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odtwarzanie baz danych Oracle z opcją odtwarzanie point-in-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time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wraz z włączonym Oracle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DataGuard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 Funkcjonalność ta musi być dostępna dla baz uruchomionych w środowiskach Windows oraz Linux.</w:t>
      </w:r>
    </w:p>
    <w:p w14:paraId="799F77CD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pozwalać na zaprezentowanie baz MS SQL oraz Oracle bezpośrednio z pliku kopii zapasowej do działającego serwera bazodanowego.</w:t>
      </w:r>
    </w:p>
    <w:p w14:paraId="75C3F745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lastRenderedPageBreak/>
        <w:t>Oprogramowanie musi posiadać natywną integrację dla backupów wykonywanych poprzez Oracle RMAN.</w:t>
      </w:r>
    </w:p>
    <w:p w14:paraId="79F1FF62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wspierać także specyficzne metody odtwarzania w tym "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reverse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CBT" oraz odtwarzanie z wykorzystaniem sieci SAN.</w:t>
      </w:r>
    </w:p>
    <w:p w14:paraId="53DF5367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dawać możliwość stworzenia laboratorium (izolowane środowisko) dla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Hyper-V używając wirtualnych maszyn uruchamianych bezpośrednio z plików backupu. Dla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VMware’a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oprogramowanie musi pozwalać na uruchomienie takiego środowiska bezpośrednio ze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snapshotów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macierzowych stworzonych na wspieranych urządzeniach.</w:t>
      </w:r>
    </w:p>
    <w:p w14:paraId="398F798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administratorem.</w:t>
      </w:r>
    </w:p>
    <w:p w14:paraId="5036D59D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mieć podobne mechanizmy dla replik w środowisku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62ADB522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umożliwiać integrację z oprogramowaniem antywirusowym w celu wykonania skanu zawartości pliku backupowego przed odtworzeniem jakichkolwiek danych. Integracja musi być zapewniona minimalnie dla Windows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Defender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oraz ESET NOD32.</w:t>
      </w:r>
    </w:p>
    <w:p w14:paraId="3D0AD60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Oprogramowanie musi umożliwiać dwuetapowe, automatyczne, odtwarzanie maszyn wirtualnych z możliwością wstrzyknięcia dowolnego skryptu przed odtworzeniem danych do środowiska produkcyjnego. </w:t>
      </w:r>
    </w:p>
    <w:p w14:paraId="63C1D456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zapewnić możliwość monitorowania środowiska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wirtualizacyjnego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opartego na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vSphere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Microsoft Hyper-V bez potrzeby korzystania z narzędzi firm trzecich.</w:t>
      </w:r>
    </w:p>
    <w:p w14:paraId="1DFBC282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umożliwiać monitorowanie środowiska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wirtualizacyjnego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w wersji 6.7,7.0,8.0 – zarówno w bezpłatnej wersji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ESXi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jak i w pełnej wersji ESX/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ESXi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zarządzane przez konsole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Server lub pracujące samodzielnie.</w:t>
      </w:r>
    </w:p>
    <w:p w14:paraId="5E61B1D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umożliwiać monitorowanie środowiska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wirtualizacyjnego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Microsoft Hyper-V 2012 R2,2016,2019,2022,2025 zarówno w wersji darmowej jak i zawartej w płatnej licencji Microsoft Windows Server zarządzane poprzez System Center Virtual Machine Manager lub pracujące samodzielnie.</w:t>
      </w:r>
    </w:p>
    <w:p w14:paraId="64F0834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status „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Ready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” i być przetestowany i certyfikowany przez Vmware.</w:t>
      </w:r>
    </w:p>
    <w:p w14:paraId="79E95CD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umożliwiać kategoryzacje obiektów infrastruktury wirtualnej niezależnie od hierarchii stworzonej w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089C5FDB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umożliwiać tworzenie alarmów dla całych grup wirtualnych maszyn jak i pojedynczych wirtualnych maszyn.</w:t>
      </w:r>
    </w:p>
    <w:p w14:paraId="721618D1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dawać możliwość układania terminarza raportów i wysyłania tych raportów przy pomocy poczty elektronicznej w formacie HTML oraz Excel.</w:t>
      </w:r>
    </w:p>
    <w:p w14:paraId="54C2F5F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dawać możliwość podłączenia się do kilku instancji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Server i serwerów Hyper-V jednocześnie, w celu centralnego monitorowania wielu środowisk.</w:t>
      </w:r>
    </w:p>
    <w:p w14:paraId="5663289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wbudowane predefiniowane zestawy alarmów wraz z możliwością tworzenia własnych alarmów i zdarzeń przez administratora.</w:t>
      </w:r>
    </w:p>
    <w:p w14:paraId="351958F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lastRenderedPageBreak/>
        <w:t>System musi mieć wbudowane połączenie z bazą wiedzy opisującą problemy z predefiniowanych alarmów.</w:t>
      </w:r>
    </w:p>
    <w:p w14:paraId="2875C37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centralną konsolę z sumarycznym podglądem wszystkich obiektów infrastruktury wirtualnej (ang. Dashboard).</w:t>
      </w:r>
    </w:p>
    <w:p w14:paraId="48D92CC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monitorowania platformy sprzętowej, na której jest zainstalowana infrastruktura wirtualna.</w:t>
      </w:r>
    </w:p>
    <w:p w14:paraId="4E97F276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zapewnić możliwość podłączenia się do wirtualnej maszyny (tryb konsoli) bezpośrednio z narzędzia monitorującego.</w:t>
      </w:r>
    </w:p>
    <w:p w14:paraId="363D71B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integracji z oprogramowaniem do tworzenia kopii zapasowych tego samego producenta.</w:t>
      </w:r>
    </w:p>
    <w:p w14:paraId="6E40FD1B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mieć możliwość monitorowania obciążenia serwerów backupowych, ilości zabezpieczanych danych oraz statusu zadań kopii zapasowych, replikacji oraz weryfikacji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odzyskiwalności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maszyn wirtualnych.</w:t>
      </w:r>
    </w:p>
    <w:p w14:paraId="4E3ADD6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backupu.</w:t>
      </w:r>
    </w:p>
    <w:p w14:paraId="434CCE80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mieć możliwość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granularnego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monitorowania infrastruktury, zależnego od uprawnień nadanym użytkownikom dla platformy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749AD7AB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mieć możliwość monitorowania instancji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vCloud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Director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w wersji 9.x i nowszych.</w:t>
      </w:r>
    </w:p>
    <w:p w14:paraId="7350ACC9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raportowania musi umożliwić tworzenie raportów z infrastruktury wirtualnej bazującej na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ESX/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ESXi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6.7,7.0,8.0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Server 6.x oraz 7.x jak również Microsoft Hyper-V 2012 R2,2016,2019 i nowszych.</w:t>
      </w:r>
    </w:p>
    <w:p w14:paraId="790189FC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wspierać wiele instancji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vCenter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Server i Microsoft Hyper-V jednocześnie bez konieczności instalowania dodatkowych modułów.</w:t>
      </w:r>
    </w:p>
    <w:p w14:paraId="4B17893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być certyfikowany przez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posiadać status „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Ready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”.</w:t>
      </w:r>
    </w:p>
    <w:p w14:paraId="60F73EB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być systemem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bezagentowym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. Nie dopuszcza się możliwości instalowania przez system agentów na monitorowanych hostach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ESXi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i Hyper-V.</w:t>
      </w:r>
    </w:p>
    <w:p w14:paraId="082E06D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eksportowania raportów do formatów Microsoft Word, Microsoft Excel, Microsoft Visio, Adobe PDF.</w:t>
      </w:r>
    </w:p>
    <w:p w14:paraId="68C93275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ustawienia harmonogramu kolekcji danych z monitorowanych systemów jak również możliwość tworzenia zadań kolekcjonowania danych ad-hoc.</w:t>
      </w:r>
    </w:p>
    <w:p w14:paraId="09A18FDE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ustawienia harmonogramu generowania raportów i dostarczania ich do odbiorców w określonych przez administratora interwałach</w:t>
      </w:r>
    </w:p>
    <w:p w14:paraId="1618F791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w raportach musi mieć możliwość uwzględniania informacji o zmianach konfiguracji monitorowanych systemów</w:t>
      </w:r>
    </w:p>
    <w:p w14:paraId="56DE26D4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generowania raportów z dowolnego punktu w czasie zakładając, że informacje z tego czasu nie zostały usunięte z bazy danych</w:t>
      </w:r>
    </w:p>
    <w:p w14:paraId="238472D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posiadać predefiniowane szablony z możliwością tworzenia nowych jak i modyfikacji wbudowanych</w:t>
      </w:r>
    </w:p>
    <w:p w14:paraId="2B36D4E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analizowania „przeszacowanych” wirtualnych maszyn wraz z sugestią zmian w celu optymalnego wykorzystania fizycznej infrastruktury</w:t>
      </w:r>
    </w:p>
    <w:p w14:paraId="7191CB13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lastRenderedPageBreak/>
        <w:t>System musi mieć możliwość generowania raportów na podstawie danych uzyskanych z oprogramowania do tworzenia kopii zapasowych tego samego producenta</w:t>
      </w:r>
    </w:p>
    <w:p w14:paraId="0128841A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generowania raportu dotyczącego zabezpieczanych maszyn, zdefiniowanych zadań tworzenia kopii zapasowych oraz replikacji jak również wykorzystania zasobów serwerów backupowych.</w:t>
      </w:r>
    </w:p>
    <w:p w14:paraId="0A609804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generowania raportu planowania pojemności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capacity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planning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 bazującego na scenariuszach ‘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what-if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’.</w:t>
      </w:r>
    </w:p>
    <w:p w14:paraId="36B47845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 xml:space="preserve">System musi mieć możliwość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granularnego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raportowania infrastruktury, zależnego od uprawnień nadanym użytkownikom dla platformy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VMware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.</w:t>
      </w:r>
    </w:p>
    <w:p w14:paraId="4476B17E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generowania raportów dotyczących tzw. migawek-sierot (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orphaned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7C2">
        <w:rPr>
          <w:rFonts w:asciiTheme="majorHAnsi" w:hAnsiTheme="majorHAnsi" w:cstheme="majorHAnsi"/>
          <w:sz w:val="22"/>
          <w:szCs w:val="22"/>
        </w:rPr>
        <w:t>snapshots</w:t>
      </w:r>
      <w:proofErr w:type="spellEnd"/>
      <w:r w:rsidRPr="00E917C2">
        <w:rPr>
          <w:rFonts w:asciiTheme="majorHAnsi" w:hAnsiTheme="majorHAnsi" w:cstheme="majorHAnsi"/>
          <w:sz w:val="22"/>
          <w:szCs w:val="22"/>
        </w:rPr>
        <w:t>).</w:t>
      </w:r>
    </w:p>
    <w:p w14:paraId="1883F668" w14:textId="77777777" w:rsidR="008E7BA8" w:rsidRPr="00E917C2" w:rsidRDefault="00626466" w:rsidP="00E917C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917C2">
        <w:rPr>
          <w:rFonts w:asciiTheme="majorHAnsi" w:hAnsiTheme="majorHAnsi" w:cstheme="majorHAnsi"/>
          <w:sz w:val="22"/>
          <w:szCs w:val="22"/>
        </w:rPr>
        <w:t>System musi mieć możliwość generowania personalizowanych raportów zawierających informacje z dowolnych predefiniowanych raportów w pojedynczym dokumencie.</w:t>
      </w:r>
    </w:p>
    <w:p w14:paraId="6478EC65" w14:textId="77777777" w:rsidR="00CF0BDF" w:rsidRPr="00E917C2" w:rsidRDefault="00CF0BDF" w:rsidP="00CF0BD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3A609C8" w14:textId="77777777" w:rsidR="00CF0BDF" w:rsidRPr="00E917C2" w:rsidRDefault="00CF0BDF" w:rsidP="00CF0BDF">
      <w:pPr>
        <w:pStyle w:val="Nagwek1"/>
        <w:numPr>
          <w:ilvl w:val="0"/>
          <w:numId w:val="5"/>
        </w:numPr>
        <w:spacing w:before="0" w:line="276" w:lineRule="auto"/>
        <w:jc w:val="both"/>
        <w:rPr>
          <w:rFonts w:cstheme="majorHAnsi"/>
          <w:sz w:val="22"/>
          <w:szCs w:val="22"/>
        </w:rPr>
      </w:pPr>
      <w:r w:rsidRPr="00E917C2">
        <w:rPr>
          <w:rFonts w:cstheme="majorHAnsi"/>
          <w:sz w:val="22"/>
          <w:szCs w:val="22"/>
        </w:rPr>
        <w:t>WARUNKI GWARANCJI, WSPARCIA I NAPRAWY</w:t>
      </w:r>
    </w:p>
    <w:p w14:paraId="03D21D7E" w14:textId="77777777" w:rsidR="00CF0BDF" w:rsidRPr="00E917C2" w:rsidRDefault="00CF0BDF" w:rsidP="00E917C2">
      <w:pPr>
        <w:numPr>
          <w:ilvl w:val="0"/>
          <w:numId w:val="22"/>
        </w:numPr>
        <w:suppressAutoHyphens w:val="0"/>
        <w:jc w:val="both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 xml:space="preserve">Wykonawca dokona odnowienia licencji i usługi udzielenia wsparcia technicznego dla oprogramowania systemu </w:t>
      </w:r>
      <w:proofErr w:type="spellStart"/>
      <w:r w:rsidRPr="00E917C2">
        <w:rPr>
          <w:rFonts w:asciiTheme="majorHAnsi" w:eastAsia="Times New Roman" w:hAnsiTheme="majorHAnsi" w:cstheme="majorHAnsi"/>
          <w:lang w:eastAsia="ar-SA"/>
        </w:rPr>
        <w:t>backup’u</w:t>
      </w:r>
      <w:proofErr w:type="spellEnd"/>
      <w:r w:rsidRPr="00E917C2">
        <w:rPr>
          <w:rFonts w:asciiTheme="majorHAnsi" w:eastAsia="Times New Roman" w:hAnsiTheme="majorHAnsi" w:cstheme="majorHAnsi"/>
          <w:lang w:eastAsia="ar-SA"/>
        </w:rPr>
        <w:t xml:space="preserve"> danych VEEAM na okres 36 miesięcy od daty podpisania protokołu odbioru.</w:t>
      </w:r>
    </w:p>
    <w:p w14:paraId="2EC22A77" w14:textId="77777777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 xml:space="preserve">Wykonawca, w ramach wykonania przedmiotu umowy </w:t>
      </w:r>
      <w:r w:rsidRPr="00E917C2">
        <w:rPr>
          <w:rFonts w:asciiTheme="majorHAnsi" w:hAnsiTheme="majorHAnsi" w:cstheme="majorHAnsi"/>
        </w:rPr>
        <w:t>dostarczy drogą elektroniczną link aktywacyjny/klucz produktu na adres mailowy Zamawiającego ustalony po podpisaniu umowy.</w:t>
      </w:r>
    </w:p>
    <w:p w14:paraId="69E3D9D7" w14:textId="67BC186D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 xml:space="preserve">Wykonawca, w ramach udzielenia </w:t>
      </w:r>
      <w:r w:rsidRPr="00E917C2">
        <w:rPr>
          <w:rFonts w:asciiTheme="majorHAnsi" w:hAnsiTheme="majorHAnsi" w:cstheme="majorHAnsi"/>
        </w:rPr>
        <w:t>usługi wsparcia technicznego zobowiązuje się do:</w:t>
      </w:r>
    </w:p>
    <w:p w14:paraId="6528F94D" w14:textId="77777777" w:rsidR="00CF0BDF" w:rsidRPr="00E917C2" w:rsidRDefault="00CF0BDF" w:rsidP="00CF0BDF">
      <w:pPr>
        <w:numPr>
          <w:ilvl w:val="0"/>
          <w:numId w:val="17"/>
        </w:numPr>
        <w:ind w:left="709"/>
        <w:jc w:val="both"/>
        <w:outlineLvl w:val="0"/>
        <w:rPr>
          <w:rFonts w:asciiTheme="majorHAnsi" w:hAnsiTheme="majorHAnsi" w:cstheme="majorHAnsi"/>
        </w:rPr>
      </w:pPr>
      <w:r w:rsidRPr="00E917C2">
        <w:rPr>
          <w:rFonts w:asciiTheme="majorHAnsi" w:hAnsiTheme="majorHAnsi" w:cstheme="majorHAnsi"/>
        </w:rPr>
        <w:t>udzielenia 36 - miesięcznej gwarancji od daty podpisania protokołu odbioru, na zasadach określonych umową licencyjną producenta oprogramowania systemowego (informującej o odnowionych subskrypcjach, okno serwisowe jak również czas trwania wsparcia),</w:t>
      </w:r>
    </w:p>
    <w:p w14:paraId="6FF0E3E6" w14:textId="77777777" w:rsidR="00CF0BDF" w:rsidRPr="00E917C2" w:rsidRDefault="00CF0BDF" w:rsidP="00CF0BDF">
      <w:pPr>
        <w:numPr>
          <w:ilvl w:val="0"/>
          <w:numId w:val="17"/>
        </w:numPr>
        <w:ind w:left="709"/>
        <w:jc w:val="both"/>
        <w:outlineLvl w:val="0"/>
        <w:rPr>
          <w:rFonts w:asciiTheme="majorHAnsi" w:hAnsiTheme="majorHAnsi" w:cstheme="majorHAnsi"/>
        </w:rPr>
      </w:pPr>
      <w:r w:rsidRPr="00E917C2">
        <w:rPr>
          <w:rFonts w:asciiTheme="majorHAnsi" w:hAnsiTheme="majorHAnsi" w:cstheme="majorHAnsi"/>
        </w:rPr>
        <w:t>wykonywania napraw serwisowych w dni robocze tj. od poniedziałku do piątku, w godzinach od 8.00 do 16.00,</w:t>
      </w:r>
    </w:p>
    <w:p w14:paraId="0763E219" w14:textId="77777777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hAnsiTheme="majorHAnsi" w:cstheme="majorHAnsi"/>
        </w:rPr>
      </w:pPr>
      <w:r w:rsidRPr="00E917C2">
        <w:rPr>
          <w:rFonts w:asciiTheme="majorHAnsi" w:hAnsiTheme="majorHAnsi" w:cstheme="majorHAnsi"/>
        </w:rPr>
        <w:t>Czas reakcji na zgłoszenie usterki to 1 dzień roboczy tj. najpóźniej do godz. 16.00 dnia następnego po dniu zgłoszenia.</w:t>
      </w:r>
    </w:p>
    <w:p w14:paraId="1DE59028" w14:textId="77777777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>Wykonawca zobowiązuje się przyjęcia i potwierdzenia przyjęcia zgłoszeń serwisowych, przez dedykowany serwisowy moduł internetowy https://my.veeam.com/.</w:t>
      </w:r>
    </w:p>
    <w:p w14:paraId="0AD8156B" w14:textId="77777777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>Wykonawca zobowiązuje się do potwierdzenia przyjęcia zgłoszenia usterki przez Zamawiającego na adres e-mail podany w zgłoszeniu.</w:t>
      </w:r>
    </w:p>
    <w:p w14:paraId="1EBA56E8" w14:textId="77777777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>Wsparcie</w:t>
      </w:r>
      <w:r w:rsidRPr="00E917C2">
        <w:rPr>
          <w:rFonts w:asciiTheme="majorHAnsi" w:eastAsia="Arial" w:hAnsiTheme="majorHAnsi" w:cstheme="majorHAnsi"/>
          <w:lang w:eastAsia="ar-SA"/>
        </w:rPr>
        <w:t xml:space="preserve"> techniczne w ramach niniejszej umowy będzie realizowane przez podmiot upoważniony przez wytwórcę lub autoryzowanego przedstawiciela do wykonywania tych czynności przez uprawnione.</w:t>
      </w:r>
    </w:p>
    <w:p w14:paraId="6DA4BC20" w14:textId="77777777" w:rsidR="00CF0BDF" w:rsidRPr="00E917C2" w:rsidRDefault="00CF0BDF" w:rsidP="00E917C2">
      <w:pPr>
        <w:numPr>
          <w:ilvl w:val="0"/>
          <w:numId w:val="22"/>
        </w:numPr>
        <w:autoSpaceDN w:val="0"/>
        <w:ind w:right="-1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E917C2">
        <w:rPr>
          <w:rFonts w:asciiTheme="majorHAnsi" w:eastAsia="Times New Roman" w:hAnsiTheme="majorHAnsi" w:cstheme="majorHAnsi"/>
          <w:lang w:eastAsia="ar-SA"/>
        </w:rPr>
        <w:t>Gwarancja</w:t>
      </w:r>
      <w:r w:rsidRPr="00E917C2">
        <w:rPr>
          <w:rFonts w:asciiTheme="majorHAnsi" w:hAnsiTheme="majorHAnsi" w:cstheme="majorHAnsi"/>
        </w:rPr>
        <w:t xml:space="preserve"> jakości określona niniejszą umową nie obejmuje awarii/usterek wynikających z:</w:t>
      </w:r>
    </w:p>
    <w:p w14:paraId="63D1FA27" w14:textId="77777777" w:rsidR="00CF0BDF" w:rsidRPr="00E917C2" w:rsidRDefault="00CF0BDF" w:rsidP="00E917C2">
      <w:pPr>
        <w:numPr>
          <w:ilvl w:val="0"/>
          <w:numId w:val="29"/>
        </w:numPr>
        <w:jc w:val="both"/>
        <w:outlineLvl w:val="0"/>
        <w:rPr>
          <w:rFonts w:asciiTheme="majorHAnsi" w:hAnsiTheme="majorHAnsi" w:cstheme="majorHAnsi"/>
          <w:bCs/>
          <w:iCs/>
        </w:rPr>
      </w:pPr>
      <w:r w:rsidRPr="00E917C2">
        <w:rPr>
          <w:rFonts w:asciiTheme="majorHAnsi" w:hAnsiTheme="majorHAnsi" w:cstheme="majorHAnsi"/>
          <w:bCs/>
          <w:iCs/>
        </w:rPr>
        <w:t>niewłaściwego użytkowania systemu przez Zamawiającego, w szczególności niezgodnie z jego przeznaczeniem lub instrukcją użytkowania;</w:t>
      </w:r>
    </w:p>
    <w:p w14:paraId="0976A4FB" w14:textId="77777777" w:rsidR="00CF0BDF" w:rsidRPr="00E917C2" w:rsidRDefault="00CF0BDF" w:rsidP="00E917C2">
      <w:pPr>
        <w:numPr>
          <w:ilvl w:val="0"/>
          <w:numId w:val="29"/>
        </w:numPr>
        <w:jc w:val="both"/>
        <w:outlineLvl w:val="0"/>
        <w:rPr>
          <w:rFonts w:asciiTheme="majorHAnsi" w:hAnsiTheme="majorHAnsi" w:cstheme="majorHAnsi"/>
          <w:bCs/>
          <w:iCs/>
        </w:rPr>
      </w:pPr>
      <w:r w:rsidRPr="00E917C2">
        <w:rPr>
          <w:rFonts w:asciiTheme="majorHAnsi" w:hAnsiTheme="majorHAnsi" w:cstheme="majorHAnsi"/>
          <w:bCs/>
          <w:iCs/>
        </w:rPr>
        <w:lastRenderedPageBreak/>
        <w:t>jakiejkolwiek bezprawnej ingerencji osób trzecich lub Zamawiającego, w szczególności przeróbek lub zmian konstrukcyjnych;</w:t>
      </w:r>
    </w:p>
    <w:p w14:paraId="55AA093A" w14:textId="77777777" w:rsidR="00CF0BDF" w:rsidRPr="00E917C2" w:rsidRDefault="00CF0BDF" w:rsidP="00E917C2">
      <w:pPr>
        <w:spacing w:line="276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sectPr w:rsidR="00CF0BDF" w:rsidRPr="00E91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0A0C" w14:textId="77777777" w:rsidR="00626466" w:rsidRDefault="00626466">
      <w:r>
        <w:separator/>
      </w:r>
    </w:p>
  </w:endnote>
  <w:endnote w:type="continuationSeparator" w:id="0">
    <w:p w14:paraId="21BF864B" w14:textId="77777777" w:rsidR="00626466" w:rsidRDefault="006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706D" w14:textId="77777777" w:rsidR="008E7BA8" w:rsidRDefault="008E7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653031"/>
      <w:docPartObj>
        <w:docPartGallery w:val="Page Numbers (Bottom of Page)"/>
        <w:docPartUnique/>
      </w:docPartObj>
    </w:sdtPr>
    <w:sdtEndPr/>
    <w:sdtContent>
      <w:p w14:paraId="23E87D64" w14:textId="71150352" w:rsidR="00577ED2" w:rsidRDefault="00577E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90204" w14:textId="77777777" w:rsidR="008E7BA8" w:rsidRDefault="008E7B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4F39" w14:textId="77777777" w:rsidR="008E7BA8" w:rsidRDefault="008E7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B5B6" w14:textId="77777777" w:rsidR="00626466" w:rsidRDefault="00626466">
      <w:r>
        <w:separator/>
      </w:r>
    </w:p>
  </w:footnote>
  <w:footnote w:type="continuationSeparator" w:id="0">
    <w:p w14:paraId="130A1336" w14:textId="77777777" w:rsidR="00626466" w:rsidRDefault="0062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5DBD" w14:textId="77777777" w:rsidR="008E7BA8" w:rsidRDefault="008E7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3B38" w14:textId="77777777" w:rsidR="008E7BA8" w:rsidRDefault="008E7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EDAB" w14:textId="77777777" w:rsidR="008E7BA8" w:rsidRDefault="008E7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009"/>
    <w:multiLevelType w:val="hybridMultilevel"/>
    <w:tmpl w:val="93CA4C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1B3E"/>
    <w:multiLevelType w:val="multilevel"/>
    <w:tmpl w:val="9A5A01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43563"/>
    <w:multiLevelType w:val="hybridMultilevel"/>
    <w:tmpl w:val="99502AE2"/>
    <w:lvl w:ilvl="0" w:tplc="04150017">
      <w:start w:val="1"/>
      <w:numFmt w:val="lowerLetter"/>
      <w:lvlText w:val="%1)"/>
      <w:lvlJc w:val="left"/>
      <w:pPr>
        <w:ind w:left="1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1CA9400A"/>
    <w:multiLevelType w:val="hybridMultilevel"/>
    <w:tmpl w:val="4F2A66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96E0C"/>
    <w:multiLevelType w:val="hybridMultilevel"/>
    <w:tmpl w:val="0F7EA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6AF5"/>
    <w:multiLevelType w:val="multilevel"/>
    <w:tmpl w:val="097E9F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309E4"/>
    <w:multiLevelType w:val="hybridMultilevel"/>
    <w:tmpl w:val="2C3A3A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7C9"/>
    <w:multiLevelType w:val="multilevel"/>
    <w:tmpl w:val="46D02A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E00718"/>
    <w:multiLevelType w:val="hybridMultilevel"/>
    <w:tmpl w:val="4F445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A658E"/>
    <w:multiLevelType w:val="hybridMultilevel"/>
    <w:tmpl w:val="AF3C4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0677A"/>
    <w:multiLevelType w:val="multilevel"/>
    <w:tmpl w:val="E2C400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D13FE6"/>
    <w:multiLevelType w:val="hybridMultilevel"/>
    <w:tmpl w:val="237827A0"/>
    <w:lvl w:ilvl="0" w:tplc="04150017">
      <w:start w:val="1"/>
      <w:numFmt w:val="lowerLetter"/>
      <w:lvlText w:val="%1)"/>
      <w:lvlJc w:val="left"/>
      <w:pPr>
        <w:ind w:left="2378" w:hanging="360"/>
      </w:pPr>
    </w:lvl>
    <w:lvl w:ilvl="1" w:tplc="04150019">
      <w:start w:val="1"/>
      <w:numFmt w:val="lowerLetter"/>
      <w:lvlText w:val="%2."/>
      <w:lvlJc w:val="left"/>
      <w:pPr>
        <w:ind w:left="3098" w:hanging="360"/>
      </w:pPr>
    </w:lvl>
    <w:lvl w:ilvl="2" w:tplc="0415001B" w:tentative="1">
      <w:start w:val="1"/>
      <w:numFmt w:val="lowerRoman"/>
      <w:lvlText w:val="%3."/>
      <w:lvlJc w:val="right"/>
      <w:pPr>
        <w:ind w:left="3818" w:hanging="180"/>
      </w:pPr>
    </w:lvl>
    <w:lvl w:ilvl="3" w:tplc="0415000F" w:tentative="1">
      <w:start w:val="1"/>
      <w:numFmt w:val="decimal"/>
      <w:lvlText w:val="%4."/>
      <w:lvlJc w:val="left"/>
      <w:pPr>
        <w:ind w:left="4538" w:hanging="360"/>
      </w:pPr>
    </w:lvl>
    <w:lvl w:ilvl="4" w:tplc="04150019" w:tentative="1">
      <w:start w:val="1"/>
      <w:numFmt w:val="lowerLetter"/>
      <w:lvlText w:val="%5."/>
      <w:lvlJc w:val="left"/>
      <w:pPr>
        <w:ind w:left="5258" w:hanging="360"/>
      </w:pPr>
    </w:lvl>
    <w:lvl w:ilvl="5" w:tplc="0415001B" w:tentative="1">
      <w:start w:val="1"/>
      <w:numFmt w:val="lowerRoman"/>
      <w:lvlText w:val="%6."/>
      <w:lvlJc w:val="right"/>
      <w:pPr>
        <w:ind w:left="5978" w:hanging="180"/>
      </w:pPr>
    </w:lvl>
    <w:lvl w:ilvl="6" w:tplc="0415000F" w:tentative="1">
      <w:start w:val="1"/>
      <w:numFmt w:val="decimal"/>
      <w:lvlText w:val="%7."/>
      <w:lvlJc w:val="left"/>
      <w:pPr>
        <w:ind w:left="6698" w:hanging="360"/>
      </w:pPr>
    </w:lvl>
    <w:lvl w:ilvl="7" w:tplc="04150019" w:tentative="1">
      <w:start w:val="1"/>
      <w:numFmt w:val="lowerLetter"/>
      <w:lvlText w:val="%8."/>
      <w:lvlJc w:val="left"/>
      <w:pPr>
        <w:ind w:left="7418" w:hanging="360"/>
      </w:pPr>
    </w:lvl>
    <w:lvl w:ilvl="8" w:tplc="0415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2" w15:restartNumberingAfterBreak="0">
    <w:nsid w:val="37724F39"/>
    <w:multiLevelType w:val="multilevel"/>
    <w:tmpl w:val="FB3CBE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F142A9"/>
    <w:multiLevelType w:val="hybridMultilevel"/>
    <w:tmpl w:val="1226B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3664E"/>
    <w:multiLevelType w:val="hybridMultilevel"/>
    <w:tmpl w:val="CF881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17E1D"/>
    <w:multiLevelType w:val="multilevel"/>
    <w:tmpl w:val="ED1E3E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D00357"/>
    <w:multiLevelType w:val="hybridMultilevel"/>
    <w:tmpl w:val="BB20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0BD7"/>
    <w:multiLevelType w:val="multilevel"/>
    <w:tmpl w:val="AD0C1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192709"/>
    <w:multiLevelType w:val="hybridMultilevel"/>
    <w:tmpl w:val="97E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363A0"/>
    <w:multiLevelType w:val="multilevel"/>
    <w:tmpl w:val="95D6AC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831C8A"/>
    <w:multiLevelType w:val="multilevel"/>
    <w:tmpl w:val="33A8F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243BBC"/>
    <w:multiLevelType w:val="hybridMultilevel"/>
    <w:tmpl w:val="D7882DFE"/>
    <w:lvl w:ilvl="0" w:tplc="7B9C9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8" w:hanging="360"/>
      </w:pPr>
    </w:lvl>
    <w:lvl w:ilvl="2" w:tplc="0415001B" w:tentative="1">
      <w:start w:val="1"/>
      <w:numFmt w:val="lowerRoman"/>
      <w:lvlText w:val="%3."/>
      <w:lvlJc w:val="right"/>
      <w:pPr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22" w15:restartNumberingAfterBreak="0">
    <w:nsid w:val="71E952A6"/>
    <w:multiLevelType w:val="multilevel"/>
    <w:tmpl w:val="E6BC62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BC4AB8"/>
    <w:multiLevelType w:val="hybridMultilevel"/>
    <w:tmpl w:val="F7449FF6"/>
    <w:lvl w:ilvl="0" w:tplc="5FB2C7F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629FB"/>
    <w:multiLevelType w:val="multilevel"/>
    <w:tmpl w:val="61209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3568220">
    <w:abstractNumId w:val="15"/>
  </w:num>
  <w:num w:numId="2" w16cid:durableId="1399131080">
    <w:abstractNumId w:val="20"/>
  </w:num>
  <w:num w:numId="3" w16cid:durableId="1341809273">
    <w:abstractNumId w:val="7"/>
  </w:num>
  <w:num w:numId="4" w16cid:durableId="1354645475">
    <w:abstractNumId w:val="17"/>
  </w:num>
  <w:num w:numId="5" w16cid:durableId="210849208">
    <w:abstractNumId w:val="19"/>
  </w:num>
  <w:num w:numId="6" w16cid:durableId="1883127151">
    <w:abstractNumId w:val="10"/>
  </w:num>
  <w:num w:numId="7" w16cid:durableId="911306453">
    <w:abstractNumId w:val="12"/>
  </w:num>
  <w:num w:numId="8" w16cid:durableId="1888683935">
    <w:abstractNumId w:val="1"/>
  </w:num>
  <w:num w:numId="9" w16cid:durableId="2098404436">
    <w:abstractNumId w:val="22"/>
  </w:num>
  <w:num w:numId="10" w16cid:durableId="628317841">
    <w:abstractNumId w:val="24"/>
  </w:num>
  <w:num w:numId="11" w16cid:durableId="1028722573">
    <w:abstractNumId w:val="20"/>
  </w:num>
  <w:num w:numId="12" w16cid:durableId="386220669">
    <w:abstractNumId w:val="20"/>
  </w:num>
  <w:num w:numId="13" w16cid:durableId="1894652319">
    <w:abstractNumId w:val="20"/>
  </w:num>
  <w:num w:numId="14" w16cid:durableId="2104912948">
    <w:abstractNumId w:val="20"/>
  </w:num>
  <w:num w:numId="15" w16cid:durableId="1509902290">
    <w:abstractNumId w:val="3"/>
  </w:num>
  <w:num w:numId="16" w16cid:durableId="670448515">
    <w:abstractNumId w:val="8"/>
  </w:num>
  <w:num w:numId="17" w16cid:durableId="1768304127">
    <w:abstractNumId w:val="2"/>
  </w:num>
  <w:num w:numId="18" w16cid:durableId="393089541">
    <w:abstractNumId w:val="5"/>
  </w:num>
  <w:num w:numId="19" w16cid:durableId="1183084947">
    <w:abstractNumId w:val="23"/>
  </w:num>
  <w:num w:numId="20" w16cid:durableId="651716738">
    <w:abstractNumId w:val="6"/>
  </w:num>
  <w:num w:numId="21" w16cid:durableId="299071035">
    <w:abstractNumId w:val="0"/>
  </w:num>
  <w:num w:numId="22" w16cid:durableId="413867125">
    <w:abstractNumId w:val="14"/>
  </w:num>
  <w:num w:numId="23" w16cid:durableId="1064834027">
    <w:abstractNumId w:val="9"/>
  </w:num>
  <w:num w:numId="24" w16cid:durableId="1750272999">
    <w:abstractNumId w:val="16"/>
  </w:num>
  <w:num w:numId="25" w16cid:durableId="529487305">
    <w:abstractNumId w:val="18"/>
  </w:num>
  <w:num w:numId="26" w16cid:durableId="332146638">
    <w:abstractNumId w:val="13"/>
  </w:num>
  <w:num w:numId="27" w16cid:durableId="1161627008">
    <w:abstractNumId w:val="4"/>
  </w:num>
  <w:num w:numId="28" w16cid:durableId="904217094">
    <w:abstractNumId w:val="11"/>
  </w:num>
  <w:num w:numId="29" w16cid:durableId="1539391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A8"/>
    <w:rsid w:val="000D20C5"/>
    <w:rsid w:val="00241604"/>
    <w:rsid w:val="00262BB5"/>
    <w:rsid w:val="00415E15"/>
    <w:rsid w:val="005528A6"/>
    <w:rsid w:val="00577ED2"/>
    <w:rsid w:val="00626466"/>
    <w:rsid w:val="00673C27"/>
    <w:rsid w:val="00801D69"/>
    <w:rsid w:val="00871181"/>
    <w:rsid w:val="008E7BA8"/>
    <w:rsid w:val="00CF0BDF"/>
    <w:rsid w:val="00E917C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FCBB"/>
  <w15:docId w15:val="{5C6A1F72-4BE1-4140-B636-364B5E36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A0E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FA0E9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2381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2381"/>
    <w:rPr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7903"/>
    <w:rPr>
      <w:rFonts w:ascii="Segoe UI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7423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Droid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FA0E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kapitzlist">
    <w:name w:val="List Paragraph"/>
    <w:basedOn w:val="Normalny"/>
    <w:uiPriority w:val="34"/>
    <w:qFormat/>
    <w:rsid w:val="00FA0E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F4A7A"/>
    <w:pPr>
      <w:spacing w:beforeAutospacing="1" w:afterAutospacing="1"/>
    </w:pPr>
    <w:rPr>
      <w:rFonts w:ascii="Times" w:hAnsi="Times" w:cs="Times New Roman"/>
      <w:sz w:val="20"/>
      <w:szCs w:val="20"/>
      <w:lang w:val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4238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1F7065"/>
    <w:rPr>
      <w:rFonts w:ascii="Symbol" w:eastAsiaTheme="minorHAnsi" w:hAnsi="Symbol" w:cs="Symbol"/>
      <w:color w:val="00000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7903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5905E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2687</Words>
  <Characters>16123</Characters>
  <Application>Microsoft Office Word</Application>
  <DocSecurity>0</DocSecurity>
  <Lines>134</Lines>
  <Paragraphs>37</Paragraphs>
  <ScaleCrop>false</ScaleCrop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Kozimor Katarzyna</cp:lastModifiedBy>
  <cp:revision>16</cp:revision>
  <dcterms:created xsi:type="dcterms:W3CDTF">2025-01-15T08:32:00Z</dcterms:created>
  <dcterms:modified xsi:type="dcterms:W3CDTF">2025-04-01T10:54:00Z</dcterms:modified>
  <dc:language>pl-PL</dc:language>
</cp:coreProperties>
</file>