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1C5B4" w14:textId="769859FF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7D5235">
        <w:rPr>
          <w:rFonts w:eastAsia="Times New Roman" w:cstheme="minorHAnsi"/>
          <w:snapToGrid w:val="0"/>
          <w:sz w:val="20"/>
        </w:rPr>
        <w:t>03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7D5235">
        <w:rPr>
          <w:rFonts w:eastAsia="Times New Roman" w:cstheme="minorHAnsi"/>
          <w:snapToGrid w:val="0"/>
          <w:sz w:val="20"/>
        </w:rPr>
        <w:t>stycznia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161E0DA2" w:rsidR="003B5154" w:rsidRPr="00B80FDB" w:rsidRDefault="003B5154" w:rsidP="003B515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 w:rsidR="007D5235">
        <w:rPr>
          <w:rFonts w:eastAsia="Calibri" w:cstheme="minorHAnsi"/>
          <w:sz w:val="20"/>
        </w:rPr>
        <w:t>„</w:t>
      </w:r>
      <w:r w:rsidR="007D5235">
        <w:rPr>
          <w:rFonts w:cstheme="minorHAnsi"/>
          <w:b/>
          <w:bCs/>
          <w:sz w:val="20"/>
        </w:rPr>
        <w:t xml:space="preserve">Budowa zbiornika wodnego małej retencji we wsi </w:t>
      </w:r>
      <w:r w:rsidR="00EC547A">
        <w:rPr>
          <w:rFonts w:cstheme="minorHAnsi"/>
          <w:b/>
          <w:bCs/>
          <w:sz w:val="20"/>
        </w:rPr>
        <w:t>Suchynicze</w:t>
      </w:r>
      <w:r w:rsidR="007D5235">
        <w:rPr>
          <w:rFonts w:cstheme="minorHAnsi"/>
          <w:b/>
          <w:bCs/>
          <w:sz w:val="20"/>
        </w:rPr>
        <w:t xml:space="preserve"> Gmina Szudziałowo” dla robót budowlanych w systemie zaprojektuj i wybuduj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 xml:space="preserve">) – dalej: ustawa </w:t>
      </w:r>
      <w:proofErr w:type="spellStart"/>
      <w:r w:rsidRPr="00B80FDB">
        <w:rPr>
          <w:rFonts w:eastAsia="Calibri" w:cstheme="minorHAnsi"/>
          <w:sz w:val="20"/>
        </w:rPr>
        <w:t>Pzp</w:t>
      </w:r>
      <w:proofErr w:type="spellEnd"/>
      <w:r w:rsidRPr="00B80FDB">
        <w:rPr>
          <w:rFonts w:eastAsia="Calibri" w:cstheme="minorHAnsi"/>
          <w:sz w:val="20"/>
        </w:rPr>
        <w:t>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5AF5A5C9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5A921BCB" w14:textId="546B1E52" w:rsidR="00B64A79" w:rsidRDefault="007D5235" w:rsidP="007D5235">
      <w:pPr>
        <w:jc w:val="both"/>
        <w:rPr>
          <w:rFonts w:cs="Arial"/>
          <w:sz w:val="20"/>
        </w:rPr>
      </w:pPr>
      <w:r w:rsidRPr="007D5235">
        <w:rPr>
          <w:rFonts w:cs="Arial"/>
          <w:sz w:val="20"/>
        </w:rPr>
        <w:t>Wnosimy o zmianę zapisu w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Programach Funkcjonalno-Użytkowych dotyczących budowy zbiorników małej retencji, zawartego w sekcji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opisującej zakres robót, z: „budowę zbiornika małej retencji o uszczelnionym dnie mającym za zadanie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przejąć nadmiar spływających wód deszczowych i roztopowych" na: „budowę zbiornika małej retencji,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którego konstrukcja dna, w tym ewentualne uszczelnienie, zostanie dostosowane do lokalnych warunków,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z uwzględnieniem możliwości zasilania wodami gruntowymi /lub opadowymi oraz powierzchniowymi."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Uzasadnienie: Uniemożliwienie zasilania wodami gruntowymi: Wykonanie uszczelnionego dna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uniemożliwia naturalne zasilanie zbiornika wodami gruntowymi, co stoi w sprzeczności z pozostałymi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zapisami PFU, w tym m.in. "Zbiornik należy zaprojektować i wykonać w sposób umożliwiający zasilanie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przez wody gruntowe, wody opadowe oraz powierzchniowe". Dodatkowe wymagania techniczne: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 xml:space="preserve">Uszczelnienie dna wymaga zastosowania warstwy uszczelniającej (np. </w:t>
      </w:r>
      <w:proofErr w:type="spellStart"/>
      <w:r w:rsidRPr="007D5235">
        <w:rPr>
          <w:rFonts w:cs="Arial"/>
          <w:sz w:val="20"/>
        </w:rPr>
        <w:t>geomembrany</w:t>
      </w:r>
      <w:proofErr w:type="spellEnd"/>
      <w:r w:rsidRPr="007D5235">
        <w:rPr>
          <w:rFonts w:cs="Arial"/>
          <w:sz w:val="20"/>
        </w:rPr>
        <w:t>, bentonitu) oraz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warstwy dociążającej - generuje to dodatkowe koszty i wydłuża czas realizacji inwestycji oraz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uniemożliwia zasilanie przez wody gruntowe. Wnioskuje się o pozostawienie decyzji o konstrukcji dna w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gestii projektanta celem umożliwienia dostosowania rozwiązań technicznych do specyficznych warunków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terenowych, geotechnicznych i hydrologicznych. Ułatwi to optymalne spełnienie wymogów</w:t>
      </w:r>
      <w:r>
        <w:rPr>
          <w:rFonts w:cs="Arial"/>
          <w:sz w:val="20"/>
        </w:rPr>
        <w:t xml:space="preserve"> </w:t>
      </w:r>
      <w:r w:rsidRPr="007D5235">
        <w:rPr>
          <w:rFonts w:cs="Arial"/>
          <w:sz w:val="20"/>
        </w:rPr>
        <w:t>funkcjonalnych oraz środowiskowych przy jednoczesnej minimalizacji kosztów</w:t>
      </w:r>
      <w:r>
        <w:rPr>
          <w:rFonts w:cs="Arial"/>
          <w:sz w:val="20"/>
        </w:rPr>
        <w:t>.</w:t>
      </w:r>
    </w:p>
    <w:p w14:paraId="06B8B7D8" w14:textId="77777777" w:rsidR="006256F0" w:rsidRPr="007D5235" w:rsidRDefault="006256F0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2F46AEDC" w14:textId="149BE909" w:rsidR="00B64A79" w:rsidRDefault="00B64A79" w:rsidP="00B64A79">
      <w:pPr>
        <w:shd w:val="clear" w:color="auto" w:fill="FFFFFF"/>
        <w:jc w:val="both"/>
        <w:rPr>
          <w:rFonts w:eastAsia="Times New Roman" w:cs="Arial"/>
          <w:sz w:val="20"/>
        </w:rPr>
      </w:pPr>
      <w:r w:rsidRPr="00B64A79">
        <w:rPr>
          <w:rFonts w:eastAsia="Times New Roman" w:cs="Arial"/>
          <w:sz w:val="20"/>
        </w:rPr>
        <w:t xml:space="preserve">Zamawiający </w:t>
      </w:r>
      <w:r w:rsidR="007D5235">
        <w:rPr>
          <w:rFonts w:eastAsia="Times New Roman" w:cs="Arial"/>
          <w:sz w:val="20"/>
        </w:rPr>
        <w:t>wyraża zgodę na zaprojektowanie przez projektanta konstrukcji dna zbiornika wodnego małej retencji , celem umożliwienia dostosowania rozwiązań technicznych do specyficznych warunków terenowych geotechnicznych i hydrologicznych. Należy jednak pamiętać, iż projektowany zbiornik nie będzie miał na celu wprowadzania wód opadowych i roztopowych do wód i do ziemi.</w:t>
      </w:r>
    </w:p>
    <w:p w14:paraId="59F114D1" w14:textId="77777777" w:rsidR="006256F0" w:rsidRDefault="006256F0" w:rsidP="00B64A79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12871722" w14:textId="77777777" w:rsidR="006256F0" w:rsidRDefault="006256F0" w:rsidP="00B64A79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51D8B98D" w14:textId="77777777" w:rsidR="00B64A79" w:rsidRDefault="00B64A79" w:rsidP="00B64A79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373927B2" w14:textId="28BB025B" w:rsidR="00B64A79" w:rsidRPr="004F377A" w:rsidRDefault="00B64A79" w:rsidP="00B64A7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2</w:t>
      </w:r>
    </w:p>
    <w:p w14:paraId="26B4AE35" w14:textId="77777777" w:rsidR="00B64A79" w:rsidRPr="004F377A" w:rsidRDefault="00B64A79" w:rsidP="00B64A79">
      <w:pPr>
        <w:jc w:val="both"/>
        <w:rPr>
          <w:rFonts w:cstheme="minorHAnsi"/>
          <w:b/>
          <w:bCs/>
          <w:sz w:val="20"/>
        </w:rPr>
      </w:pPr>
    </w:p>
    <w:p w14:paraId="79B92828" w14:textId="221BEDF6" w:rsidR="00B64A79" w:rsidRPr="00B64A79" w:rsidRDefault="007D5235" w:rsidP="007D5235">
      <w:pPr>
        <w:jc w:val="both"/>
        <w:rPr>
          <w:sz w:val="20"/>
        </w:rPr>
      </w:pPr>
      <w:r w:rsidRPr="007D5235">
        <w:rPr>
          <w:sz w:val="20"/>
        </w:rPr>
        <w:t>Wnosimy o odstąpienie</w:t>
      </w:r>
      <w:r>
        <w:rPr>
          <w:sz w:val="20"/>
        </w:rPr>
        <w:t xml:space="preserve"> </w:t>
      </w:r>
      <w:r w:rsidRPr="007D5235">
        <w:rPr>
          <w:sz w:val="20"/>
        </w:rPr>
        <w:t>w zakresie realizacji "utwardzenie drogi dojazdowej z kruszywa naturalnego" Uzasadnienie: Zgodnie z</w:t>
      </w:r>
      <w:r>
        <w:rPr>
          <w:sz w:val="20"/>
        </w:rPr>
        <w:t xml:space="preserve"> </w:t>
      </w:r>
      <w:r w:rsidRPr="007D5235">
        <w:rPr>
          <w:sz w:val="20"/>
        </w:rPr>
        <w:t>przepisami art. 29 ust. 2 pkt 5 Ustawy z dnia 7 lipca 1994 r. Prawo budowlane (Dz.U. 2023 poz. 682 z</w:t>
      </w:r>
      <w:r>
        <w:rPr>
          <w:sz w:val="20"/>
        </w:rPr>
        <w:t xml:space="preserve"> </w:t>
      </w:r>
      <w:proofErr w:type="spellStart"/>
      <w:r w:rsidRPr="007D5235">
        <w:rPr>
          <w:sz w:val="20"/>
        </w:rPr>
        <w:t>późn</w:t>
      </w:r>
      <w:proofErr w:type="spellEnd"/>
      <w:r w:rsidRPr="007D5235">
        <w:rPr>
          <w:sz w:val="20"/>
        </w:rPr>
        <w:t>. zm.), wykonywanie utwardzenia nawierzchni na działkach budowlanych nie wymaga uzyskania</w:t>
      </w:r>
      <w:r>
        <w:rPr>
          <w:sz w:val="20"/>
        </w:rPr>
        <w:t xml:space="preserve"> </w:t>
      </w:r>
      <w:r w:rsidRPr="007D5235">
        <w:rPr>
          <w:sz w:val="20"/>
        </w:rPr>
        <w:t>decyzji o pozwoleniu na budowę. W przedmiotowym przypadku planowane "utwardzenie drogi</w:t>
      </w:r>
      <w:r>
        <w:rPr>
          <w:sz w:val="20"/>
        </w:rPr>
        <w:t xml:space="preserve"> </w:t>
      </w:r>
      <w:r w:rsidRPr="007D5235">
        <w:rPr>
          <w:sz w:val="20"/>
        </w:rPr>
        <w:t>dojazdowej z kruszywa naturalnego" zlokalizowane są na terenach rolnych, co będzie wiązało się z</w:t>
      </w:r>
      <w:r>
        <w:rPr>
          <w:sz w:val="20"/>
        </w:rPr>
        <w:t xml:space="preserve"> </w:t>
      </w:r>
      <w:r w:rsidRPr="007D5235">
        <w:rPr>
          <w:sz w:val="20"/>
        </w:rPr>
        <w:t>koniecznością uzyskania pozwolenia na budowę. Wprowadzenie proponowanej zmiany pozwoli na</w:t>
      </w:r>
      <w:r>
        <w:rPr>
          <w:sz w:val="20"/>
        </w:rPr>
        <w:t xml:space="preserve"> </w:t>
      </w:r>
      <w:r w:rsidRPr="007D5235">
        <w:rPr>
          <w:sz w:val="20"/>
        </w:rPr>
        <w:t>uproszczenie procesu realizacji inwestycji oraz ograniczenie czasu poprzedzającego realizację całego</w:t>
      </w:r>
      <w:r>
        <w:rPr>
          <w:sz w:val="20"/>
        </w:rPr>
        <w:t xml:space="preserve"> </w:t>
      </w:r>
      <w:r w:rsidRPr="007D5235">
        <w:rPr>
          <w:sz w:val="20"/>
        </w:rPr>
        <w:t>zamierzenia związanego z przygotowaniem dokumentacji i formalnościami administracyjnymi.</w:t>
      </w:r>
    </w:p>
    <w:p w14:paraId="20E4F4F9" w14:textId="77777777" w:rsidR="00B64A79" w:rsidRPr="004F377A" w:rsidRDefault="00B64A79" w:rsidP="00B64A79">
      <w:pPr>
        <w:jc w:val="both"/>
        <w:rPr>
          <w:rFonts w:cs="Arial"/>
          <w:szCs w:val="24"/>
        </w:rPr>
      </w:pPr>
    </w:p>
    <w:p w14:paraId="0A96B247" w14:textId="77777777" w:rsidR="00B64A79" w:rsidRPr="004F377A" w:rsidRDefault="00B64A79" w:rsidP="00B64A79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lastRenderedPageBreak/>
        <w:t>Odpowiedź:</w:t>
      </w:r>
    </w:p>
    <w:p w14:paraId="5241FBA6" w14:textId="77777777" w:rsidR="00B64A79" w:rsidRPr="004F377A" w:rsidRDefault="00B64A79" w:rsidP="00B64A79">
      <w:pPr>
        <w:jc w:val="both"/>
        <w:rPr>
          <w:rFonts w:cstheme="minorHAnsi"/>
          <w:b/>
          <w:bCs/>
          <w:sz w:val="20"/>
        </w:rPr>
      </w:pPr>
    </w:p>
    <w:p w14:paraId="79B9E5D6" w14:textId="6DC3F6EB" w:rsidR="00C675CD" w:rsidRPr="00C675CD" w:rsidRDefault="007D5235" w:rsidP="00C675CD">
      <w:pPr>
        <w:shd w:val="clear" w:color="auto" w:fill="FFFFFF"/>
        <w:jc w:val="both"/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 xml:space="preserve">Zamawiający nie wyraża zgody na odstąpienie w zakresie realizacji „utwardzenie drogi dojazdowej z kruszywa naturalnego”. </w:t>
      </w:r>
      <w:r w:rsidR="006256F0">
        <w:rPr>
          <w:rFonts w:eastAsia="Times New Roman" w:cs="Arial"/>
          <w:sz w:val="20"/>
        </w:rPr>
        <w:t>Zamawiający przewiduje zaprojektowanie możliwości swobodnego dostępu do projektowanego zbiornika przez utwardzenie odcinka terenu.</w:t>
      </w:r>
    </w:p>
    <w:p w14:paraId="47F244D3" w14:textId="77777777" w:rsidR="00C675CD" w:rsidRDefault="00C675CD" w:rsidP="00737CF6">
      <w:pPr>
        <w:jc w:val="both"/>
        <w:rPr>
          <w:rFonts w:cs="Arial"/>
          <w:sz w:val="20"/>
        </w:rPr>
      </w:pPr>
    </w:p>
    <w:p w14:paraId="57D12796" w14:textId="77777777" w:rsidR="00C675CD" w:rsidRDefault="00C675CD" w:rsidP="00737CF6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08954399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Zastępca Wójta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5BF69AAD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Pr="00050B0D">
        <w:rPr>
          <w:rFonts w:cs="Arial"/>
          <w:sz w:val="20"/>
        </w:rPr>
        <w:t>Aneta Maliszewska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11176D"/>
    <w:rsid w:val="002B0ABD"/>
    <w:rsid w:val="002B751E"/>
    <w:rsid w:val="00307C03"/>
    <w:rsid w:val="0032243A"/>
    <w:rsid w:val="003B5154"/>
    <w:rsid w:val="003D49B5"/>
    <w:rsid w:val="004F377A"/>
    <w:rsid w:val="006256F0"/>
    <w:rsid w:val="00646C3A"/>
    <w:rsid w:val="00690711"/>
    <w:rsid w:val="006A44BD"/>
    <w:rsid w:val="00737CF6"/>
    <w:rsid w:val="00752E22"/>
    <w:rsid w:val="0079122A"/>
    <w:rsid w:val="007D5235"/>
    <w:rsid w:val="00802A2F"/>
    <w:rsid w:val="00850A66"/>
    <w:rsid w:val="009A7A85"/>
    <w:rsid w:val="00A14DBC"/>
    <w:rsid w:val="00AD68EC"/>
    <w:rsid w:val="00B26DD2"/>
    <w:rsid w:val="00B4121C"/>
    <w:rsid w:val="00B502AE"/>
    <w:rsid w:val="00B64A79"/>
    <w:rsid w:val="00C675CD"/>
    <w:rsid w:val="00C7509D"/>
    <w:rsid w:val="00CC0E34"/>
    <w:rsid w:val="00EC547A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"/>
    <w:link w:val="Akapitzlist"/>
    <w:uiPriority w:val="34"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5</cp:revision>
  <dcterms:created xsi:type="dcterms:W3CDTF">2024-08-14T18:33:00Z</dcterms:created>
  <dcterms:modified xsi:type="dcterms:W3CDTF">2025-01-03T12:59:00Z</dcterms:modified>
</cp:coreProperties>
</file>