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34" w:rsidRDefault="00C76ED4" w:rsidP="004F4F34">
      <w:pPr>
        <w:spacing w:after="0" w:line="276" w:lineRule="auto"/>
        <w:contextualSpacing/>
        <w:jc w:val="center"/>
        <w:rPr>
          <w:rFonts w:cstheme="minorHAnsi"/>
        </w:rPr>
      </w:pPr>
      <w:r>
        <w:rPr>
          <w:rFonts w:cstheme="minorHAnsi"/>
        </w:rPr>
        <w:t xml:space="preserve">Jest </w:t>
      </w:r>
      <w:r w:rsidR="004F4F34">
        <w:rPr>
          <w:rFonts w:cstheme="minorHAnsi"/>
        </w:rPr>
        <w:t>Wzór umowy</w:t>
      </w:r>
    </w:p>
    <w:p w:rsidR="004F4F34" w:rsidRPr="009277FC" w:rsidRDefault="004F4F34" w:rsidP="004F4F34">
      <w:p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W dniu ……………………….</w:t>
      </w:r>
      <w:r w:rsidRPr="009277FC">
        <w:rPr>
          <w:rFonts w:cstheme="minorHAnsi"/>
        </w:rPr>
        <w:t xml:space="preserve"> w Bydgoszczy została zawarta umowa pomiędzy:</w:t>
      </w:r>
    </w:p>
    <w:p w:rsidR="004F4F34" w:rsidRDefault="004F4F34" w:rsidP="004F4F34">
      <w:pPr>
        <w:spacing w:after="0" w:line="276" w:lineRule="auto"/>
        <w:contextualSpacing/>
        <w:rPr>
          <w:rFonts w:cstheme="minorHAnsi"/>
        </w:rPr>
      </w:pPr>
      <w:r w:rsidRPr="009277FC">
        <w:rPr>
          <w:rFonts w:cstheme="minorHAnsi"/>
        </w:rPr>
        <w:t>Wojewódzka i Miejska Biblio</w:t>
      </w:r>
      <w:r>
        <w:rPr>
          <w:rFonts w:cstheme="minorHAnsi"/>
        </w:rPr>
        <w:t>teka Publiczna im. dr W. Bełzy</w:t>
      </w:r>
      <w:r w:rsidRPr="009277FC">
        <w:rPr>
          <w:rFonts w:cstheme="minorHAnsi"/>
        </w:rPr>
        <w:t xml:space="preserve"> w Bydgoszczy </w:t>
      </w:r>
    </w:p>
    <w:p w:rsidR="004F4F34" w:rsidRDefault="004F4F34" w:rsidP="004F4F34">
      <w:pPr>
        <w:spacing w:after="0" w:line="276" w:lineRule="auto"/>
        <w:contextualSpacing/>
        <w:rPr>
          <w:rFonts w:cstheme="minorHAnsi"/>
        </w:rPr>
      </w:pPr>
      <w:r w:rsidRPr="009277FC">
        <w:rPr>
          <w:rFonts w:cstheme="minorHAnsi"/>
        </w:rPr>
        <w:t>ul.</w:t>
      </w:r>
      <w:r>
        <w:rPr>
          <w:rFonts w:cstheme="minorHAnsi"/>
        </w:rPr>
        <w:t xml:space="preserve"> </w:t>
      </w:r>
      <w:r w:rsidRPr="009277FC">
        <w:rPr>
          <w:rFonts w:cstheme="minorHAnsi"/>
        </w:rPr>
        <w:t>Długa 39</w:t>
      </w:r>
    </w:p>
    <w:p w:rsidR="004F4F34" w:rsidRDefault="004F4F34" w:rsidP="004F4F34">
      <w:p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85-034 Bydgoszcz</w:t>
      </w:r>
    </w:p>
    <w:p w:rsidR="004F4F34" w:rsidRPr="009277FC" w:rsidRDefault="004F4F34" w:rsidP="004F4F34">
      <w:p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NIP 9532161205</w:t>
      </w:r>
    </w:p>
    <w:p w:rsidR="004F4F34" w:rsidRDefault="004F4F34" w:rsidP="004F4F34">
      <w:pPr>
        <w:spacing w:after="0" w:line="276" w:lineRule="auto"/>
        <w:contextualSpacing/>
        <w:rPr>
          <w:rFonts w:cstheme="minorHAnsi"/>
        </w:rPr>
      </w:pPr>
      <w:r w:rsidRPr="009277FC">
        <w:rPr>
          <w:rFonts w:cstheme="minorHAnsi"/>
        </w:rPr>
        <w:t>repre</w:t>
      </w:r>
      <w:r>
        <w:rPr>
          <w:rFonts w:cstheme="minorHAnsi"/>
        </w:rPr>
        <w:t xml:space="preserve">zentowany przez: </w:t>
      </w:r>
    </w:p>
    <w:p w:rsidR="00F642DC" w:rsidRDefault="00F642DC" w:rsidP="004F4F34">
      <w:p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…………………………………………</w:t>
      </w:r>
    </w:p>
    <w:p w:rsidR="004F4F34" w:rsidRDefault="004F4F34" w:rsidP="004F4F34">
      <w:pPr>
        <w:spacing w:after="0" w:line="276" w:lineRule="auto"/>
        <w:contextualSpacing/>
        <w:rPr>
          <w:rFonts w:cstheme="minorHAnsi"/>
        </w:rPr>
      </w:pPr>
      <w:r w:rsidRPr="009277FC">
        <w:rPr>
          <w:rFonts w:cstheme="minorHAnsi"/>
        </w:rPr>
        <w:t xml:space="preserve">zwany w dalszym ciągu umowy </w:t>
      </w:r>
      <w:r>
        <w:rPr>
          <w:rFonts w:cstheme="minorHAnsi"/>
        </w:rPr>
        <w:t>Zamawiającym</w:t>
      </w:r>
      <w:r w:rsidRPr="009277FC">
        <w:rPr>
          <w:rFonts w:cstheme="minorHAnsi"/>
        </w:rPr>
        <w:t>,</w:t>
      </w:r>
    </w:p>
    <w:p w:rsidR="004F4F34" w:rsidRPr="009277FC" w:rsidRDefault="004F4F34" w:rsidP="004F4F34">
      <w:pPr>
        <w:spacing w:after="0" w:line="276" w:lineRule="auto"/>
        <w:contextualSpacing/>
        <w:rPr>
          <w:rFonts w:cstheme="minorHAnsi"/>
        </w:rPr>
      </w:pPr>
      <w:r w:rsidRPr="009277FC">
        <w:rPr>
          <w:rFonts w:cstheme="minorHAnsi"/>
        </w:rPr>
        <w:t>oraz:</w:t>
      </w:r>
    </w:p>
    <w:p w:rsidR="004F4F34" w:rsidRDefault="004F4F34" w:rsidP="004F4F34">
      <w:p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………………………………………………………………………….</w:t>
      </w:r>
    </w:p>
    <w:p w:rsidR="004F4F34" w:rsidRDefault="004F4F34" w:rsidP="004F4F34">
      <w:p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………………………………………………………………………….</w:t>
      </w:r>
    </w:p>
    <w:p w:rsidR="004F4F34" w:rsidRDefault="004F4F34" w:rsidP="004F4F34">
      <w:p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………………………………………………………………………….</w:t>
      </w:r>
    </w:p>
    <w:p w:rsidR="004F4F34" w:rsidRDefault="004F4F34" w:rsidP="004F4F34">
      <w:pPr>
        <w:spacing w:after="0" w:line="276" w:lineRule="auto"/>
        <w:contextualSpacing/>
        <w:rPr>
          <w:rFonts w:cstheme="minorHAnsi"/>
        </w:rPr>
      </w:pPr>
      <w:r w:rsidRPr="009277FC">
        <w:rPr>
          <w:rFonts w:cstheme="minorHAnsi"/>
        </w:rPr>
        <w:t>reprezentowaną przez:</w:t>
      </w:r>
    </w:p>
    <w:p w:rsidR="004F4F34" w:rsidRDefault="004F4F34" w:rsidP="004F4F34">
      <w:p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………………………………………………………………………….</w:t>
      </w:r>
    </w:p>
    <w:p w:rsidR="004F4F34" w:rsidRDefault="004F4F34" w:rsidP="004F4F34">
      <w:pPr>
        <w:spacing w:after="0" w:line="276" w:lineRule="auto"/>
        <w:contextualSpacing/>
        <w:rPr>
          <w:rFonts w:cstheme="minorHAnsi"/>
        </w:rPr>
      </w:pPr>
      <w:r w:rsidRPr="009277FC">
        <w:rPr>
          <w:rFonts w:cstheme="minorHAnsi"/>
        </w:rPr>
        <w:t xml:space="preserve">zwany w dalszym ciągu umowy </w:t>
      </w:r>
      <w:r>
        <w:rPr>
          <w:rFonts w:cstheme="minorHAnsi"/>
        </w:rPr>
        <w:t>Wykonawcą</w:t>
      </w:r>
      <w:r w:rsidRPr="009277FC">
        <w:rPr>
          <w:rFonts w:cstheme="minorHAnsi"/>
        </w:rPr>
        <w:t>,</w:t>
      </w:r>
    </w:p>
    <w:p w:rsidR="004F4F34" w:rsidRPr="009277FC" w:rsidRDefault="004F4F34" w:rsidP="004F4F34">
      <w:pPr>
        <w:spacing w:after="0" w:line="276" w:lineRule="auto"/>
        <w:contextualSpacing/>
        <w:rPr>
          <w:rFonts w:cstheme="minorHAnsi"/>
        </w:rPr>
      </w:pPr>
    </w:p>
    <w:p w:rsidR="004F4F34" w:rsidRPr="009277FC" w:rsidRDefault="004F4F34" w:rsidP="004F4F34">
      <w:pPr>
        <w:spacing w:after="0" w:line="276" w:lineRule="auto"/>
        <w:contextualSpacing/>
        <w:jc w:val="center"/>
        <w:rPr>
          <w:rFonts w:cstheme="minorHAnsi"/>
        </w:rPr>
      </w:pPr>
      <w:r w:rsidRPr="009277FC">
        <w:rPr>
          <w:rFonts w:cstheme="minorHAnsi"/>
        </w:rPr>
        <w:t>§ 1</w:t>
      </w:r>
    </w:p>
    <w:p w:rsidR="004F4F34" w:rsidRDefault="004F4F34" w:rsidP="009F25C7">
      <w:pPr>
        <w:pStyle w:val="Akapitzlist"/>
        <w:numPr>
          <w:ilvl w:val="0"/>
          <w:numId w:val="1"/>
        </w:numPr>
        <w:spacing w:after="0" w:line="276" w:lineRule="auto"/>
      </w:pPr>
      <w:r w:rsidRPr="00C76ED4">
        <w:rPr>
          <w:rFonts w:cstheme="minorHAnsi"/>
        </w:rPr>
        <w:t>Przedmiotem umowy</w:t>
      </w:r>
      <w:r w:rsidR="00C76ED4" w:rsidRPr="00C76ED4">
        <w:rPr>
          <w:rFonts w:cstheme="minorHAnsi"/>
        </w:rPr>
        <w:t xml:space="preserve"> obejmuje </w:t>
      </w:r>
      <w:r w:rsidR="00C76ED4" w:rsidRPr="00C76ED4">
        <w:rPr>
          <w:rFonts w:cstheme="minorHAnsi"/>
        </w:rPr>
        <w:t>dostawę, wdrożenie, serwis, usuwanie awarii, obsługę eksploata</w:t>
      </w:r>
      <w:r w:rsidR="00C76ED4" w:rsidRPr="00C76ED4">
        <w:rPr>
          <w:rFonts w:cstheme="minorHAnsi"/>
        </w:rPr>
        <w:t>cyjną i 36 miesięczną dzierżawę</w:t>
      </w:r>
      <w:r w:rsidR="00C76ED4">
        <w:rPr>
          <w:rFonts w:cstheme="minorHAnsi"/>
        </w:rPr>
        <w:t xml:space="preserve"> </w:t>
      </w:r>
      <w:r w:rsidR="00C76ED4" w:rsidRPr="00C76ED4">
        <w:rPr>
          <w:rFonts w:cstheme="minorHAnsi"/>
        </w:rPr>
        <w:t>1 szt. laserowego wielofunkcyjnego urządzenia kolorowego A3 z czytnikiem kart zbliżeniowych</w:t>
      </w:r>
      <w:r w:rsidR="009F25C7">
        <w:rPr>
          <w:rFonts w:cstheme="minorHAnsi"/>
        </w:rPr>
        <w:t>.</w:t>
      </w:r>
      <w:r w:rsidRPr="00C76ED4">
        <w:rPr>
          <w:rFonts w:cstheme="minorHAnsi"/>
        </w:rPr>
        <w:t xml:space="preserve"> </w:t>
      </w:r>
      <w:r w:rsidR="009F25C7" w:rsidRPr="009F25C7">
        <w:rPr>
          <w:rFonts w:cstheme="minorHAnsi"/>
        </w:rPr>
        <w:t xml:space="preserve">Szczegółowy wykaz ilości oraz rodzaj określony został w zapytaniu ofertowym nr </w:t>
      </w:r>
      <w:r w:rsidR="009F25C7" w:rsidRPr="00C76ED4">
        <w:rPr>
          <w:rFonts w:cstheme="minorHAnsi"/>
        </w:rPr>
        <w:t xml:space="preserve">DA.260.01.2025 </w:t>
      </w:r>
      <w:r w:rsidR="009F25C7" w:rsidRPr="009F25C7">
        <w:rPr>
          <w:rFonts w:cstheme="minorHAnsi"/>
        </w:rPr>
        <w:t>które stanowi załącznik nr 1 do umowy</w:t>
      </w:r>
      <w:r w:rsidRPr="00C76ED4">
        <w:rPr>
          <w:rFonts w:cstheme="minorHAnsi"/>
        </w:rPr>
        <w:t xml:space="preserve">. Wykonawca  potwierdza, że posiada wszelkie informacje konieczne do wykonania przedmiotu umowy </w:t>
      </w:r>
    </w:p>
    <w:p w:rsidR="004F4F34" w:rsidRDefault="004F4F34" w:rsidP="005959BB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1F67F9">
        <w:rPr>
          <w:rFonts w:cstheme="minorHAnsi"/>
        </w:rPr>
        <w:t>Wykonawca oświadcza, że posiada niezbędne uprawnienia, wiedzę i doświadczenie, potencjał ekonomiczny i techniczny, a także pra</w:t>
      </w:r>
      <w:r w:rsidR="00544830">
        <w:rPr>
          <w:rFonts w:cstheme="minorHAnsi"/>
        </w:rPr>
        <w:t xml:space="preserve">cowników zdolnych do wykonania usługi </w:t>
      </w:r>
      <w:r w:rsidRPr="001F67F9">
        <w:rPr>
          <w:rFonts w:cstheme="minorHAnsi"/>
        </w:rPr>
        <w:t>zgodnie z warunkami Zamawiającego.</w:t>
      </w:r>
    </w:p>
    <w:p w:rsidR="004F4F34" w:rsidRPr="00B20D47" w:rsidRDefault="004F4F34" w:rsidP="005959BB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contextualSpacing w:val="0"/>
        <w:rPr>
          <w:rFonts w:cstheme="minorHAnsi"/>
        </w:rPr>
      </w:pPr>
      <w:r w:rsidRPr="00B20D47">
        <w:rPr>
          <w:rFonts w:cstheme="minorHAnsi"/>
        </w:rPr>
        <w:t xml:space="preserve">Wykonawca </w:t>
      </w:r>
      <w:r>
        <w:rPr>
          <w:rFonts w:cstheme="minorHAnsi"/>
        </w:rPr>
        <w:t>oświadcza, iż urządzenia</w:t>
      </w:r>
      <w:r w:rsidRPr="00B20D47">
        <w:rPr>
          <w:rFonts w:cstheme="minorHAnsi"/>
        </w:rPr>
        <w:t xml:space="preserve"> zaproponowane przez niego</w:t>
      </w:r>
      <w:r>
        <w:rPr>
          <w:rFonts w:cstheme="minorHAnsi"/>
        </w:rPr>
        <w:t>:</w:t>
      </w:r>
    </w:p>
    <w:p w:rsidR="004F4F34" w:rsidRPr="00B20D47" w:rsidRDefault="004F4F34" w:rsidP="005959BB">
      <w:pPr>
        <w:pStyle w:val="Akapitzlist"/>
        <w:numPr>
          <w:ilvl w:val="1"/>
          <w:numId w:val="1"/>
        </w:numPr>
        <w:tabs>
          <w:tab w:val="left" w:pos="567"/>
        </w:tabs>
        <w:suppressAutoHyphens/>
        <w:spacing w:after="0" w:line="276" w:lineRule="auto"/>
        <w:contextualSpacing w:val="0"/>
        <w:rPr>
          <w:rFonts w:cstheme="minorHAnsi"/>
        </w:rPr>
      </w:pPr>
      <w:r w:rsidRPr="00B20D47">
        <w:rPr>
          <w:rFonts w:cstheme="minorHAnsi"/>
        </w:rPr>
        <w:t>posiada pełna sprawność po instalacji, uruchomieniu i sprawdzeniu poprawności działania w miejscu instalacji wskazanej przez Zamawiającego,</w:t>
      </w:r>
    </w:p>
    <w:p w:rsidR="004F4F34" w:rsidRDefault="004F4F34" w:rsidP="005959BB">
      <w:pPr>
        <w:pStyle w:val="Akapitzlist"/>
        <w:numPr>
          <w:ilvl w:val="1"/>
          <w:numId w:val="1"/>
        </w:numPr>
        <w:tabs>
          <w:tab w:val="left" w:pos="567"/>
        </w:tabs>
        <w:suppressAutoHyphens/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>nie są</w:t>
      </w:r>
      <w:r w:rsidRPr="00B20D47">
        <w:rPr>
          <w:rFonts w:cstheme="minorHAnsi"/>
        </w:rPr>
        <w:t xml:space="preserve"> przedmiotem jakichkolwiek ograniczonych praw rzeczowych ustanowionych na rzecz osó</w:t>
      </w:r>
      <w:r>
        <w:rPr>
          <w:rFonts w:cstheme="minorHAnsi"/>
        </w:rPr>
        <w:t>b trzecich, jak również nie są</w:t>
      </w:r>
      <w:r w:rsidRPr="00B20D47">
        <w:rPr>
          <w:rFonts w:cstheme="minorHAnsi"/>
        </w:rPr>
        <w:t xml:space="preserve"> przedmiotem jakichkolwiek postępowań sądowych, administracyjnych, czy tez sądowo-administracyjnych, których konsekwencją jest (mogłoby być) ograniczenie czy też wyłączenie Wykonawcy z rozporządzania nim,</w:t>
      </w:r>
    </w:p>
    <w:p w:rsidR="004F4F34" w:rsidRPr="00B20D47" w:rsidRDefault="004F4F34" w:rsidP="005959BB">
      <w:pPr>
        <w:pStyle w:val="Akapitzlist"/>
        <w:numPr>
          <w:ilvl w:val="1"/>
          <w:numId w:val="1"/>
        </w:numPr>
        <w:tabs>
          <w:tab w:val="left" w:pos="567"/>
        </w:tabs>
        <w:suppressAutoHyphens/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>w przypadku jakiegokolwiek sporu prawnego o naruszenie praw strony trzeciej, w związku z zawarciem i wykorzystywaniem przez Wykonawcę umowy, Wykonawca podejmie na swój koszt wszelkie działania w celu rozwiązania takiego sporu łącznie z prowadzeniem postępowania sądowego.</w:t>
      </w:r>
    </w:p>
    <w:p w:rsidR="004F4F34" w:rsidRPr="00B20D47" w:rsidRDefault="004F4F34" w:rsidP="005959BB">
      <w:pPr>
        <w:pStyle w:val="Akapitzlist"/>
        <w:numPr>
          <w:ilvl w:val="1"/>
          <w:numId w:val="1"/>
        </w:numPr>
        <w:tabs>
          <w:tab w:val="left" w:pos="567"/>
        </w:tabs>
        <w:suppressAutoHyphens/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>udostępnione</w:t>
      </w:r>
      <w:r w:rsidRPr="00B20D47">
        <w:rPr>
          <w:rFonts w:cstheme="minorHAnsi"/>
        </w:rPr>
        <w:t xml:space="preserve"> zostanie Zamawiającemu w stanie kompletnym, w tym wraz z instrukcjami w języku polskim, umożliwiającymi korzystanie z niego zgodnie z przeznaczeniem.</w:t>
      </w:r>
    </w:p>
    <w:p w:rsidR="004F4F34" w:rsidRPr="00B20D47" w:rsidRDefault="004F4F34" w:rsidP="005959BB">
      <w:pPr>
        <w:pStyle w:val="Akapitzlist"/>
        <w:numPr>
          <w:ilvl w:val="0"/>
          <w:numId w:val="1"/>
        </w:numPr>
        <w:tabs>
          <w:tab w:val="left" w:pos="142"/>
        </w:tabs>
        <w:suppressAutoHyphens/>
        <w:spacing w:after="0" w:line="276" w:lineRule="auto"/>
        <w:contextualSpacing w:val="0"/>
        <w:rPr>
          <w:rFonts w:cstheme="minorHAnsi"/>
        </w:rPr>
      </w:pPr>
      <w:r w:rsidRPr="00B20D47">
        <w:rPr>
          <w:rFonts w:cstheme="minorHAnsi"/>
        </w:rPr>
        <w:t xml:space="preserve">Wykonawca zobowiązuje się do wykonania Przedmiotu Umowy zgodnie z postanowieniami Umowy, zasadami najnowszej wiedzy technicznej, przepisami prawa obowiązującymi w trakcie jego realizacji. </w:t>
      </w:r>
    </w:p>
    <w:p w:rsidR="004F4F34" w:rsidRPr="00B20D47" w:rsidRDefault="004F4F34" w:rsidP="005959BB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contextualSpacing w:val="0"/>
        <w:rPr>
          <w:rFonts w:cstheme="minorHAnsi"/>
        </w:rPr>
      </w:pPr>
      <w:r w:rsidRPr="00B20D47">
        <w:rPr>
          <w:rFonts w:cstheme="minorHAnsi"/>
        </w:rPr>
        <w:t>Przedmiot Umowy obejmuje wszelkie świadczenia, które z technicznego, technologicznego, organizacyjnego lub prawego punktu widzenia są lub okażą się niezbędne do uzyskania rezultatów opisanych lub wynik</w:t>
      </w:r>
      <w:r>
        <w:rPr>
          <w:rFonts w:cstheme="minorHAnsi"/>
        </w:rPr>
        <w:t>ających (chociażby pośrednio) z </w:t>
      </w:r>
      <w:r w:rsidRPr="00B20D47">
        <w:rPr>
          <w:rFonts w:cstheme="minorHAnsi"/>
        </w:rPr>
        <w:t>Zapytania ofertowego.</w:t>
      </w:r>
    </w:p>
    <w:p w:rsidR="004F4F34" w:rsidRPr="00B20D47" w:rsidRDefault="004F4F34" w:rsidP="005959BB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contextualSpacing w:val="0"/>
        <w:rPr>
          <w:rFonts w:cstheme="minorHAnsi"/>
        </w:rPr>
      </w:pPr>
      <w:r w:rsidRPr="00B20D47">
        <w:rPr>
          <w:rFonts w:cstheme="minorHAnsi"/>
        </w:rPr>
        <w:lastRenderedPageBreak/>
        <w:t xml:space="preserve">Wykonawca oświadcza, że przed zawarciem Umowy zapoznał się z terenem realizacji Przedmiotu Umowy, faktycznym przebiegiem instalacji oraz informacjami, danymi mogącymi mieć wpływ na ocenę okoliczności i </w:t>
      </w:r>
      <w:proofErr w:type="spellStart"/>
      <w:r w:rsidRPr="00B20D47">
        <w:rPr>
          <w:rFonts w:cstheme="minorHAnsi"/>
        </w:rPr>
        <w:t>ryzyk</w:t>
      </w:r>
      <w:proofErr w:type="spellEnd"/>
      <w:r w:rsidRPr="00B20D47">
        <w:rPr>
          <w:rFonts w:cstheme="minorHAnsi"/>
        </w:rPr>
        <w:t xml:space="preserve"> wykonania Przedmiotu Umowy i w związku </w:t>
      </w:r>
      <w:r w:rsidR="00C75911">
        <w:rPr>
          <w:rFonts w:cstheme="minorHAnsi"/>
        </w:rPr>
        <w:t>z </w:t>
      </w:r>
      <w:r w:rsidRPr="00B20D47">
        <w:rPr>
          <w:rFonts w:cstheme="minorHAnsi"/>
        </w:rPr>
        <w:t>powyższym nie wnosi żadnych zastrzeżeń, co ich wpływu n</w:t>
      </w:r>
      <w:r w:rsidR="00C75911">
        <w:rPr>
          <w:rFonts w:cstheme="minorHAnsi"/>
        </w:rPr>
        <w:t>a realizację Przedmiotu Umowy i </w:t>
      </w:r>
      <w:r w:rsidRPr="00B20D47">
        <w:rPr>
          <w:rFonts w:cstheme="minorHAnsi"/>
        </w:rPr>
        <w:t>oświadcza, że uwzględnił je</w:t>
      </w:r>
      <w:r>
        <w:rPr>
          <w:rFonts w:cstheme="minorHAnsi"/>
        </w:rPr>
        <w:t xml:space="preserve"> w </w:t>
      </w:r>
      <w:r w:rsidRPr="00B20D47">
        <w:rPr>
          <w:rFonts w:cstheme="minorHAnsi"/>
        </w:rPr>
        <w:t>wynagrodzeniu określonym w ofercie.</w:t>
      </w:r>
    </w:p>
    <w:p w:rsidR="004F4F34" w:rsidRPr="00B20D47" w:rsidRDefault="004F4F34" w:rsidP="005959BB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contextualSpacing w:val="0"/>
        <w:rPr>
          <w:rFonts w:cstheme="minorHAnsi"/>
        </w:rPr>
      </w:pPr>
      <w:r w:rsidRPr="00B20D47">
        <w:rPr>
          <w:rFonts w:cstheme="minorHAnsi"/>
        </w:rPr>
        <w:t>Wykonawca oświadcza, że wykona Przedmiot umowy z najwyższą starannością, właściwą podmiotowi profesjonalnie zajmującemu się taką działalnością.</w:t>
      </w:r>
    </w:p>
    <w:p w:rsidR="004F4F34" w:rsidRPr="0041093C" w:rsidRDefault="004F4F34" w:rsidP="005959BB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>Zamawiający nie dopuszcza podwykonawstwa.</w:t>
      </w:r>
    </w:p>
    <w:p w:rsidR="004F4F34" w:rsidRPr="00C16F19" w:rsidRDefault="004F4F34" w:rsidP="005959BB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contextualSpacing w:val="0"/>
        <w:rPr>
          <w:rFonts w:cstheme="minorHAnsi"/>
        </w:rPr>
      </w:pPr>
      <w:r>
        <w:t xml:space="preserve">Łączny szacowany wolumen wydruków i kopii generowanych na urządzeniach </w:t>
      </w:r>
      <w:r w:rsidRPr="00C16F19">
        <w:t>przez okres trwania umowy (Strona A3</w:t>
      </w:r>
      <w:r>
        <w:t xml:space="preserve"> liczona jest jak 2 strony A4) Zamawiający szacuje </w:t>
      </w:r>
      <w:r w:rsidRPr="00C16F19">
        <w:t>na</w:t>
      </w:r>
      <w:r>
        <w:t>:</w:t>
      </w:r>
      <w:r w:rsidRPr="00C16F19">
        <w:t xml:space="preserve"> </w:t>
      </w:r>
    </w:p>
    <w:p w:rsidR="004F4F34" w:rsidRPr="00EC0B5B" w:rsidRDefault="004F4F34" w:rsidP="005959BB">
      <w:pPr>
        <w:pStyle w:val="Default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b/>
          <w:bCs/>
          <w:sz w:val="22"/>
          <w:szCs w:val="22"/>
        </w:rPr>
        <w:t xml:space="preserve">laserowe wielofunkcyjne urządzenie kolorowe A3 </w:t>
      </w:r>
      <w:r w:rsidR="00F642DC">
        <w:rPr>
          <w:sz w:val="22"/>
          <w:szCs w:val="22"/>
        </w:rPr>
        <w:t>wydruki cz.-b. – 18</w:t>
      </w:r>
      <w:r>
        <w:rPr>
          <w:sz w:val="22"/>
          <w:szCs w:val="22"/>
        </w:rPr>
        <w:t xml:space="preserve"> 000 stron , wydruki </w:t>
      </w:r>
      <w:r w:rsidR="00F642DC">
        <w:rPr>
          <w:sz w:val="22"/>
          <w:szCs w:val="22"/>
        </w:rPr>
        <w:t xml:space="preserve">kolorowe – </w:t>
      </w:r>
      <w:r>
        <w:rPr>
          <w:sz w:val="22"/>
          <w:szCs w:val="22"/>
        </w:rPr>
        <w:t>6 000 stron</w:t>
      </w:r>
    </w:p>
    <w:p w:rsidR="004F4F34" w:rsidRPr="009277FC" w:rsidRDefault="004F4F34" w:rsidP="004F4F34">
      <w:pPr>
        <w:spacing w:after="0" w:line="276" w:lineRule="auto"/>
        <w:contextualSpacing/>
        <w:jc w:val="center"/>
        <w:rPr>
          <w:rFonts w:cstheme="minorHAnsi"/>
        </w:rPr>
      </w:pPr>
      <w:r w:rsidRPr="009277FC">
        <w:rPr>
          <w:rFonts w:cstheme="minorHAnsi"/>
        </w:rPr>
        <w:t>§ 2</w:t>
      </w:r>
    </w:p>
    <w:p w:rsidR="004F4F34" w:rsidRDefault="004F4F34" w:rsidP="004F4F34">
      <w:p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 xml:space="preserve">Umowa została zawarta na czas określony </w:t>
      </w:r>
      <w:r w:rsidRPr="009277FC">
        <w:rPr>
          <w:rFonts w:cstheme="minorHAnsi"/>
        </w:rPr>
        <w:t xml:space="preserve">od </w:t>
      </w:r>
      <w:r>
        <w:rPr>
          <w:rFonts w:eastAsia="Calibri" w:cstheme="minorHAnsi"/>
        </w:rPr>
        <w:t>………………………</w:t>
      </w:r>
      <w:r w:rsidRPr="002535C0">
        <w:rPr>
          <w:rFonts w:eastAsia="Calibri" w:cstheme="minorHAnsi"/>
        </w:rPr>
        <w:t xml:space="preserve"> do dnia </w:t>
      </w:r>
      <w:r>
        <w:rPr>
          <w:rFonts w:eastAsia="Calibri" w:cstheme="minorHAnsi"/>
        </w:rPr>
        <w:t>……………………………….</w:t>
      </w:r>
    </w:p>
    <w:p w:rsidR="004F4F34" w:rsidRPr="009277FC" w:rsidRDefault="004F4F34" w:rsidP="004F4F34">
      <w:pPr>
        <w:spacing w:after="0" w:line="276" w:lineRule="auto"/>
        <w:contextualSpacing/>
        <w:jc w:val="center"/>
        <w:rPr>
          <w:rFonts w:cstheme="minorHAnsi"/>
        </w:rPr>
      </w:pPr>
      <w:r w:rsidRPr="009277FC">
        <w:rPr>
          <w:rFonts w:cstheme="minorHAnsi"/>
        </w:rPr>
        <w:t>§ 3</w:t>
      </w:r>
    </w:p>
    <w:p w:rsidR="004F4F34" w:rsidRPr="006668AE" w:rsidRDefault="004F4F34" w:rsidP="004F4F34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6668AE">
        <w:rPr>
          <w:rFonts w:cstheme="minorHAnsi"/>
        </w:rPr>
        <w:t>W ramach niniejszej umowy Wykonawca zobowiązana jest do:</w:t>
      </w:r>
    </w:p>
    <w:p w:rsidR="004F4F34" w:rsidRDefault="004F4F34" w:rsidP="004F4F34">
      <w:pPr>
        <w:pStyle w:val="Akapitzlist"/>
        <w:numPr>
          <w:ilvl w:val="1"/>
          <w:numId w:val="2"/>
        </w:numPr>
        <w:spacing w:after="0" w:line="276" w:lineRule="auto"/>
        <w:rPr>
          <w:rFonts w:cstheme="minorHAnsi"/>
        </w:rPr>
      </w:pPr>
      <w:r w:rsidRPr="006668AE">
        <w:rPr>
          <w:rFonts w:cstheme="minorHAnsi"/>
        </w:rPr>
        <w:t>Wykonywania przedmiotu umowy określonego § 1 w sposób rzetelny, terminowy i kompetentny.</w:t>
      </w:r>
    </w:p>
    <w:p w:rsidR="004F4F34" w:rsidRPr="006668AE" w:rsidRDefault="004F4F34" w:rsidP="00FC0406">
      <w:pPr>
        <w:pStyle w:val="Akapitzlist"/>
        <w:numPr>
          <w:ilvl w:val="1"/>
          <w:numId w:val="2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Wdrożenia urządzeń - </w:t>
      </w:r>
      <w:r>
        <w:t xml:space="preserve">instalacji, konfiguracji i uruchomienia </w:t>
      </w:r>
      <w:r>
        <w:rPr>
          <w:rFonts w:cstheme="minorHAnsi"/>
        </w:rPr>
        <w:t xml:space="preserve">obejmującego:  </w:t>
      </w:r>
      <w:r>
        <w:t xml:space="preserve">podłączenie urządzeń do sieci elektrycznej i logicznej </w:t>
      </w:r>
      <w:r w:rsidR="00C75911">
        <w:t>LAN</w:t>
      </w:r>
      <w:r>
        <w:t xml:space="preserve"> w miejscach wskazanych przez Zamawiającego, instalację wszystkich materiałów eksploatacyjnych (z wyjątkiem papieru) niezbędnych do prawidłowej pracy urządzeń, konfigurację urządzeń, instalację sterowników na komputerach zamawiającego</w:t>
      </w:r>
      <w:r w:rsidR="00A34A08">
        <w:t>(1</w:t>
      </w:r>
      <w:r w:rsidR="00FC0406" w:rsidRPr="00FC0406">
        <w:t>0 stanowisk komputerowych), konfigurację skanowania do folde</w:t>
      </w:r>
      <w:r w:rsidR="00A34A08">
        <w:t>ru sieciowego (1</w:t>
      </w:r>
      <w:r w:rsidR="00FC0406" w:rsidRPr="00FC0406">
        <w:t>0 stanowisk komputerowych), konfigurację terminala kart,</w:t>
      </w:r>
      <w:r w:rsidR="00A34A08">
        <w:t xml:space="preserve"> utworzenie kont użytkowników (1</w:t>
      </w:r>
      <w:r w:rsidR="00FC0406" w:rsidRPr="00FC0406">
        <w:t>0 kont</w:t>
      </w:r>
      <w:r w:rsidR="00F642DC">
        <w:t>), programowanie kart (1</w:t>
      </w:r>
      <w:r w:rsidR="00FC0406">
        <w:t>0 szt.)</w:t>
      </w:r>
      <w:r>
        <w:t xml:space="preserve">, </w:t>
      </w:r>
    </w:p>
    <w:p w:rsidR="004F4F34" w:rsidRDefault="004F4F34" w:rsidP="004F4F34">
      <w:pPr>
        <w:pStyle w:val="Akapitzlist"/>
        <w:numPr>
          <w:ilvl w:val="1"/>
          <w:numId w:val="2"/>
        </w:numPr>
        <w:spacing w:after="0" w:line="276" w:lineRule="auto"/>
      </w:pPr>
      <w:r>
        <w:t>Obsługi serwisowej urządzeń obejmującej zapewnienie pełnej obsługi konserwacyjno-serwisowej, tak by urządzenia funkcjonowały prawidłowo i bezawaryjnie, obejmującą co najemnej: przeglądy, czyszczenie z zewnątrz i wewnątrz, regulacje, naprawy, wymianę zużytych i uszkodzonych części i podzespołów na oryginalne (nowe, nieużywane) i zalecane przez producenta urządzeń, wykonanie przeglądu i konserwacji każdego urządzenia z częstotliwością zgodną z zaleceniami producenta, dostawa oraz instalacja oryginalnych i zalecanych przez producenta urządzeń tonerów oraz innych materiałów eksploatacyjnych (z wyłączeniem papieru)</w:t>
      </w:r>
    </w:p>
    <w:p w:rsidR="004F4F34" w:rsidRDefault="004F4F34" w:rsidP="004F4F34">
      <w:pPr>
        <w:pStyle w:val="Akapitzlist"/>
        <w:numPr>
          <w:ilvl w:val="1"/>
          <w:numId w:val="2"/>
        </w:numPr>
        <w:spacing w:after="0" w:line="276" w:lineRule="auto"/>
      </w:pPr>
      <w:r>
        <w:t>Odbiór zużytych pojemników po materiałach eksploatacyjnych i zużytych części zamiennych bezpośrednio po ich wymianie oraz dokonywanie ich utylizacji zgodnie z obowiązującymi przepisami.</w:t>
      </w:r>
    </w:p>
    <w:p w:rsidR="004F4F34" w:rsidRDefault="004F4F34" w:rsidP="004F4F34">
      <w:pPr>
        <w:pStyle w:val="Akapitzlist"/>
        <w:numPr>
          <w:ilvl w:val="1"/>
          <w:numId w:val="2"/>
        </w:numPr>
        <w:spacing w:after="0" w:line="276" w:lineRule="auto"/>
      </w:pPr>
      <w:r w:rsidRPr="006668AE">
        <w:rPr>
          <w:rFonts w:cstheme="minorHAnsi"/>
        </w:rPr>
        <w:t xml:space="preserve">Bezpłatnego, jednorazowego przeszkolenia </w:t>
      </w:r>
      <w:r>
        <w:t>5 osób wskazanych przez Zamawiającego w zakresie administrowania i obsługi urządzeń (czynności, które zgodnie z instrukcją obsługi Zamawiający może wykonywać samodzielnie).</w:t>
      </w:r>
    </w:p>
    <w:p w:rsidR="004F4F34" w:rsidRPr="005959BB" w:rsidRDefault="005959BB" w:rsidP="005959BB">
      <w:pPr>
        <w:pStyle w:val="Akapitzlist"/>
        <w:numPr>
          <w:ilvl w:val="1"/>
          <w:numId w:val="2"/>
        </w:numPr>
        <w:spacing w:after="0" w:line="276" w:lineRule="auto"/>
        <w:rPr>
          <w:rFonts w:cstheme="minorHAnsi"/>
        </w:rPr>
      </w:pPr>
      <w:r w:rsidRPr="005959BB">
        <w:t>W sytuacji</w:t>
      </w:r>
      <w:r>
        <w:t xml:space="preserve"> awarii</w:t>
      </w:r>
      <w:r w:rsidRPr="005959BB">
        <w:t>, gdy wada uniemożliwia korzystanie z urządzenia w sposób zgodny z jego przeznaczeniem, Wykonawca zobowiązany jest podjąć reakcję w terminie 24 (dwudziestu czterech) godzin o</w:t>
      </w:r>
      <w:r>
        <w:t>raz usunąć wadę w terminie do 48</w:t>
      </w:r>
      <w:r w:rsidRPr="005959BB">
        <w:t xml:space="preserve"> (</w:t>
      </w:r>
      <w:r>
        <w:t>czterdziestu ośmiu</w:t>
      </w:r>
      <w:r w:rsidRPr="005959BB">
        <w:t>) godzin od daty jej zgłoszenia tj</w:t>
      </w:r>
      <w:r>
        <w:t>.</w:t>
      </w:r>
      <w:r w:rsidRPr="005959BB">
        <w:t xml:space="preserve"> od telefonicznego bądź elektronicznego (poczta elektroniczna) poinformowania Wykonawcy.</w:t>
      </w:r>
      <w:r>
        <w:t xml:space="preserve"> </w:t>
      </w:r>
      <w:r w:rsidR="004F4F34">
        <w:t xml:space="preserve">Podejmowanie i realizowania </w:t>
      </w:r>
      <w:r w:rsidR="004F4F34">
        <w:lastRenderedPageBreak/>
        <w:t>interwencji serwisowych w dni robocze w godzinach</w:t>
      </w:r>
      <w:r>
        <w:t xml:space="preserve"> 7:30 – 17:00</w:t>
      </w:r>
      <w:r w:rsidR="004F4F34" w:rsidRPr="005959BB">
        <w:rPr>
          <w:rFonts w:cstheme="minorHAnsi"/>
        </w:rPr>
        <w:t>. Interwencja serwisowa obejmuje bezpłatne naprawy z użyciem materiałów eksploatacyjnych, części zamiennych oraz konserwacje i przeglądy okresowe. Strony ustalają, że terminy o których mowa ulegają zawieszeniu i nie biegną w dni świąteczne i inne dni wolne od pracy.</w:t>
      </w:r>
    </w:p>
    <w:p w:rsidR="004F4F34" w:rsidRPr="006668AE" w:rsidRDefault="004F4F34" w:rsidP="004F4F34">
      <w:pPr>
        <w:pStyle w:val="Akapitzlist"/>
        <w:numPr>
          <w:ilvl w:val="1"/>
          <w:numId w:val="2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O </w:t>
      </w:r>
      <w:r w:rsidRPr="006668AE">
        <w:rPr>
          <w:rFonts w:cstheme="minorHAnsi"/>
        </w:rPr>
        <w:t>ile jest to uzasadnione rodzajem uszkodzenia Wykonawca dokona naprawy sprzętu we własnym lokalu serwisowym</w:t>
      </w:r>
      <w:r>
        <w:t xml:space="preserve"> </w:t>
      </w:r>
    </w:p>
    <w:p w:rsidR="004F4F34" w:rsidRDefault="004F4F34" w:rsidP="004F4F34">
      <w:pPr>
        <w:pStyle w:val="Akapitzlist"/>
        <w:numPr>
          <w:ilvl w:val="1"/>
          <w:numId w:val="2"/>
        </w:numPr>
        <w:spacing w:after="0" w:line="276" w:lineRule="auto"/>
        <w:rPr>
          <w:rFonts w:cstheme="minorHAnsi"/>
        </w:rPr>
      </w:pPr>
      <w:r>
        <w:t xml:space="preserve">Wykonawca zobowiązany jest zapewnić na czas naprawy sprzęt zastępczy o parametrach nie gorszych niż sprzęt, który uległ awarii, urządzenie winno zostać zainstalowane i skonfigurowane identycznie jak urządzenie które uległo awarii, </w:t>
      </w:r>
      <w:r w:rsidRPr="006668AE">
        <w:rPr>
          <w:rFonts w:cstheme="minorHAnsi"/>
        </w:rPr>
        <w:t>w przypadku nie ukończenia naprawy w terminie 48 godzin.</w:t>
      </w:r>
    </w:p>
    <w:p w:rsidR="004F4F34" w:rsidRPr="00EC0B5B" w:rsidRDefault="004F4F34" w:rsidP="004F4F34">
      <w:pPr>
        <w:pStyle w:val="Akapitzlist"/>
        <w:numPr>
          <w:ilvl w:val="1"/>
          <w:numId w:val="2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Monitorowanie stanu materiałów eksploatacyjnych.</w:t>
      </w:r>
    </w:p>
    <w:p w:rsidR="004F4F34" w:rsidRPr="006668AE" w:rsidRDefault="004F4F34" w:rsidP="004F4F34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6668AE">
        <w:rPr>
          <w:rFonts w:cstheme="minorHAnsi"/>
        </w:rPr>
        <w:t>Zamawiający zobowiązuje się do:</w:t>
      </w:r>
    </w:p>
    <w:p w:rsidR="004F4F34" w:rsidRPr="006668AE" w:rsidRDefault="004F4F34" w:rsidP="004F4F34">
      <w:pPr>
        <w:pStyle w:val="Akapitzlist"/>
        <w:numPr>
          <w:ilvl w:val="1"/>
          <w:numId w:val="2"/>
        </w:numPr>
        <w:spacing w:after="0" w:line="276" w:lineRule="auto"/>
        <w:rPr>
          <w:rFonts w:cstheme="minorHAnsi"/>
        </w:rPr>
      </w:pPr>
      <w:r w:rsidRPr="006668AE">
        <w:rPr>
          <w:rFonts w:cstheme="minorHAnsi"/>
        </w:rPr>
        <w:t xml:space="preserve">Użytkowania rzeczy będących przedmiotem niniejszej umowy zgodnie z instrukcją obsługi. </w:t>
      </w:r>
    </w:p>
    <w:p w:rsidR="004F4F34" w:rsidRPr="006668AE" w:rsidRDefault="004F4F34" w:rsidP="004F4F34">
      <w:pPr>
        <w:pStyle w:val="Akapitzlist"/>
        <w:numPr>
          <w:ilvl w:val="1"/>
          <w:numId w:val="2"/>
        </w:numPr>
        <w:spacing w:after="0" w:line="276" w:lineRule="auto"/>
        <w:rPr>
          <w:rFonts w:cstheme="minorHAnsi"/>
        </w:rPr>
      </w:pPr>
      <w:r w:rsidRPr="006668AE">
        <w:rPr>
          <w:rFonts w:cstheme="minorHAnsi"/>
        </w:rPr>
        <w:t>Powierzenia obsługi urządzeń osobie zapoznanej z instrukcją obsługi urządzeń, oprogramowania oraz adekwatnymi przepisami BHP.</w:t>
      </w:r>
    </w:p>
    <w:p w:rsidR="004F4F34" w:rsidRPr="006668AE" w:rsidRDefault="004F4F34" w:rsidP="004F4F34">
      <w:pPr>
        <w:pStyle w:val="Akapitzlist"/>
        <w:numPr>
          <w:ilvl w:val="1"/>
          <w:numId w:val="2"/>
        </w:numPr>
        <w:spacing w:after="0" w:line="276" w:lineRule="auto"/>
        <w:rPr>
          <w:rFonts w:cstheme="minorHAnsi"/>
        </w:rPr>
      </w:pPr>
      <w:r w:rsidRPr="006668AE">
        <w:rPr>
          <w:rFonts w:cstheme="minorHAnsi"/>
        </w:rPr>
        <w:t>Zlecania interwencji serwisowych telefonicznie na numer ………………… lub e-mailem ………………………</w:t>
      </w:r>
    </w:p>
    <w:p w:rsidR="004F4F34" w:rsidRPr="006668AE" w:rsidRDefault="004F4F34" w:rsidP="004F4F34">
      <w:pPr>
        <w:pStyle w:val="Akapitzlist"/>
        <w:numPr>
          <w:ilvl w:val="1"/>
          <w:numId w:val="2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Zaniechania</w:t>
      </w:r>
      <w:r w:rsidRPr="006668AE">
        <w:rPr>
          <w:rFonts w:cstheme="minorHAnsi"/>
        </w:rPr>
        <w:t xml:space="preserve"> stosowania innych materiałów eksploatacyjnych niż te dostarczane </w:t>
      </w:r>
      <w:r w:rsidR="00F337F4">
        <w:rPr>
          <w:rFonts w:cstheme="minorHAnsi"/>
        </w:rPr>
        <w:t xml:space="preserve">przez </w:t>
      </w:r>
      <w:r w:rsidRPr="006668AE">
        <w:rPr>
          <w:rFonts w:cstheme="minorHAnsi"/>
        </w:rPr>
        <w:t>Wykonawcę oraz samodzielnego wprowadzania zmian w zakresie urządzeń i opcji.</w:t>
      </w:r>
    </w:p>
    <w:p w:rsidR="004F4F34" w:rsidRPr="006668AE" w:rsidRDefault="004F4F34" w:rsidP="004F4F34">
      <w:pPr>
        <w:pStyle w:val="Akapitzlist"/>
        <w:numPr>
          <w:ilvl w:val="1"/>
          <w:numId w:val="2"/>
        </w:numPr>
        <w:spacing w:after="0" w:line="276" w:lineRule="auto"/>
        <w:rPr>
          <w:rFonts w:cstheme="minorHAnsi"/>
        </w:rPr>
      </w:pPr>
      <w:r w:rsidRPr="006668AE">
        <w:rPr>
          <w:rFonts w:cstheme="minorHAnsi"/>
        </w:rPr>
        <w:t>Udostępniania urządzeń dla interwencji serwisowych w dogodnych dla siebie godzinach.</w:t>
      </w:r>
    </w:p>
    <w:p w:rsidR="004F4F34" w:rsidRPr="00EC0B5B" w:rsidRDefault="004F4F34" w:rsidP="004F4F34">
      <w:pPr>
        <w:pStyle w:val="Akapitzlist"/>
        <w:numPr>
          <w:ilvl w:val="1"/>
          <w:numId w:val="2"/>
        </w:numPr>
        <w:spacing w:after="0" w:line="276" w:lineRule="auto"/>
        <w:rPr>
          <w:rFonts w:cstheme="minorHAnsi"/>
        </w:rPr>
      </w:pPr>
      <w:r w:rsidRPr="006668AE">
        <w:rPr>
          <w:rFonts w:cstheme="minorHAnsi"/>
        </w:rPr>
        <w:t>Terminowego regulowania należności z tytułu umowy.</w:t>
      </w:r>
    </w:p>
    <w:p w:rsidR="008C3805" w:rsidRPr="009277FC" w:rsidRDefault="004F4F34" w:rsidP="008C3805">
      <w:pPr>
        <w:spacing w:after="0" w:line="276" w:lineRule="auto"/>
        <w:contextualSpacing/>
        <w:jc w:val="center"/>
        <w:rPr>
          <w:rFonts w:cstheme="minorHAnsi"/>
        </w:rPr>
      </w:pPr>
      <w:r w:rsidRPr="009277FC">
        <w:rPr>
          <w:rFonts w:cstheme="minorHAnsi"/>
        </w:rPr>
        <w:t>§ 4</w:t>
      </w:r>
    </w:p>
    <w:p w:rsidR="004F4F34" w:rsidRPr="00EC0B5B" w:rsidRDefault="004F4F34" w:rsidP="004F4F34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1F0261">
        <w:rPr>
          <w:rFonts w:cstheme="minorHAnsi"/>
        </w:rPr>
        <w:t>Wynagrodzenie z tytułu eksploatacji oraz dzierżawy urządzeń dla poszcze</w:t>
      </w:r>
      <w:r>
        <w:rPr>
          <w:rFonts w:cstheme="minorHAnsi"/>
        </w:rPr>
        <w:t>gólnych urządzeń przedstawia się</w:t>
      </w:r>
      <w:r w:rsidRPr="001F0261">
        <w:rPr>
          <w:rFonts w:cstheme="minorHAnsi"/>
        </w:rPr>
        <w:t xml:space="preserve"> następująco:</w:t>
      </w:r>
    </w:p>
    <w:tbl>
      <w:tblPr>
        <w:tblStyle w:val="Tabela-Siatka"/>
        <w:tblW w:w="101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836"/>
        <w:gridCol w:w="865"/>
        <w:gridCol w:w="958"/>
        <w:gridCol w:w="884"/>
        <w:gridCol w:w="888"/>
        <w:gridCol w:w="905"/>
        <w:gridCol w:w="875"/>
        <w:gridCol w:w="943"/>
        <w:gridCol w:w="992"/>
      </w:tblGrid>
      <w:tr w:rsidR="008C3805" w:rsidTr="004E2982">
        <w:tc>
          <w:tcPr>
            <w:tcW w:w="1986" w:type="dxa"/>
          </w:tcPr>
          <w:p w:rsidR="008C3805" w:rsidRPr="001F0261" w:rsidRDefault="008C3805" w:rsidP="008C3805">
            <w:pPr>
              <w:tabs>
                <w:tab w:val="left" w:pos="1581"/>
              </w:tabs>
              <w:spacing w:line="276" w:lineRule="auto"/>
              <w:ind w:left="360"/>
              <w:rPr>
                <w:rFonts w:cstheme="minorHAnsi"/>
              </w:rPr>
            </w:pPr>
            <w:r w:rsidRPr="001F0261">
              <w:rPr>
                <w:rFonts w:cstheme="minorHAnsi"/>
              </w:rPr>
              <w:t>Rodzaj urządzenia</w:t>
            </w:r>
          </w:p>
        </w:tc>
        <w:tc>
          <w:tcPr>
            <w:tcW w:w="836" w:type="dxa"/>
          </w:tcPr>
          <w:p w:rsidR="008C3805" w:rsidRPr="001F0261" w:rsidRDefault="008C3805" w:rsidP="008C38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Opłata stała</w:t>
            </w:r>
            <w:r w:rsidRPr="001F026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netto</w:t>
            </w:r>
          </w:p>
        </w:tc>
        <w:tc>
          <w:tcPr>
            <w:tcW w:w="865" w:type="dxa"/>
          </w:tcPr>
          <w:p w:rsidR="008C3805" w:rsidRPr="001F0261" w:rsidRDefault="008C3805" w:rsidP="008C38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Ilość miesięcy</w:t>
            </w:r>
          </w:p>
        </w:tc>
        <w:tc>
          <w:tcPr>
            <w:tcW w:w="958" w:type="dxa"/>
          </w:tcPr>
          <w:p w:rsidR="008C3805" w:rsidRDefault="008C3805" w:rsidP="008C38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Opłata stała</w:t>
            </w:r>
            <w:r w:rsidR="004E2982">
              <w:rPr>
                <w:rFonts w:cstheme="minorHAnsi"/>
              </w:rPr>
              <w:t xml:space="preserve"> netto przez okres trwania umowy</w:t>
            </w:r>
            <w:r>
              <w:rPr>
                <w:rFonts w:cstheme="minorHAnsi"/>
              </w:rPr>
              <w:t xml:space="preserve"> </w:t>
            </w:r>
            <w:r w:rsidR="004E2982">
              <w:rPr>
                <w:rFonts w:cstheme="minorHAnsi"/>
              </w:rPr>
              <w:t>(b x c)</w:t>
            </w:r>
          </w:p>
        </w:tc>
        <w:tc>
          <w:tcPr>
            <w:tcW w:w="884" w:type="dxa"/>
          </w:tcPr>
          <w:p w:rsidR="008C3805" w:rsidRDefault="008C3805" w:rsidP="008C38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Ilość kopii</w:t>
            </w:r>
          </w:p>
        </w:tc>
        <w:tc>
          <w:tcPr>
            <w:tcW w:w="888" w:type="dxa"/>
          </w:tcPr>
          <w:p w:rsidR="008C3805" w:rsidRPr="001F0261" w:rsidRDefault="008C3805" w:rsidP="008C38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Cena 1 kopia mono A4  netto</w:t>
            </w:r>
          </w:p>
        </w:tc>
        <w:tc>
          <w:tcPr>
            <w:tcW w:w="905" w:type="dxa"/>
          </w:tcPr>
          <w:p w:rsidR="008C3805" w:rsidRPr="001F0261" w:rsidRDefault="008C3805" w:rsidP="008C38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Cena 1 kopia kolor A4  netto</w:t>
            </w:r>
          </w:p>
        </w:tc>
        <w:tc>
          <w:tcPr>
            <w:tcW w:w="875" w:type="dxa"/>
          </w:tcPr>
          <w:p w:rsidR="008C3805" w:rsidRPr="001F0261" w:rsidRDefault="008C3805" w:rsidP="008C38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Razem cena netto kopie</w:t>
            </w:r>
          </w:p>
        </w:tc>
        <w:tc>
          <w:tcPr>
            <w:tcW w:w="943" w:type="dxa"/>
          </w:tcPr>
          <w:p w:rsidR="008C3805" w:rsidRPr="001F0261" w:rsidRDefault="008C3805" w:rsidP="008C38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Razem kopie + opłata stała netto </w:t>
            </w:r>
          </w:p>
        </w:tc>
        <w:tc>
          <w:tcPr>
            <w:tcW w:w="992" w:type="dxa"/>
          </w:tcPr>
          <w:p w:rsidR="008C3805" w:rsidRPr="001F0261" w:rsidRDefault="008C3805" w:rsidP="008C38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Razem kopie + opłata stała brutto </w:t>
            </w:r>
          </w:p>
        </w:tc>
      </w:tr>
      <w:tr w:rsidR="008C3805" w:rsidTr="004E2982">
        <w:tc>
          <w:tcPr>
            <w:tcW w:w="1986" w:type="dxa"/>
          </w:tcPr>
          <w:p w:rsidR="008C3805" w:rsidRPr="001F0261" w:rsidRDefault="008C3805" w:rsidP="008C3805">
            <w:pPr>
              <w:tabs>
                <w:tab w:val="left" w:pos="1581"/>
              </w:tabs>
              <w:spacing w:line="27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836" w:type="dxa"/>
          </w:tcPr>
          <w:p w:rsidR="008C3805" w:rsidRDefault="008C3805" w:rsidP="008C38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865" w:type="dxa"/>
          </w:tcPr>
          <w:p w:rsidR="008C3805" w:rsidRDefault="008C3805" w:rsidP="008C38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958" w:type="dxa"/>
          </w:tcPr>
          <w:p w:rsidR="008C3805" w:rsidRDefault="008C3805" w:rsidP="008C38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884" w:type="dxa"/>
          </w:tcPr>
          <w:p w:rsidR="008C3805" w:rsidRDefault="008C3805" w:rsidP="008C38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88" w:type="dxa"/>
          </w:tcPr>
          <w:p w:rsidR="008C3805" w:rsidRDefault="008C3805" w:rsidP="008C38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905" w:type="dxa"/>
          </w:tcPr>
          <w:p w:rsidR="008C3805" w:rsidRPr="001F0261" w:rsidRDefault="008C3805" w:rsidP="008C38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875" w:type="dxa"/>
          </w:tcPr>
          <w:p w:rsidR="008C3805" w:rsidRPr="001F0261" w:rsidRDefault="008C3805" w:rsidP="008C38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 </w:t>
            </w:r>
          </w:p>
        </w:tc>
        <w:tc>
          <w:tcPr>
            <w:tcW w:w="943" w:type="dxa"/>
          </w:tcPr>
          <w:p w:rsidR="008C3805" w:rsidRDefault="008C3805" w:rsidP="008C38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992" w:type="dxa"/>
          </w:tcPr>
          <w:p w:rsidR="008C3805" w:rsidRDefault="008C3805" w:rsidP="008C38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</w:p>
        </w:tc>
      </w:tr>
      <w:tr w:rsidR="008C3805" w:rsidTr="004E2982">
        <w:trPr>
          <w:trHeight w:val="773"/>
        </w:trPr>
        <w:tc>
          <w:tcPr>
            <w:tcW w:w="1986" w:type="dxa"/>
            <w:vMerge w:val="restart"/>
          </w:tcPr>
          <w:p w:rsidR="008C3805" w:rsidRPr="001F0261" w:rsidRDefault="008C3805" w:rsidP="008C3805">
            <w:pPr>
              <w:spacing w:line="276" w:lineRule="auto"/>
              <w:rPr>
                <w:rFonts w:cstheme="minorHAnsi"/>
              </w:rPr>
            </w:pPr>
            <w:r>
              <w:t>laserowego wielofunkcyjnego urządzenia kolorowego A3 z terminalem</w:t>
            </w:r>
          </w:p>
        </w:tc>
        <w:tc>
          <w:tcPr>
            <w:tcW w:w="836" w:type="dxa"/>
            <w:vMerge w:val="restart"/>
          </w:tcPr>
          <w:p w:rsidR="008C3805" w:rsidRPr="001F0261" w:rsidRDefault="008C3805" w:rsidP="008C3805">
            <w:pPr>
              <w:pStyle w:val="Akapitzlist"/>
              <w:spacing w:line="276" w:lineRule="auto"/>
              <w:rPr>
                <w:rFonts w:cstheme="minorHAnsi"/>
              </w:rPr>
            </w:pPr>
          </w:p>
        </w:tc>
        <w:tc>
          <w:tcPr>
            <w:tcW w:w="865" w:type="dxa"/>
            <w:vMerge w:val="restart"/>
          </w:tcPr>
          <w:p w:rsidR="008C3805" w:rsidRPr="001F0261" w:rsidRDefault="008C3805" w:rsidP="008C3805">
            <w:pPr>
              <w:pStyle w:val="Akapitzlist"/>
              <w:spacing w:line="276" w:lineRule="auto"/>
              <w:ind w:left="380"/>
              <w:rPr>
                <w:rFonts w:cstheme="minorHAnsi"/>
              </w:rPr>
            </w:pPr>
          </w:p>
        </w:tc>
        <w:tc>
          <w:tcPr>
            <w:tcW w:w="958" w:type="dxa"/>
            <w:vMerge w:val="restart"/>
          </w:tcPr>
          <w:p w:rsidR="008C3805" w:rsidRDefault="008C3805" w:rsidP="008C3805">
            <w:pPr>
              <w:pStyle w:val="Akapitzlist"/>
              <w:spacing w:line="276" w:lineRule="auto"/>
              <w:ind w:left="-73"/>
              <w:rPr>
                <w:rFonts w:cstheme="minorHAnsi"/>
              </w:rPr>
            </w:pPr>
          </w:p>
        </w:tc>
        <w:tc>
          <w:tcPr>
            <w:tcW w:w="884" w:type="dxa"/>
          </w:tcPr>
          <w:p w:rsidR="008C3805" w:rsidRPr="001F0261" w:rsidRDefault="00EE614C" w:rsidP="008C3805">
            <w:pPr>
              <w:pStyle w:val="Akapitzlist"/>
              <w:spacing w:line="276" w:lineRule="auto"/>
              <w:ind w:left="-73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8C3805">
              <w:rPr>
                <w:rFonts w:cstheme="minorHAnsi"/>
              </w:rPr>
              <w:t xml:space="preserve"> 000</w:t>
            </w:r>
          </w:p>
        </w:tc>
        <w:tc>
          <w:tcPr>
            <w:tcW w:w="888" w:type="dxa"/>
            <w:vMerge w:val="restart"/>
          </w:tcPr>
          <w:p w:rsidR="008C3805" w:rsidRPr="001F0261" w:rsidRDefault="008C3805" w:rsidP="008C3805">
            <w:pPr>
              <w:pStyle w:val="Akapitzlist"/>
              <w:spacing w:line="276" w:lineRule="auto"/>
              <w:rPr>
                <w:rFonts w:cstheme="minorHAnsi"/>
              </w:rPr>
            </w:pPr>
          </w:p>
        </w:tc>
        <w:tc>
          <w:tcPr>
            <w:tcW w:w="905" w:type="dxa"/>
            <w:vMerge w:val="restart"/>
          </w:tcPr>
          <w:p w:rsidR="008C3805" w:rsidRPr="001F0261" w:rsidRDefault="008C3805" w:rsidP="008C3805">
            <w:pPr>
              <w:pStyle w:val="Akapitzlist"/>
              <w:spacing w:line="276" w:lineRule="auto"/>
              <w:rPr>
                <w:rFonts w:cstheme="minorHAnsi"/>
              </w:rPr>
            </w:pPr>
          </w:p>
        </w:tc>
        <w:tc>
          <w:tcPr>
            <w:tcW w:w="875" w:type="dxa"/>
            <w:vMerge w:val="restart"/>
          </w:tcPr>
          <w:p w:rsidR="008C3805" w:rsidRPr="001F0261" w:rsidRDefault="008C3805" w:rsidP="008C3805">
            <w:pPr>
              <w:pStyle w:val="Akapitzlist"/>
              <w:spacing w:line="276" w:lineRule="auto"/>
              <w:rPr>
                <w:rFonts w:cstheme="minorHAnsi"/>
              </w:rPr>
            </w:pPr>
          </w:p>
        </w:tc>
        <w:tc>
          <w:tcPr>
            <w:tcW w:w="943" w:type="dxa"/>
            <w:vMerge w:val="restart"/>
          </w:tcPr>
          <w:p w:rsidR="008C3805" w:rsidRPr="001F0261" w:rsidRDefault="008C3805" w:rsidP="008C3805">
            <w:pPr>
              <w:pStyle w:val="Akapitzlist"/>
              <w:spacing w:line="276" w:lineRule="auto"/>
              <w:rPr>
                <w:rFonts w:cstheme="minorHAnsi"/>
              </w:rPr>
            </w:pPr>
          </w:p>
        </w:tc>
        <w:tc>
          <w:tcPr>
            <w:tcW w:w="992" w:type="dxa"/>
            <w:vMerge w:val="restart"/>
          </w:tcPr>
          <w:p w:rsidR="008C3805" w:rsidRPr="001F0261" w:rsidRDefault="008C3805" w:rsidP="008C3805">
            <w:pPr>
              <w:pStyle w:val="Akapitzlist"/>
              <w:spacing w:line="276" w:lineRule="auto"/>
              <w:rPr>
                <w:rFonts w:cstheme="minorHAnsi"/>
              </w:rPr>
            </w:pPr>
          </w:p>
        </w:tc>
      </w:tr>
      <w:tr w:rsidR="008C3805" w:rsidTr="004E2982">
        <w:trPr>
          <w:trHeight w:val="772"/>
        </w:trPr>
        <w:tc>
          <w:tcPr>
            <w:tcW w:w="1986" w:type="dxa"/>
            <w:vMerge/>
          </w:tcPr>
          <w:p w:rsidR="008C3805" w:rsidRDefault="008C3805" w:rsidP="008C3805">
            <w:pPr>
              <w:spacing w:line="276" w:lineRule="auto"/>
            </w:pPr>
          </w:p>
        </w:tc>
        <w:tc>
          <w:tcPr>
            <w:tcW w:w="836" w:type="dxa"/>
            <w:vMerge/>
          </w:tcPr>
          <w:p w:rsidR="008C3805" w:rsidRPr="001F0261" w:rsidRDefault="008C3805" w:rsidP="008C3805">
            <w:pPr>
              <w:pStyle w:val="Akapitzlist"/>
              <w:spacing w:line="276" w:lineRule="auto"/>
              <w:rPr>
                <w:rFonts w:cstheme="minorHAnsi"/>
              </w:rPr>
            </w:pPr>
          </w:p>
        </w:tc>
        <w:tc>
          <w:tcPr>
            <w:tcW w:w="865" w:type="dxa"/>
            <w:vMerge/>
          </w:tcPr>
          <w:p w:rsidR="008C3805" w:rsidRDefault="008C3805" w:rsidP="008C3805">
            <w:pPr>
              <w:pStyle w:val="Akapitzlist"/>
              <w:spacing w:line="276" w:lineRule="auto"/>
              <w:ind w:left="380"/>
              <w:rPr>
                <w:rFonts w:cstheme="minorHAnsi"/>
              </w:rPr>
            </w:pPr>
          </w:p>
        </w:tc>
        <w:tc>
          <w:tcPr>
            <w:tcW w:w="958" w:type="dxa"/>
            <w:vMerge/>
          </w:tcPr>
          <w:p w:rsidR="008C3805" w:rsidRDefault="008C3805" w:rsidP="008C3805">
            <w:pPr>
              <w:pStyle w:val="Akapitzlist"/>
              <w:spacing w:line="276" w:lineRule="auto"/>
              <w:ind w:left="-73"/>
              <w:rPr>
                <w:rFonts w:cstheme="minorHAnsi"/>
              </w:rPr>
            </w:pPr>
          </w:p>
        </w:tc>
        <w:tc>
          <w:tcPr>
            <w:tcW w:w="884" w:type="dxa"/>
          </w:tcPr>
          <w:p w:rsidR="008C3805" w:rsidRPr="001F0261" w:rsidRDefault="008C3805" w:rsidP="008C3805">
            <w:pPr>
              <w:pStyle w:val="Akapitzlist"/>
              <w:spacing w:line="276" w:lineRule="auto"/>
              <w:ind w:left="-73"/>
              <w:rPr>
                <w:rFonts w:cstheme="minorHAnsi"/>
              </w:rPr>
            </w:pPr>
            <w:r>
              <w:rPr>
                <w:rFonts w:cstheme="minorHAnsi"/>
              </w:rPr>
              <w:t>6 000</w:t>
            </w:r>
          </w:p>
        </w:tc>
        <w:tc>
          <w:tcPr>
            <w:tcW w:w="888" w:type="dxa"/>
            <w:vMerge/>
          </w:tcPr>
          <w:p w:rsidR="008C3805" w:rsidRPr="001F0261" w:rsidRDefault="008C3805" w:rsidP="008C3805">
            <w:pPr>
              <w:pStyle w:val="Akapitzlist"/>
              <w:spacing w:line="276" w:lineRule="auto"/>
              <w:rPr>
                <w:rFonts w:cstheme="minorHAnsi"/>
              </w:rPr>
            </w:pPr>
          </w:p>
        </w:tc>
        <w:tc>
          <w:tcPr>
            <w:tcW w:w="905" w:type="dxa"/>
            <w:vMerge/>
          </w:tcPr>
          <w:p w:rsidR="008C3805" w:rsidRPr="001F0261" w:rsidRDefault="008C3805" w:rsidP="008C3805">
            <w:pPr>
              <w:pStyle w:val="Akapitzlist"/>
              <w:spacing w:line="276" w:lineRule="auto"/>
              <w:rPr>
                <w:rFonts w:cstheme="minorHAnsi"/>
              </w:rPr>
            </w:pPr>
          </w:p>
        </w:tc>
        <w:tc>
          <w:tcPr>
            <w:tcW w:w="875" w:type="dxa"/>
            <w:vMerge/>
          </w:tcPr>
          <w:p w:rsidR="008C3805" w:rsidRPr="001F0261" w:rsidRDefault="008C3805" w:rsidP="008C3805">
            <w:pPr>
              <w:pStyle w:val="Akapitzlist"/>
              <w:spacing w:line="276" w:lineRule="auto"/>
              <w:rPr>
                <w:rFonts w:cstheme="minorHAnsi"/>
              </w:rPr>
            </w:pPr>
          </w:p>
        </w:tc>
        <w:tc>
          <w:tcPr>
            <w:tcW w:w="943" w:type="dxa"/>
            <w:vMerge/>
          </w:tcPr>
          <w:p w:rsidR="008C3805" w:rsidRPr="001F0261" w:rsidRDefault="008C3805" w:rsidP="008C3805">
            <w:pPr>
              <w:pStyle w:val="Akapitzlist"/>
              <w:spacing w:line="276" w:lineRule="auto"/>
              <w:rPr>
                <w:rFonts w:cstheme="minorHAnsi"/>
              </w:rPr>
            </w:pPr>
          </w:p>
        </w:tc>
        <w:tc>
          <w:tcPr>
            <w:tcW w:w="992" w:type="dxa"/>
            <w:vMerge/>
          </w:tcPr>
          <w:p w:rsidR="008C3805" w:rsidRPr="001F0261" w:rsidRDefault="008C3805" w:rsidP="008C3805">
            <w:pPr>
              <w:pStyle w:val="Akapitzlist"/>
              <w:spacing w:line="276" w:lineRule="auto"/>
              <w:rPr>
                <w:rFonts w:cstheme="minorHAnsi"/>
              </w:rPr>
            </w:pPr>
          </w:p>
        </w:tc>
      </w:tr>
    </w:tbl>
    <w:p w:rsidR="004F4F34" w:rsidRPr="001F0261" w:rsidRDefault="004F4F34" w:rsidP="004F4F34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1F0261">
        <w:rPr>
          <w:rFonts w:cstheme="minorHAnsi"/>
        </w:rPr>
        <w:t>Faktyczne wynagrodzenie Wykonawcy z tytułu realizacji Umowy obliczane będzie jako iloczyn faktycznie wykonanych wydruków powiększony o koszt dzierżawy urządzenia wg tabeli zawartej w ust.1, powiększony o należny podatek VAT.</w:t>
      </w:r>
    </w:p>
    <w:p w:rsidR="004F4F34" w:rsidRPr="0036265A" w:rsidRDefault="004F4F34" w:rsidP="004F4F34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1F0261">
        <w:rPr>
          <w:rFonts w:cstheme="minorHAnsi"/>
        </w:rPr>
        <w:t xml:space="preserve">Maksymalne wynagrodzenie Wykonawcy (maksymalna wartość umowy) z tytułu realizacji niniejszej Umowy w okresie jej obowiązywania wynosi zł brutto …………… (słownie:  </w:t>
      </w:r>
      <w:r w:rsidRPr="001F0261">
        <w:rPr>
          <w:rFonts w:cstheme="minorHAnsi"/>
        </w:rPr>
        <w:lastRenderedPageBreak/>
        <w:t>…………………………… złotych). Wykonawcy nie przysługuje prawo do roszczeń z tytułu niewykorzystania przez Zamawiającego w całości kwoty stanowiącej maksymalną wartość umowy. Ceny określone w ust. 1</w:t>
      </w:r>
      <w:r>
        <w:rPr>
          <w:rFonts w:cstheme="minorHAnsi"/>
        </w:rPr>
        <w:t xml:space="preserve"> </w:t>
      </w:r>
      <w:r w:rsidRPr="001F0261">
        <w:rPr>
          <w:rFonts w:cstheme="minorHAnsi"/>
        </w:rPr>
        <w:t>nie podlegają zmian</w:t>
      </w:r>
      <w:r>
        <w:rPr>
          <w:rFonts w:cstheme="minorHAnsi"/>
        </w:rPr>
        <w:t xml:space="preserve">ie przez okres realizacji umowy. </w:t>
      </w:r>
    </w:p>
    <w:p w:rsidR="004F4F34" w:rsidRDefault="004F4F34" w:rsidP="004F4F34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1F0261">
        <w:rPr>
          <w:rFonts w:cstheme="minorHAnsi"/>
        </w:rPr>
        <w:t xml:space="preserve">Rozliczenie </w:t>
      </w:r>
      <w:r>
        <w:rPr>
          <w:rFonts w:cstheme="minorHAnsi"/>
        </w:rPr>
        <w:t>następuje w miesięcznych okresach zawsze do 15 dnia miesiąc lub pierwszego dnia roboczego następującego po tym dniu.</w:t>
      </w:r>
    </w:p>
    <w:p w:rsidR="004F4F34" w:rsidRDefault="004F4F34" w:rsidP="004F4F34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Do każdej faktury Wykonawca załączy specyfikację określającą ilość wydrukowanych stron, dla poszczególnych urządzeń.</w:t>
      </w:r>
    </w:p>
    <w:p w:rsidR="004F4F34" w:rsidRPr="00794AE0" w:rsidRDefault="004F4F34" w:rsidP="004F4F34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Zamawiający </w:t>
      </w:r>
      <w:r w:rsidRPr="00794AE0">
        <w:rPr>
          <w:rFonts w:cstheme="minorHAnsi"/>
        </w:rPr>
        <w:t>wyraża zgodę na otrzymywanie faktu</w:t>
      </w:r>
      <w:r>
        <w:rPr>
          <w:rFonts w:cstheme="minorHAnsi"/>
        </w:rPr>
        <w:t>r drogą elektroniczną na adres sekretariat@wimbp.bydgoszcz.pl</w:t>
      </w:r>
    </w:p>
    <w:p w:rsidR="004F4F34" w:rsidRDefault="004F4F34" w:rsidP="004F4F34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Płatność wynikająca z Umowy zostanie dokonana przez zamawiającego przelewem, w terminie 14 (czternastu) dni od daty otrzymania przez Zamawiającego prawidłowo wystawionej faktury. </w:t>
      </w:r>
    </w:p>
    <w:p w:rsidR="004F4F34" w:rsidRDefault="004F4F34" w:rsidP="004F4F34">
      <w:pPr>
        <w:spacing w:after="0" w:line="276" w:lineRule="auto"/>
        <w:contextualSpacing/>
        <w:jc w:val="center"/>
        <w:rPr>
          <w:rFonts w:cstheme="minorHAnsi"/>
        </w:rPr>
      </w:pPr>
      <w:r w:rsidRPr="009277FC">
        <w:rPr>
          <w:rFonts w:cstheme="minorHAnsi"/>
        </w:rPr>
        <w:t>§ 5</w:t>
      </w:r>
    </w:p>
    <w:p w:rsidR="004F4F34" w:rsidRDefault="004F4F34" w:rsidP="004F4F34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Zamawiający jest uprawniony do naliczania kar umownych i żądania ich zapłaty przez Wykonawcę w przypadku:</w:t>
      </w:r>
    </w:p>
    <w:p w:rsidR="004F4F34" w:rsidRPr="00293CDE" w:rsidRDefault="004F4F34" w:rsidP="005959BB">
      <w:pPr>
        <w:pStyle w:val="Akapitzlist"/>
        <w:numPr>
          <w:ilvl w:val="1"/>
          <w:numId w:val="6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Niedostarczenia</w:t>
      </w:r>
      <w:r>
        <w:t xml:space="preserve"> materiałów eksploatacyjnych uniemożliwiającyc</w:t>
      </w:r>
      <w:r w:rsidR="005959BB">
        <w:t>h</w:t>
      </w:r>
      <w:r>
        <w:t xml:space="preserve"> </w:t>
      </w:r>
      <w:r w:rsidR="005959BB">
        <w:t>korzystanie z urządzeń</w:t>
      </w:r>
      <w:r w:rsidR="005959BB" w:rsidRPr="005959BB">
        <w:t xml:space="preserve"> w sposób zgodny z </w:t>
      </w:r>
      <w:r w:rsidR="005959BB">
        <w:t>ich</w:t>
      </w:r>
      <w:r w:rsidR="005959BB" w:rsidRPr="005959BB">
        <w:t xml:space="preserve"> przeznaczeniem</w:t>
      </w:r>
      <w:r>
        <w:rPr>
          <w:rFonts w:cstheme="minorHAnsi"/>
        </w:rPr>
        <w:t xml:space="preserve">, w wysokości 1 % wynagrodzenia brutto opisanego w </w:t>
      </w:r>
      <w:r w:rsidRPr="009277FC">
        <w:rPr>
          <w:rFonts w:cstheme="minorHAnsi"/>
        </w:rPr>
        <w:t>§</w:t>
      </w:r>
      <w:r>
        <w:rPr>
          <w:rFonts w:cstheme="minorHAnsi"/>
        </w:rPr>
        <w:t xml:space="preserve"> 4 ust. 3 Umowy za każdy rozpoczęty dzień zwłoki, nie więcej jednak niż 30% łącznego wynagrodzenia brutto.</w:t>
      </w:r>
    </w:p>
    <w:p w:rsidR="004F4F34" w:rsidRPr="00293CDE" w:rsidRDefault="004F4F34" w:rsidP="004F4F34">
      <w:pPr>
        <w:pStyle w:val="Akapitzlist"/>
        <w:numPr>
          <w:ilvl w:val="1"/>
          <w:numId w:val="6"/>
        </w:numPr>
        <w:spacing w:after="0" w:line="276" w:lineRule="auto"/>
        <w:rPr>
          <w:rFonts w:cstheme="minorHAnsi"/>
        </w:rPr>
      </w:pPr>
      <w:r>
        <w:t xml:space="preserve">Nie podejmowania i nie realizowania interwencji serwisowych </w:t>
      </w:r>
      <w:r>
        <w:rPr>
          <w:rFonts w:cstheme="minorHAnsi"/>
        </w:rPr>
        <w:t xml:space="preserve">w wysokości 1 % wynagrodzenia brutto opisanego w </w:t>
      </w:r>
      <w:r w:rsidRPr="009277FC">
        <w:rPr>
          <w:rFonts w:cstheme="minorHAnsi"/>
        </w:rPr>
        <w:t>§</w:t>
      </w:r>
      <w:r>
        <w:rPr>
          <w:rFonts w:cstheme="minorHAnsi"/>
        </w:rPr>
        <w:t xml:space="preserve"> 4 ust. 3 Umowy za każdy rozpoczęty dzień zwłoki, nie więcej jednak niż 30% łącznego wynagrodzenia brutto.</w:t>
      </w:r>
    </w:p>
    <w:p w:rsidR="004F4F34" w:rsidRDefault="004F4F34" w:rsidP="004F4F34">
      <w:pPr>
        <w:pStyle w:val="Akapitzlist"/>
        <w:numPr>
          <w:ilvl w:val="1"/>
          <w:numId w:val="6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Za odstąpienie od umowy za bezpodstawne odstąpienie od umowy przez Wykonawcę w wysokości 10 % wynagrodzenia brutto opisanego w </w:t>
      </w:r>
      <w:r w:rsidRPr="009277FC">
        <w:rPr>
          <w:rFonts w:cstheme="minorHAnsi"/>
        </w:rPr>
        <w:t>§</w:t>
      </w:r>
      <w:r>
        <w:rPr>
          <w:rFonts w:cstheme="minorHAnsi"/>
        </w:rPr>
        <w:t xml:space="preserve"> 4 ust. 3 Umowy.</w:t>
      </w:r>
    </w:p>
    <w:p w:rsidR="004F4F34" w:rsidRDefault="004F4F34" w:rsidP="004F4F34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Wykonawca zapłaci karę umowną w terminie 14 (czternastu) dni od daty otrzymania od Zamawiającego żądania jej zapłaty, przelewem na rachunek bankowy wskazany przez Zamawiającego w żądaniu zapłaty.</w:t>
      </w:r>
    </w:p>
    <w:p w:rsidR="004F4F34" w:rsidRPr="00EC0B5B" w:rsidRDefault="004F4F34" w:rsidP="004F4F34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Zamawiający jest uprawniony do potrącenia wierzytelności wobec Wykonawcy z tytułu kar umownych z wierzytelności Wykonawcy wobec Zamawiającego z tytułu wynagrodzenia określonego w niniejszej umowie, na co Wykonawca wyraża zgodę. Zamawiający może dokonać potrącenia w każdym przypadku powstania uprawnienia do żądania zapłaty kary umownej, choćby jego wierzytelność z tego tytułu nie była jeszcze wymagalna(nie upłynął jeszcze termin, w którym Wykonawca zobowiązany jest do zapłaty kary umownej).</w:t>
      </w:r>
    </w:p>
    <w:p w:rsidR="004F4F34" w:rsidRDefault="004F4F34" w:rsidP="004F4F34">
      <w:pPr>
        <w:spacing w:after="0" w:line="276" w:lineRule="auto"/>
        <w:contextualSpacing/>
        <w:jc w:val="center"/>
        <w:rPr>
          <w:rFonts w:cstheme="minorHAnsi"/>
        </w:rPr>
      </w:pPr>
      <w:r>
        <w:rPr>
          <w:rFonts w:cstheme="minorHAnsi"/>
        </w:rPr>
        <w:t>§ 6</w:t>
      </w:r>
    </w:p>
    <w:p w:rsidR="004F4F34" w:rsidRDefault="004F4F34" w:rsidP="005959BB">
      <w:pPr>
        <w:pStyle w:val="Akapitzlist"/>
        <w:numPr>
          <w:ilvl w:val="0"/>
          <w:numId w:val="7"/>
        </w:numPr>
        <w:suppressAutoHyphens/>
        <w:spacing w:after="0" w:line="276" w:lineRule="auto"/>
        <w:contextualSpacing w:val="0"/>
        <w:rPr>
          <w:rFonts w:cstheme="minorHAnsi"/>
          <w:color w:val="000000"/>
        </w:rPr>
      </w:pPr>
      <w:r w:rsidRPr="00B20D47">
        <w:rPr>
          <w:rFonts w:cstheme="minorHAnsi"/>
          <w:color w:val="000000"/>
        </w:rPr>
        <w:t>Zamawiający zastrzega sobie możliwość odstąpienia od Umowy z powodu okoliczności powodującej, że wykonanie umowy nie leży w interesie publicznym czego nie można było przewidzieć w chwili zawarcia umowy.</w:t>
      </w:r>
    </w:p>
    <w:p w:rsidR="004F4F34" w:rsidRPr="00B20D47" w:rsidRDefault="004F4F34" w:rsidP="005959BB">
      <w:pPr>
        <w:pStyle w:val="Akapitzlist"/>
        <w:numPr>
          <w:ilvl w:val="0"/>
          <w:numId w:val="7"/>
        </w:numPr>
        <w:suppressAutoHyphens/>
        <w:spacing w:after="0" w:line="276" w:lineRule="auto"/>
        <w:contextualSpacing w:val="0"/>
        <w:rPr>
          <w:rFonts w:cstheme="minorHAnsi"/>
          <w:color w:val="000000"/>
        </w:rPr>
      </w:pPr>
      <w:r w:rsidRPr="00B20D47">
        <w:rPr>
          <w:rFonts w:cstheme="minorHAnsi"/>
          <w:color w:val="000000"/>
        </w:rPr>
        <w:t>W przypadku, o którym mowa w ust. 1 niniejszego paragrafu Wykonawca może żądać wyłącznie wynagrodzenia należnego z tytułu należycie wykonanej części Umowy.</w:t>
      </w:r>
    </w:p>
    <w:p w:rsidR="004F4F34" w:rsidRDefault="004F4F34" w:rsidP="005959BB">
      <w:pPr>
        <w:pStyle w:val="Akapitzlist"/>
        <w:numPr>
          <w:ilvl w:val="0"/>
          <w:numId w:val="7"/>
        </w:numPr>
        <w:suppressAutoHyphens/>
        <w:spacing w:after="0" w:line="276" w:lineRule="auto"/>
        <w:contextualSpacing w:val="0"/>
        <w:rPr>
          <w:rFonts w:cstheme="minorHAnsi"/>
          <w:color w:val="000000"/>
        </w:rPr>
      </w:pPr>
      <w:r w:rsidRPr="00B20D47">
        <w:rPr>
          <w:rFonts w:cstheme="minorHAnsi"/>
          <w:color w:val="000000"/>
        </w:rPr>
        <w:t>Poza przypadkami wskazanymi w przepisach prawa, w szczególności Kodeksu cywilnego, Zamawiającemu przysługuje prawo do jednostronnego odstąpienia od Umowy ze skutkiem natychmiastowym, bez wyznaczenia terminu dodatkowego, w sytuacjach gdy:</w:t>
      </w:r>
    </w:p>
    <w:p w:rsidR="004F4F34" w:rsidRDefault="004F4F34" w:rsidP="005959BB">
      <w:pPr>
        <w:pStyle w:val="Akapitzlist"/>
        <w:numPr>
          <w:ilvl w:val="1"/>
          <w:numId w:val="7"/>
        </w:numPr>
        <w:suppressAutoHyphens/>
        <w:spacing w:after="0" w:line="276" w:lineRule="auto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Zwłoka w wykonaniu Przedmiotu Umowy wynosi więcej niż 14 (czternaście) dni kalendarzowych</w:t>
      </w:r>
    </w:p>
    <w:p w:rsidR="004F4F34" w:rsidRDefault="004F4F34" w:rsidP="005959BB">
      <w:pPr>
        <w:pStyle w:val="Akapitzlist"/>
        <w:numPr>
          <w:ilvl w:val="1"/>
          <w:numId w:val="7"/>
        </w:numPr>
        <w:suppressAutoHyphens/>
        <w:spacing w:after="0" w:line="276" w:lineRule="auto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Wykonawca powierzył wykonanie Przedmiotu umowy osobie trzeciej</w:t>
      </w:r>
    </w:p>
    <w:p w:rsidR="004F4F34" w:rsidRPr="00460D67" w:rsidRDefault="004F4F34" w:rsidP="005959BB">
      <w:pPr>
        <w:pStyle w:val="Akapitzlist"/>
        <w:numPr>
          <w:ilvl w:val="1"/>
          <w:numId w:val="7"/>
        </w:numPr>
        <w:suppressAutoHyphens/>
        <w:spacing w:after="0" w:line="276" w:lineRule="auto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Łączna wartość kar umownych, w okresie realizacji umowy przekroczy 30% wysokości wynagrodzenia </w:t>
      </w:r>
      <w:r>
        <w:rPr>
          <w:rFonts w:cstheme="minorHAnsi"/>
        </w:rPr>
        <w:t xml:space="preserve">brutto opisanego w </w:t>
      </w:r>
      <w:r w:rsidRPr="009277FC">
        <w:rPr>
          <w:rFonts w:cstheme="minorHAnsi"/>
        </w:rPr>
        <w:t>§</w:t>
      </w:r>
      <w:r>
        <w:rPr>
          <w:rFonts w:cstheme="minorHAnsi"/>
        </w:rPr>
        <w:t xml:space="preserve"> 4 ust. 3 Umowy</w:t>
      </w:r>
    </w:p>
    <w:p w:rsidR="004F4F34" w:rsidRPr="00B20D47" w:rsidRDefault="004F4F34" w:rsidP="005959BB">
      <w:pPr>
        <w:pStyle w:val="Akapitzlist"/>
        <w:numPr>
          <w:ilvl w:val="1"/>
          <w:numId w:val="7"/>
        </w:numPr>
        <w:suppressAutoHyphens/>
        <w:spacing w:after="0" w:line="276" w:lineRule="auto"/>
        <w:contextualSpacing w:val="0"/>
        <w:rPr>
          <w:rFonts w:cstheme="minorHAnsi"/>
          <w:color w:val="000000"/>
        </w:rPr>
      </w:pPr>
      <w:r w:rsidRPr="00B20D47">
        <w:rPr>
          <w:rFonts w:cstheme="minorHAnsi"/>
          <w:color w:val="000000"/>
        </w:rPr>
        <w:t>Wykonawca realizuje przedmiot umowy niezgodnie z niniejszą umową, chyba że Zamawiający w formie pisemnej wyraził zgodę na realizację przedmiotu umowy w sposób odmienny</w:t>
      </w:r>
    </w:p>
    <w:p w:rsidR="004F4F34" w:rsidRDefault="004F4F34" w:rsidP="005959BB">
      <w:pPr>
        <w:pStyle w:val="Akapitzlist"/>
        <w:numPr>
          <w:ilvl w:val="0"/>
          <w:numId w:val="7"/>
        </w:numPr>
        <w:suppressAutoHyphens/>
        <w:spacing w:after="0" w:line="276" w:lineRule="auto"/>
        <w:contextualSpacing w:val="0"/>
        <w:rPr>
          <w:rFonts w:cstheme="minorHAnsi"/>
          <w:color w:val="000000"/>
        </w:rPr>
      </w:pPr>
      <w:r w:rsidRPr="00B20D47">
        <w:rPr>
          <w:rFonts w:cstheme="minorHAnsi"/>
          <w:color w:val="000000"/>
        </w:rPr>
        <w:t>Odstąpienie od Umowy powinno nastąpić w formie pisemnej, pod rygorem nieważności, w terminie do 30 (trzydziestu) dni od dnia w którym Zamawiający dowiedział się o zaistnieniu okoliczności uzasadniającej złożenie takiego oświadczenia</w:t>
      </w:r>
    </w:p>
    <w:p w:rsidR="004F4F34" w:rsidRDefault="004F4F34" w:rsidP="005959BB">
      <w:pPr>
        <w:pStyle w:val="Akapitzlist"/>
        <w:numPr>
          <w:ilvl w:val="0"/>
          <w:numId w:val="7"/>
        </w:numPr>
        <w:suppressAutoHyphens/>
        <w:spacing w:after="0" w:line="276" w:lineRule="auto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 przypadku realizacji przez Zamawiającego prawa do odstąpienia od umowy, Zamawiający zachowuje uprawnienia do żądania zapłaty przez Wykonawcę kar umownych, </w:t>
      </w:r>
      <w:r w:rsidR="00A34A08">
        <w:rPr>
          <w:rFonts w:cstheme="minorHAnsi"/>
          <w:color w:val="000000"/>
        </w:rPr>
        <w:t>jeżeli</w:t>
      </w:r>
      <w:bookmarkStart w:id="0" w:name="_GoBack"/>
      <w:bookmarkEnd w:id="0"/>
      <w:r>
        <w:rPr>
          <w:rFonts w:cstheme="minorHAnsi"/>
          <w:color w:val="000000"/>
        </w:rPr>
        <w:t xml:space="preserve"> przed odstąpieniem uzyskał takie uprawnienia.</w:t>
      </w:r>
    </w:p>
    <w:p w:rsidR="004F4F34" w:rsidRPr="00794AE0" w:rsidRDefault="004F4F34" w:rsidP="005959BB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</w:rPr>
      </w:pPr>
      <w:r w:rsidRPr="00794AE0">
        <w:rPr>
          <w:rFonts w:cstheme="minorHAnsi"/>
        </w:rPr>
        <w:t xml:space="preserve">Prawo wypowiedzenia umowy ze skutkiem natychmiastowym przysługuje Wykonawcy, jeżeli Zamawiający rażąco nie wywiązuje się ze swych obowiązków </w:t>
      </w:r>
      <w:r>
        <w:rPr>
          <w:rFonts w:cstheme="minorHAnsi"/>
        </w:rPr>
        <w:t xml:space="preserve">tj.: </w:t>
      </w:r>
    </w:p>
    <w:p w:rsidR="004F4F34" w:rsidRPr="00794AE0" w:rsidRDefault="004F4F34" w:rsidP="005959BB">
      <w:pPr>
        <w:pStyle w:val="Akapitzlist"/>
        <w:numPr>
          <w:ilvl w:val="1"/>
          <w:numId w:val="7"/>
        </w:numPr>
        <w:spacing w:after="0" w:line="276" w:lineRule="auto"/>
        <w:rPr>
          <w:rFonts w:cstheme="minorHAnsi"/>
        </w:rPr>
      </w:pPr>
      <w:r w:rsidRPr="00794AE0">
        <w:rPr>
          <w:rFonts w:cstheme="minorHAnsi"/>
        </w:rPr>
        <w:t>Zalega z płatnościami z tytułu niniejszej umowy przez okres 30 dni.</w:t>
      </w:r>
    </w:p>
    <w:p w:rsidR="004F4F34" w:rsidRPr="00EC0B5B" w:rsidRDefault="004F4F34" w:rsidP="005959BB">
      <w:pPr>
        <w:pStyle w:val="Akapitzlist"/>
        <w:numPr>
          <w:ilvl w:val="1"/>
          <w:numId w:val="7"/>
        </w:numPr>
        <w:spacing w:after="0" w:line="276" w:lineRule="auto"/>
        <w:rPr>
          <w:rFonts w:cstheme="minorHAnsi"/>
        </w:rPr>
      </w:pPr>
      <w:r w:rsidRPr="00794AE0">
        <w:rPr>
          <w:rFonts w:cstheme="minorHAnsi"/>
        </w:rPr>
        <w:t>Użytkuje urządzenie niezgodnie z instrukcją obsługi urządzenia i serwisu.</w:t>
      </w:r>
    </w:p>
    <w:p w:rsidR="004F4F34" w:rsidRPr="009277FC" w:rsidRDefault="004F4F34" w:rsidP="004F4F34">
      <w:pPr>
        <w:spacing w:after="0" w:line="276" w:lineRule="auto"/>
        <w:contextualSpacing/>
        <w:jc w:val="center"/>
        <w:rPr>
          <w:rFonts w:cstheme="minorHAnsi"/>
        </w:rPr>
      </w:pPr>
      <w:r>
        <w:rPr>
          <w:rFonts w:cstheme="minorHAnsi"/>
        </w:rPr>
        <w:t>§ 7</w:t>
      </w:r>
    </w:p>
    <w:p w:rsidR="004F4F34" w:rsidRPr="00EC0B5B" w:rsidRDefault="004F4F34" w:rsidP="004F4F34">
      <w:pPr>
        <w:spacing w:after="0" w:line="276" w:lineRule="auto"/>
        <w:rPr>
          <w:rFonts w:cstheme="minorHAnsi"/>
        </w:rPr>
      </w:pPr>
      <w:r w:rsidRPr="00EC0B5B">
        <w:rPr>
          <w:rFonts w:cstheme="minorHAnsi"/>
        </w:rPr>
        <w:t>Wszelkie zmiany treści niniejszej Umowy wymagają formy pisemnej pod rygorem nieważności.</w:t>
      </w:r>
    </w:p>
    <w:p w:rsidR="004F4F34" w:rsidRDefault="004F4F34" w:rsidP="004F4F34">
      <w:pPr>
        <w:spacing w:after="0" w:line="276" w:lineRule="auto"/>
        <w:contextualSpacing/>
        <w:jc w:val="center"/>
        <w:rPr>
          <w:rFonts w:cstheme="minorHAnsi"/>
        </w:rPr>
      </w:pPr>
      <w:r w:rsidRPr="009277FC">
        <w:rPr>
          <w:rFonts w:cstheme="minorHAnsi"/>
        </w:rPr>
        <w:t>§ 8</w:t>
      </w:r>
    </w:p>
    <w:p w:rsidR="004F4F34" w:rsidRPr="00EC0B5B" w:rsidRDefault="004F4F34" w:rsidP="005959BB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EC0B5B">
        <w:rPr>
          <w:rFonts w:cstheme="minorHAnsi"/>
        </w:rPr>
        <w:t>Niniejsza Umowa wchodzi w życie z dniem podpisania.</w:t>
      </w:r>
    </w:p>
    <w:p w:rsidR="004F4F34" w:rsidRPr="00EC0B5B" w:rsidRDefault="004F4F34" w:rsidP="005959BB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EC0B5B">
        <w:rPr>
          <w:rFonts w:cstheme="minorHAnsi"/>
        </w:rPr>
        <w:t xml:space="preserve">Wszelkie spory powstałe na tle wykonania Umowy Strony zobowiązują się rozstrzygać polubownie, a w przypadku braku możliwości polubownego rozstrzygnięcia sporów, będą one rozstrzygane przez sąd powszechny właściwy dla siedziby zamawiającego. </w:t>
      </w:r>
    </w:p>
    <w:p w:rsidR="004F4F34" w:rsidRPr="00EC0B5B" w:rsidRDefault="004F4F34" w:rsidP="005959BB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EC0B5B">
        <w:rPr>
          <w:rFonts w:cstheme="minorHAnsi"/>
        </w:rPr>
        <w:t>Wszelka korespondencja będzie przekazywana drugiej Stronie osobiście lub zostanie wysłana pocztą (listem poleconym) lub kurierem na adres:</w:t>
      </w:r>
    </w:p>
    <w:p w:rsidR="004F4F34" w:rsidRPr="00EC0B5B" w:rsidRDefault="004F4F34" w:rsidP="005959BB">
      <w:pPr>
        <w:pStyle w:val="Akapitzlist"/>
        <w:numPr>
          <w:ilvl w:val="1"/>
          <w:numId w:val="8"/>
        </w:numPr>
        <w:spacing w:after="0" w:line="276" w:lineRule="auto"/>
        <w:rPr>
          <w:rFonts w:cstheme="minorHAnsi"/>
        </w:rPr>
      </w:pPr>
      <w:r w:rsidRPr="00EC0B5B">
        <w:rPr>
          <w:rFonts w:cstheme="minorHAnsi"/>
        </w:rPr>
        <w:t xml:space="preserve">Zamawiającego: </w:t>
      </w:r>
    </w:p>
    <w:p w:rsidR="004F4F34" w:rsidRPr="00EC0B5B" w:rsidRDefault="004F4F34" w:rsidP="005959BB">
      <w:pPr>
        <w:spacing w:after="0" w:line="276" w:lineRule="auto"/>
        <w:ind w:left="720" w:firstLine="696"/>
        <w:rPr>
          <w:rFonts w:cstheme="minorHAnsi"/>
        </w:rPr>
      </w:pPr>
      <w:r w:rsidRPr="00EC0B5B">
        <w:rPr>
          <w:rFonts w:cstheme="minorHAnsi"/>
        </w:rPr>
        <w:t>Wojewódzka i Miejska Biblioteka Publiczna im. dr. W. Bełzy w Bydgoszczy</w:t>
      </w:r>
    </w:p>
    <w:p w:rsidR="004F4F34" w:rsidRPr="00EC0B5B" w:rsidRDefault="004F4F34" w:rsidP="005959BB">
      <w:pPr>
        <w:pStyle w:val="Akapitzlist"/>
        <w:spacing w:after="0" w:line="276" w:lineRule="auto"/>
        <w:ind w:firstLine="696"/>
        <w:rPr>
          <w:rFonts w:cstheme="minorHAnsi"/>
        </w:rPr>
      </w:pPr>
      <w:r w:rsidRPr="00EC0B5B">
        <w:rPr>
          <w:rFonts w:cstheme="minorHAnsi"/>
        </w:rPr>
        <w:t>ul. Długa 39</w:t>
      </w:r>
    </w:p>
    <w:p w:rsidR="004F4F34" w:rsidRPr="00EC0B5B" w:rsidRDefault="004F4F34" w:rsidP="005959BB">
      <w:pPr>
        <w:pStyle w:val="Akapitzlist"/>
        <w:spacing w:after="0" w:line="276" w:lineRule="auto"/>
        <w:ind w:firstLine="696"/>
        <w:rPr>
          <w:rFonts w:cstheme="minorHAnsi"/>
        </w:rPr>
      </w:pPr>
      <w:r w:rsidRPr="00EC0B5B">
        <w:rPr>
          <w:rFonts w:cstheme="minorHAnsi"/>
        </w:rPr>
        <w:t>85-858 Bydgoszcz</w:t>
      </w:r>
    </w:p>
    <w:p w:rsidR="004F4F34" w:rsidRDefault="004F4F34" w:rsidP="005959BB">
      <w:pPr>
        <w:pStyle w:val="Akapitzlist"/>
        <w:numPr>
          <w:ilvl w:val="1"/>
          <w:numId w:val="8"/>
        </w:numPr>
        <w:spacing w:after="0" w:line="276" w:lineRule="auto"/>
        <w:rPr>
          <w:rFonts w:cstheme="minorHAnsi"/>
        </w:rPr>
      </w:pPr>
      <w:r w:rsidRPr="00EC0B5B">
        <w:rPr>
          <w:rFonts w:cstheme="minorHAnsi"/>
        </w:rPr>
        <w:t>Wykonawcy:</w:t>
      </w:r>
    </w:p>
    <w:p w:rsidR="004F4F34" w:rsidRPr="00EC0B5B" w:rsidRDefault="004F4F34" w:rsidP="005959BB">
      <w:pPr>
        <w:pStyle w:val="Akapitzlist"/>
        <w:spacing w:after="0" w:line="276" w:lineRule="auto"/>
        <w:ind w:left="1440"/>
        <w:rPr>
          <w:rFonts w:cstheme="minorHAnsi"/>
        </w:rPr>
      </w:pPr>
    </w:p>
    <w:p w:rsidR="004F4F34" w:rsidRPr="00EC0B5B" w:rsidRDefault="004F4F34" w:rsidP="005959BB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EC0B5B">
        <w:rPr>
          <w:rFonts w:cstheme="minorHAnsi"/>
        </w:rPr>
        <w:t>Strony dopuszczają również możliwość przekazania dokumentów przy użyciu systemu elektronicznej komunikacji w taki sposób, żeby adresat mógł się z nimi zapoznać, z tym, że dokument nadany przy użyciu środka komunikacji elektronicznej winien być każdorazowo niezwłocznie, lecz nie później niż w ciągu 3 (trzech) dni, wysłany pocztą lub kurierem. Strony wskazują następujące adresy do korespondencji elektronicznej:</w:t>
      </w:r>
    </w:p>
    <w:p w:rsidR="004F4F34" w:rsidRPr="00EC0B5B" w:rsidRDefault="004F4F34" w:rsidP="005959BB">
      <w:pPr>
        <w:pStyle w:val="Akapitzlist"/>
        <w:numPr>
          <w:ilvl w:val="1"/>
          <w:numId w:val="8"/>
        </w:numPr>
        <w:spacing w:after="0" w:line="276" w:lineRule="auto"/>
        <w:rPr>
          <w:rFonts w:cstheme="minorHAnsi"/>
        </w:rPr>
      </w:pPr>
      <w:r w:rsidRPr="00EC0B5B">
        <w:rPr>
          <w:rFonts w:cstheme="minorHAnsi"/>
        </w:rPr>
        <w:t xml:space="preserve">Zamawiającego: sekretariat@wimbp.bydgoszcz.pl; </w:t>
      </w:r>
    </w:p>
    <w:p w:rsidR="004F4F34" w:rsidRPr="00EC0B5B" w:rsidRDefault="004F4F34" w:rsidP="005959BB">
      <w:pPr>
        <w:pStyle w:val="Akapitzlist"/>
        <w:numPr>
          <w:ilvl w:val="1"/>
          <w:numId w:val="8"/>
        </w:numPr>
        <w:spacing w:after="0" w:line="276" w:lineRule="auto"/>
        <w:rPr>
          <w:rFonts w:cstheme="minorHAnsi"/>
        </w:rPr>
      </w:pPr>
      <w:r w:rsidRPr="00EC0B5B">
        <w:rPr>
          <w:rFonts w:cstheme="minorHAnsi"/>
        </w:rPr>
        <w:t xml:space="preserve">Wykonawcy: </w:t>
      </w:r>
    </w:p>
    <w:p w:rsidR="004F4F34" w:rsidRPr="00EC0B5B" w:rsidRDefault="004F4F34" w:rsidP="005959BB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EC0B5B">
        <w:rPr>
          <w:rFonts w:cstheme="minorHAnsi"/>
        </w:rPr>
        <w:t>W sprawach nieuregulowanych umową zastosowanie mają przepisy Kodeksu cywilnego,</w:t>
      </w:r>
    </w:p>
    <w:p w:rsidR="004F4F34" w:rsidRPr="00EC0B5B" w:rsidRDefault="004F4F34" w:rsidP="005959BB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EC0B5B">
        <w:rPr>
          <w:rFonts w:cstheme="minorHAnsi"/>
        </w:rPr>
        <w:t>Nieważność któregokolwiek z postanowień umowy, w całości lub w części, nie wpłynie na ważność pozostałych postanowień umowy. W takim wypadku strony zastąpią postanowienia nieważne postanowieniami ważnymi, które odpowiadają w największym możliwym stopniu ich woli.</w:t>
      </w:r>
    </w:p>
    <w:p w:rsidR="004F4F34" w:rsidRPr="00EC0B5B" w:rsidRDefault="004F4F34" w:rsidP="005959BB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EC0B5B">
        <w:rPr>
          <w:rFonts w:cstheme="minorHAnsi"/>
        </w:rPr>
        <w:t>Załączniki do Umowy stanowią jej integralną część.</w:t>
      </w:r>
    </w:p>
    <w:p w:rsidR="004F4F34" w:rsidRDefault="004F4F34" w:rsidP="005959BB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EC0B5B">
        <w:rPr>
          <w:rFonts w:cstheme="minorHAnsi"/>
        </w:rPr>
        <w:t>Umowę sporządzono w języku polskim, w dwóch jednobrzmiących egzemplarzach, po jednym dla każdej ze Stron.</w:t>
      </w:r>
    </w:p>
    <w:p w:rsidR="005959BB" w:rsidRDefault="005959BB" w:rsidP="005959BB">
      <w:pPr>
        <w:spacing w:after="0" w:line="276" w:lineRule="auto"/>
        <w:rPr>
          <w:rFonts w:cstheme="minorHAnsi"/>
        </w:rPr>
      </w:pPr>
    </w:p>
    <w:p w:rsidR="005959BB" w:rsidRPr="005959BB" w:rsidRDefault="005959BB" w:rsidP="005959BB">
      <w:pPr>
        <w:spacing w:after="0" w:line="276" w:lineRule="auto"/>
        <w:rPr>
          <w:rFonts w:cstheme="minorHAnsi"/>
        </w:rPr>
      </w:pPr>
    </w:p>
    <w:p w:rsidR="004F4F34" w:rsidRPr="00EC0B5B" w:rsidRDefault="004F4F34" w:rsidP="004F4F34">
      <w:pPr>
        <w:pStyle w:val="Akapitzlist"/>
        <w:spacing w:line="276" w:lineRule="auto"/>
        <w:rPr>
          <w:rFonts w:cstheme="minorHAnsi"/>
          <w:b/>
          <w:color w:val="000000" w:themeColor="text1"/>
        </w:rPr>
      </w:pPr>
      <w:r w:rsidRPr="00EC0B5B">
        <w:rPr>
          <w:rFonts w:cstheme="minorHAnsi"/>
          <w:b/>
          <w:sz w:val="24"/>
          <w:szCs w:val="24"/>
        </w:rPr>
        <w:t>ZAMAWIAJĄCY</w:t>
      </w:r>
      <w:r w:rsidRPr="00EC0B5B">
        <w:rPr>
          <w:rFonts w:cstheme="minorHAnsi"/>
          <w:b/>
          <w:sz w:val="24"/>
          <w:szCs w:val="24"/>
        </w:rPr>
        <w:tab/>
      </w:r>
      <w:r w:rsidRPr="00EC0B5B">
        <w:rPr>
          <w:rFonts w:cstheme="minorHAnsi"/>
          <w:b/>
          <w:sz w:val="24"/>
          <w:szCs w:val="24"/>
        </w:rPr>
        <w:tab/>
      </w:r>
      <w:r w:rsidRPr="00EC0B5B">
        <w:rPr>
          <w:rFonts w:cstheme="minorHAnsi"/>
          <w:b/>
          <w:sz w:val="24"/>
          <w:szCs w:val="24"/>
        </w:rPr>
        <w:tab/>
      </w:r>
      <w:r w:rsidRPr="00EC0B5B">
        <w:rPr>
          <w:rFonts w:cstheme="minorHAnsi"/>
          <w:b/>
          <w:sz w:val="24"/>
          <w:szCs w:val="24"/>
        </w:rPr>
        <w:tab/>
      </w:r>
      <w:r w:rsidRPr="00EC0B5B">
        <w:rPr>
          <w:rFonts w:cstheme="minorHAnsi"/>
          <w:b/>
          <w:sz w:val="24"/>
          <w:szCs w:val="24"/>
        </w:rPr>
        <w:tab/>
      </w:r>
      <w:r w:rsidRPr="00EC0B5B">
        <w:rPr>
          <w:rFonts w:cstheme="minorHAnsi"/>
          <w:b/>
          <w:sz w:val="24"/>
          <w:szCs w:val="24"/>
        </w:rPr>
        <w:tab/>
      </w:r>
      <w:r w:rsidRPr="00EC0B5B">
        <w:rPr>
          <w:rFonts w:cstheme="minorHAnsi"/>
          <w:b/>
          <w:sz w:val="24"/>
          <w:szCs w:val="24"/>
        </w:rPr>
        <w:tab/>
        <w:t>WYKONAWCA</w:t>
      </w:r>
    </w:p>
    <w:p w:rsidR="004F4F34" w:rsidRPr="009277FC" w:rsidRDefault="004F4F34" w:rsidP="004F4F34">
      <w:pPr>
        <w:spacing w:after="0" w:line="276" w:lineRule="auto"/>
        <w:contextualSpacing/>
        <w:rPr>
          <w:rFonts w:cstheme="minorHAnsi"/>
        </w:rPr>
      </w:pPr>
    </w:p>
    <w:p w:rsidR="005E5EDD" w:rsidRDefault="005E5EDD"/>
    <w:sectPr w:rsidR="005E5EDD" w:rsidSect="008C380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36F00"/>
    <w:multiLevelType w:val="hybridMultilevel"/>
    <w:tmpl w:val="ED56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F02F8"/>
    <w:multiLevelType w:val="hybridMultilevel"/>
    <w:tmpl w:val="0FA6C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52FB5"/>
    <w:multiLevelType w:val="hybridMultilevel"/>
    <w:tmpl w:val="EF9A8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04B44"/>
    <w:multiLevelType w:val="hybridMultilevel"/>
    <w:tmpl w:val="6AA00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C0E60"/>
    <w:multiLevelType w:val="hybridMultilevel"/>
    <w:tmpl w:val="62083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92FBC"/>
    <w:multiLevelType w:val="hybridMultilevel"/>
    <w:tmpl w:val="71C4E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8738D"/>
    <w:multiLevelType w:val="hybridMultilevel"/>
    <w:tmpl w:val="5632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51613"/>
    <w:multiLevelType w:val="hybridMultilevel"/>
    <w:tmpl w:val="FD2AC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59"/>
    <w:rsid w:val="00305459"/>
    <w:rsid w:val="004E2982"/>
    <w:rsid w:val="004F4F34"/>
    <w:rsid w:val="00544830"/>
    <w:rsid w:val="005959BB"/>
    <w:rsid w:val="005E5EDD"/>
    <w:rsid w:val="008C3805"/>
    <w:rsid w:val="009F25C7"/>
    <w:rsid w:val="00A34A08"/>
    <w:rsid w:val="00B17ECB"/>
    <w:rsid w:val="00C3431D"/>
    <w:rsid w:val="00C75911"/>
    <w:rsid w:val="00C76ED4"/>
    <w:rsid w:val="00EE614C"/>
    <w:rsid w:val="00F337F4"/>
    <w:rsid w:val="00F642DC"/>
    <w:rsid w:val="00F7341C"/>
    <w:rsid w:val="00F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8923A-F61A-4CED-B8B6-6A83B954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F34"/>
    <w:pPr>
      <w:ind w:left="720"/>
      <w:contextualSpacing/>
    </w:pPr>
  </w:style>
  <w:style w:type="paragraph" w:customStyle="1" w:styleId="Default">
    <w:name w:val="Default"/>
    <w:rsid w:val="004F4F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F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1937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LukaszTw</dc:creator>
  <cp:keywords/>
  <dc:description/>
  <cp:lastModifiedBy>Lukasz</cp:lastModifiedBy>
  <cp:revision>8</cp:revision>
  <dcterms:created xsi:type="dcterms:W3CDTF">2022-02-28T07:12:00Z</dcterms:created>
  <dcterms:modified xsi:type="dcterms:W3CDTF">2025-01-22T11:07:00Z</dcterms:modified>
</cp:coreProperties>
</file>