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25214" w14:textId="05DFAD77" w:rsidR="0023559B" w:rsidRPr="000D5D85" w:rsidRDefault="0023559B" w:rsidP="000D5D85">
      <w:pPr>
        <w:spacing w:line="276" w:lineRule="auto"/>
        <w:ind w:right="-2"/>
        <w:jc w:val="right"/>
        <w:rPr>
          <w:rFonts w:ascii="Tahoma" w:hAnsi="Tahoma" w:cs="Tahoma"/>
          <w:bCs/>
          <w:iCs/>
          <w:sz w:val="22"/>
          <w:szCs w:val="22"/>
        </w:rPr>
      </w:pPr>
      <w:r w:rsidRPr="000D5D85">
        <w:rPr>
          <w:rFonts w:ascii="Tahoma" w:hAnsi="Tahoma" w:cs="Tahoma"/>
          <w:bCs/>
          <w:iCs/>
          <w:sz w:val="22"/>
          <w:szCs w:val="22"/>
        </w:rPr>
        <w:t>Załącznik nr6 do SWZ</w:t>
      </w:r>
    </w:p>
    <w:p w14:paraId="710E5929" w14:textId="77777777" w:rsidR="0023559B" w:rsidRPr="000D5D85" w:rsidRDefault="0023559B" w:rsidP="000D5D85">
      <w:pPr>
        <w:spacing w:line="276" w:lineRule="auto"/>
        <w:ind w:right="-2"/>
        <w:jc w:val="right"/>
        <w:rPr>
          <w:rFonts w:ascii="Tahoma" w:hAnsi="Tahoma" w:cs="Tahoma"/>
          <w:bCs/>
          <w:iCs/>
          <w:sz w:val="22"/>
          <w:szCs w:val="22"/>
        </w:rPr>
      </w:pPr>
    </w:p>
    <w:p w14:paraId="6E9628AE" w14:textId="78A60A9E" w:rsidR="00A65BC4" w:rsidRPr="000D5D85" w:rsidRDefault="00A65BC4" w:rsidP="000D5D85">
      <w:pPr>
        <w:spacing w:line="276" w:lineRule="auto"/>
        <w:ind w:right="-2"/>
        <w:jc w:val="center"/>
        <w:rPr>
          <w:rFonts w:ascii="Tahoma" w:hAnsi="Tahoma" w:cs="Tahoma"/>
          <w:b/>
          <w:iCs/>
          <w:sz w:val="22"/>
          <w:szCs w:val="22"/>
        </w:rPr>
      </w:pPr>
      <w:r w:rsidRPr="000D5D85">
        <w:rPr>
          <w:rFonts w:ascii="Tahoma" w:hAnsi="Tahoma" w:cs="Tahoma"/>
          <w:b/>
          <w:iCs/>
          <w:sz w:val="22"/>
          <w:szCs w:val="22"/>
        </w:rPr>
        <w:t xml:space="preserve">Projektowane postanowienia umowy w sprawie zamówienia publicznego, które zostaną wprowadzone do umowy w sprawie zamówienia publicznego </w:t>
      </w:r>
    </w:p>
    <w:p w14:paraId="4B8E2ED7"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p>
    <w:p w14:paraId="28A7C493"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r w:rsidRPr="000D5D85">
        <w:rPr>
          <w:rFonts w:ascii="Tahoma" w:hAnsi="Tahoma" w:cs="Tahoma"/>
          <w:b/>
          <w:bCs/>
          <w:color w:val="000000"/>
          <w:sz w:val="22"/>
          <w:szCs w:val="22"/>
          <w:lang w:bidi="pl-PL"/>
        </w:rPr>
        <w:t>§ 1</w:t>
      </w:r>
    </w:p>
    <w:p w14:paraId="472D0668" w14:textId="77777777" w:rsidR="00A65BC4" w:rsidRPr="000D5D85" w:rsidRDefault="00A65BC4" w:rsidP="000D5D85">
      <w:pPr>
        <w:keepNext/>
        <w:keepLines/>
        <w:spacing w:line="276" w:lineRule="auto"/>
        <w:ind w:right="80"/>
        <w:jc w:val="center"/>
        <w:outlineLvl w:val="2"/>
        <w:rPr>
          <w:rFonts w:ascii="Tahoma" w:hAnsi="Tahoma" w:cs="Tahoma"/>
          <w:b/>
          <w:bCs/>
          <w:color w:val="000000"/>
          <w:sz w:val="22"/>
          <w:szCs w:val="22"/>
          <w:lang w:bidi="pl-PL"/>
        </w:rPr>
      </w:pPr>
      <w:r w:rsidRPr="000D5D85">
        <w:rPr>
          <w:rFonts w:ascii="Tahoma" w:hAnsi="Tahoma" w:cs="Tahoma"/>
          <w:b/>
          <w:bCs/>
          <w:color w:val="000000"/>
          <w:sz w:val="22"/>
          <w:szCs w:val="22"/>
          <w:lang w:bidi="pl-PL"/>
        </w:rPr>
        <w:t>Przedmiot Umowy i postanowienia ogólne</w:t>
      </w:r>
    </w:p>
    <w:p w14:paraId="255B96CE" w14:textId="77777777" w:rsidR="00A65BC4" w:rsidRPr="000D5D85" w:rsidRDefault="00A65BC4" w:rsidP="000D5D85">
      <w:pPr>
        <w:widowControl w:val="0"/>
        <w:numPr>
          <w:ilvl w:val="0"/>
          <w:numId w:val="1"/>
        </w:numPr>
        <w:tabs>
          <w:tab w:val="left" w:pos="399"/>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Przedmiotem Umowy jest określenie praw i obowiązków Stron związanych z dostawą energii elektrycznej w ramach zamówienia realizowanego na rzecz Spółki Komunalnej „</w:t>
      </w:r>
      <w:r w:rsidRPr="000D5D85">
        <w:rPr>
          <w:rFonts w:ascii="Tahoma" w:hAnsi="Tahoma" w:cs="Tahoma"/>
          <w:i/>
          <w:iCs/>
          <w:color w:val="000000"/>
          <w:sz w:val="22"/>
          <w:szCs w:val="22"/>
          <w:lang w:bidi="pl-PL"/>
        </w:rPr>
        <w:t>Dorzecze Białej</w:t>
      </w:r>
      <w:r w:rsidRPr="000D5D85">
        <w:rPr>
          <w:rFonts w:ascii="Tahoma" w:hAnsi="Tahoma" w:cs="Tahoma"/>
          <w:color w:val="000000"/>
          <w:sz w:val="22"/>
          <w:szCs w:val="22"/>
          <w:lang w:bidi="pl-PL"/>
        </w:rPr>
        <w:t>” sp. z o.o. z siedzibą w Tuchowie, zwanej w dalszej części Umowy jako „</w:t>
      </w:r>
      <w:r w:rsidRPr="000D5D85">
        <w:rPr>
          <w:rFonts w:ascii="Tahoma" w:hAnsi="Tahoma" w:cs="Tahoma"/>
          <w:i/>
          <w:iCs/>
          <w:color w:val="000000"/>
          <w:sz w:val="22"/>
          <w:szCs w:val="22"/>
          <w:lang w:bidi="pl-PL"/>
        </w:rPr>
        <w:t>Płatnik/Nabywca</w:t>
      </w:r>
      <w:r w:rsidRPr="000D5D85">
        <w:rPr>
          <w:rFonts w:ascii="Tahoma" w:hAnsi="Tahoma" w:cs="Tahoma"/>
          <w:color w:val="000000"/>
          <w:sz w:val="22"/>
          <w:szCs w:val="22"/>
          <w:lang w:bidi="pl-PL"/>
        </w:rPr>
        <w:t>” lub „</w:t>
      </w:r>
      <w:r w:rsidRPr="000D5D85">
        <w:rPr>
          <w:rFonts w:ascii="Tahoma" w:hAnsi="Tahoma" w:cs="Tahoma"/>
          <w:i/>
          <w:iCs/>
          <w:color w:val="000000"/>
          <w:sz w:val="22"/>
          <w:szCs w:val="22"/>
          <w:lang w:bidi="pl-PL"/>
        </w:rPr>
        <w:t>Zamawiający</w:t>
      </w:r>
      <w:r w:rsidRPr="000D5D85">
        <w:rPr>
          <w:rFonts w:ascii="Tahoma" w:hAnsi="Tahoma" w:cs="Tahoma"/>
          <w:color w:val="000000"/>
          <w:sz w:val="22"/>
          <w:szCs w:val="22"/>
          <w:lang w:bidi="pl-PL"/>
        </w:rPr>
        <w:t>”.</w:t>
      </w:r>
    </w:p>
    <w:p w14:paraId="45B51A34" w14:textId="77777777" w:rsidR="00A65BC4" w:rsidRPr="000D5D85" w:rsidRDefault="00A65BC4" w:rsidP="000D5D85">
      <w:pPr>
        <w:widowControl w:val="0"/>
        <w:numPr>
          <w:ilvl w:val="0"/>
          <w:numId w:val="1"/>
        </w:numPr>
        <w:tabs>
          <w:tab w:val="left" w:pos="399"/>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oświadcza, że posiada wszelkie wymagane przepisami zezwolenia, umowy i uprawnienia umożliwiające należyte wykonanie przedmiotu Umowy.</w:t>
      </w:r>
    </w:p>
    <w:p w14:paraId="4FBB0DAA" w14:textId="77777777" w:rsidR="00A65BC4" w:rsidRPr="000D5D85" w:rsidRDefault="00A65BC4" w:rsidP="000D5D85">
      <w:pPr>
        <w:widowControl w:val="0"/>
        <w:numPr>
          <w:ilvl w:val="0"/>
          <w:numId w:val="1"/>
        </w:numPr>
        <w:tabs>
          <w:tab w:val="left" w:pos="399"/>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Sprzedaż energii elektrycznej odbywa się na warunkach określonych przepisami ustawy z dnia 10 kwietnia 1997 r. – Prawo energetyczne, zwanej dalej „</w:t>
      </w:r>
      <w:r w:rsidRPr="000D5D85">
        <w:rPr>
          <w:rFonts w:ascii="Tahoma" w:hAnsi="Tahoma" w:cs="Tahoma"/>
          <w:i/>
          <w:iCs/>
          <w:color w:val="000000"/>
          <w:sz w:val="22"/>
          <w:szCs w:val="22"/>
          <w:lang w:bidi="pl-PL"/>
        </w:rPr>
        <w:t>Prawo energetyczne</w:t>
      </w:r>
      <w:r w:rsidRPr="000D5D85">
        <w:rPr>
          <w:rFonts w:ascii="Tahoma" w:hAnsi="Tahoma" w:cs="Tahoma"/>
          <w:color w:val="000000"/>
          <w:sz w:val="22"/>
          <w:szCs w:val="22"/>
          <w:lang w:bidi="pl-PL"/>
        </w:rPr>
        <w:t>”, zgodnie z obowiązującymi rozporządzeniami do ww. ustawy oraz przepisami ustawy z dni 23 kwietnia 1964 r. – Kodeks cywilny, zasadami określonymi w koncesjach, postanowieniach niniejszej Umowy, oraz w oparciu o ustawę z dnia 11 września 2019 r.  - Prawo zamówień publicznych, zwaną dalej „Pzp”.</w:t>
      </w:r>
    </w:p>
    <w:p w14:paraId="56080541" w14:textId="77777777" w:rsidR="00A65BC4" w:rsidRPr="000D5D85" w:rsidRDefault="00A65BC4" w:rsidP="000D5D85">
      <w:pPr>
        <w:widowControl w:val="0"/>
        <w:numPr>
          <w:ilvl w:val="0"/>
          <w:numId w:val="1"/>
        </w:numPr>
        <w:tabs>
          <w:tab w:val="left" w:pos="399"/>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Dostawa energii elektrycznej czynnej odbywa się za pośrednictwem sieci dystrybucyjnej należącej do operatora systemu dystrybucyjnego (zwanego dalej „</w:t>
      </w:r>
      <w:r w:rsidRPr="000D5D85">
        <w:rPr>
          <w:rFonts w:ascii="Tahoma" w:hAnsi="Tahoma" w:cs="Tahoma"/>
          <w:i/>
          <w:iCs/>
          <w:color w:val="000000"/>
          <w:sz w:val="22"/>
          <w:szCs w:val="22"/>
          <w:lang w:bidi="pl-PL"/>
        </w:rPr>
        <w:t>OSD</w:t>
      </w:r>
      <w:r w:rsidRPr="000D5D85">
        <w:rPr>
          <w:rFonts w:ascii="Tahoma" w:hAnsi="Tahoma" w:cs="Tahoma"/>
          <w:color w:val="000000"/>
          <w:sz w:val="22"/>
          <w:szCs w:val="22"/>
          <w:lang w:bidi="pl-PL"/>
        </w:rPr>
        <w:t>”), do której przyłączony jest dany punkt poboru energii (zwany dalej „</w:t>
      </w:r>
      <w:r w:rsidRPr="000D5D85">
        <w:rPr>
          <w:rFonts w:ascii="Tahoma" w:hAnsi="Tahoma" w:cs="Tahoma"/>
          <w:i/>
          <w:iCs/>
          <w:color w:val="000000"/>
          <w:sz w:val="22"/>
          <w:szCs w:val="22"/>
          <w:lang w:bidi="pl-PL"/>
        </w:rPr>
        <w:t>PPE</w:t>
      </w:r>
      <w:r w:rsidRPr="000D5D85">
        <w:rPr>
          <w:rFonts w:ascii="Tahoma" w:hAnsi="Tahoma" w:cs="Tahoma"/>
          <w:color w:val="000000"/>
          <w:sz w:val="22"/>
          <w:szCs w:val="22"/>
          <w:lang w:bidi="pl-PL"/>
        </w:rPr>
        <w:t xml:space="preserve">”) Odbiorcy, zgodnie z wykazem zawartym w </w:t>
      </w:r>
      <w:r w:rsidRPr="000D5D85">
        <w:rPr>
          <w:rFonts w:ascii="Tahoma" w:hAnsi="Tahoma" w:cs="Tahoma"/>
          <w:b/>
          <w:bCs/>
          <w:color w:val="000000"/>
          <w:sz w:val="22"/>
          <w:szCs w:val="22"/>
          <w:lang w:bidi="pl-PL"/>
        </w:rPr>
        <w:t>Załączniku nr 1</w:t>
      </w:r>
      <w:r w:rsidRPr="000D5D85">
        <w:rPr>
          <w:rFonts w:ascii="Tahoma" w:hAnsi="Tahoma" w:cs="Tahoma"/>
          <w:color w:val="000000"/>
          <w:sz w:val="22"/>
          <w:szCs w:val="22"/>
          <w:lang w:bidi="pl-PL"/>
        </w:rPr>
        <w:t xml:space="preserve"> do Umowy.</w:t>
      </w:r>
    </w:p>
    <w:p w14:paraId="0CBE67EE" w14:textId="77777777" w:rsidR="00A65BC4" w:rsidRPr="000D5D85" w:rsidRDefault="00A65BC4" w:rsidP="000D5D85">
      <w:pPr>
        <w:widowControl w:val="0"/>
        <w:numPr>
          <w:ilvl w:val="0"/>
          <w:numId w:val="1"/>
        </w:numPr>
        <w:tabs>
          <w:tab w:val="left" w:pos="399"/>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oświadcza, że posiada aktualną koncesję na obrót energią elektryczną</w:t>
      </w:r>
    </w:p>
    <w:p w14:paraId="7FA5DCB7" w14:textId="77777777" w:rsidR="00A65BC4" w:rsidRPr="000D5D85" w:rsidRDefault="00A65BC4" w:rsidP="000D5D85">
      <w:pPr>
        <w:tabs>
          <w:tab w:val="left" w:leader="dot" w:pos="3774"/>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nr</w:t>
      </w:r>
      <w:r w:rsidRPr="000D5D85">
        <w:rPr>
          <w:rFonts w:ascii="Tahoma" w:hAnsi="Tahoma" w:cs="Tahoma"/>
          <w:color w:val="000000"/>
          <w:sz w:val="22"/>
          <w:szCs w:val="22"/>
          <w:lang w:bidi="pl-PL"/>
        </w:rPr>
        <w:tab/>
        <w:t xml:space="preserve"> r. wydaną przez Prezesa Urzędu Regulacji Energetyki.</w:t>
      </w:r>
    </w:p>
    <w:p w14:paraId="19114EB8" w14:textId="77777777" w:rsidR="00A65BC4" w:rsidRPr="000D5D85" w:rsidRDefault="00A65BC4" w:rsidP="000D5D85">
      <w:pPr>
        <w:widowControl w:val="0"/>
        <w:numPr>
          <w:ilvl w:val="0"/>
          <w:numId w:val="1"/>
        </w:numPr>
        <w:tabs>
          <w:tab w:val="left" w:pos="399"/>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Umowa nie zastępuje umowy o świadczenie usług dystrybucyjnych.</w:t>
      </w:r>
    </w:p>
    <w:p w14:paraId="4805B499" w14:textId="77777777" w:rsidR="00A65BC4" w:rsidRPr="000D5D85" w:rsidRDefault="00A65BC4" w:rsidP="000D5D85">
      <w:pPr>
        <w:widowControl w:val="0"/>
        <w:numPr>
          <w:ilvl w:val="0"/>
          <w:numId w:val="1"/>
        </w:numPr>
        <w:tabs>
          <w:tab w:val="left" w:pos="399"/>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oświadcza, że ma zawartą generalną umowę dystrybucji z OSD do sieci którego przyłączony jest dany PPE, która umożliwi sprzedaż energii elektrycznej do PPE Zamawiającego przy wykorzystaniu sieci dystrybucyjnej danego OSD.</w:t>
      </w:r>
    </w:p>
    <w:p w14:paraId="1DEE1D90" w14:textId="77777777" w:rsidR="00A65BC4" w:rsidRPr="000D5D85" w:rsidRDefault="00A65BC4" w:rsidP="000D5D85">
      <w:pPr>
        <w:widowControl w:val="0"/>
        <w:numPr>
          <w:ilvl w:val="0"/>
          <w:numId w:val="1"/>
        </w:numPr>
        <w:tabs>
          <w:tab w:val="left" w:pos="399"/>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Zamawiający oświadcza, że dysponuje tytułem prawnym do PPE, do których ma być dostarczana energia elektryczna na podstawie niniejszej Umowy.</w:t>
      </w:r>
    </w:p>
    <w:p w14:paraId="52F0D7D5" w14:textId="77777777" w:rsidR="00A65BC4" w:rsidRPr="000D5D85" w:rsidRDefault="00A65BC4" w:rsidP="000D5D85">
      <w:pPr>
        <w:widowControl w:val="0"/>
        <w:numPr>
          <w:ilvl w:val="0"/>
          <w:numId w:val="1"/>
        </w:numPr>
        <w:tabs>
          <w:tab w:val="left" w:pos="399"/>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 przypadku gdy Wykonawca posługuje się wewnętrznymi regulaminami lub innymi wewnętrznymi regulacjami dotyczącymi zawierania, wykonywania i rozwiązywania umów sprzedaży energii elektrycznej, Strony ustalają, że wówczas pierwszeństwo mają postanowienia niniejszej Umowy.</w:t>
      </w:r>
    </w:p>
    <w:p w14:paraId="35A0A614" w14:textId="77777777" w:rsidR="000D5D85" w:rsidRPr="000D5D85" w:rsidRDefault="000D5D85" w:rsidP="000D5D85">
      <w:pPr>
        <w:widowControl w:val="0"/>
        <w:tabs>
          <w:tab w:val="left" w:pos="399"/>
        </w:tabs>
        <w:spacing w:line="276" w:lineRule="auto"/>
        <w:jc w:val="both"/>
        <w:rPr>
          <w:rFonts w:ascii="Tahoma" w:hAnsi="Tahoma" w:cs="Tahoma"/>
          <w:color w:val="000000"/>
          <w:sz w:val="22"/>
          <w:szCs w:val="22"/>
          <w:lang w:bidi="pl-PL"/>
        </w:rPr>
      </w:pPr>
    </w:p>
    <w:p w14:paraId="7C94DAE5" w14:textId="77777777" w:rsidR="00A65BC4" w:rsidRPr="000D5D85" w:rsidRDefault="00A65BC4" w:rsidP="000D5D85">
      <w:pPr>
        <w:keepNext/>
        <w:keepLines/>
        <w:tabs>
          <w:tab w:val="left" w:pos="399"/>
        </w:tabs>
        <w:spacing w:line="276" w:lineRule="auto"/>
        <w:ind w:left="442"/>
        <w:jc w:val="center"/>
        <w:outlineLvl w:val="2"/>
        <w:rPr>
          <w:rFonts w:ascii="Tahoma" w:hAnsi="Tahoma" w:cs="Tahoma"/>
          <w:b/>
          <w:bCs/>
          <w:color w:val="000000"/>
          <w:sz w:val="22"/>
          <w:szCs w:val="22"/>
          <w:lang w:bidi="pl-PL"/>
        </w:rPr>
      </w:pPr>
      <w:bookmarkStart w:id="0" w:name="bookmark3"/>
      <w:r w:rsidRPr="000D5D85">
        <w:rPr>
          <w:rFonts w:ascii="Tahoma" w:hAnsi="Tahoma" w:cs="Tahoma"/>
          <w:b/>
          <w:bCs/>
          <w:color w:val="000000"/>
          <w:sz w:val="22"/>
          <w:szCs w:val="22"/>
          <w:lang w:bidi="pl-PL"/>
        </w:rPr>
        <w:t>§ 2</w:t>
      </w:r>
      <w:bookmarkEnd w:id="0"/>
    </w:p>
    <w:p w14:paraId="759E7F32"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1" w:name="bookmark4"/>
      <w:r w:rsidRPr="000D5D85">
        <w:rPr>
          <w:rFonts w:ascii="Tahoma" w:hAnsi="Tahoma" w:cs="Tahoma"/>
          <w:b/>
          <w:bCs/>
          <w:color w:val="000000"/>
          <w:sz w:val="22"/>
          <w:szCs w:val="22"/>
          <w:lang w:bidi="pl-PL"/>
        </w:rPr>
        <w:t xml:space="preserve">       Zobowiązania Stron</w:t>
      </w:r>
      <w:bookmarkEnd w:id="1"/>
    </w:p>
    <w:p w14:paraId="5C8292AE" w14:textId="77777777" w:rsidR="00A65BC4" w:rsidRPr="000D5D85" w:rsidRDefault="00A65BC4" w:rsidP="000D5D85">
      <w:pPr>
        <w:widowControl w:val="0"/>
        <w:numPr>
          <w:ilvl w:val="0"/>
          <w:numId w:val="2"/>
        </w:numPr>
        <w:tabs>
          <w:tab w:val="left" w:pos="36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zobowiązuje się w szczególności do sprzedaży energii elektrycznej zgodnie z warunkami określonymi w niniejszej umowie, ustawie Prawo energetyczne i aktach wykonawczych wydanych na jej podstawie, do PPE Zamawiającego, które wymienione zostały szczegółowo w Załączniku nr I do niniejszej Umowy.</w:t>
      </w:r>
    </w:p>
    <w:p w14:paraId="1841FE3F" w14:textId="77777777" w:rsidR="00A65BC4" w:rsidRPr="000D5D85" w:rsidRDefault="00A65BC4" w:rsidP="000D5D85">
      <w:pPr>
        <w:widowControl w:val="0"/>
        <w:numPr>
          <w:ilvl w:val="0"/>
          <w:numId w:val="2"/>
        </w:numPr>
        <w:tabs>
          <w:tab w:val="left" w:pos="36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zobowiązuje się do dokonania wszelkich czynności i uzgodnień z OSD niezbędnych do przeprowadzenia procedury zmiany sprzedawcy.</w:t>
      </w:r>
    </w:p>
    <w:p w14:paraId="36C372FB" w14:textId="77777777" w:rsidR="00A65BC4" w:rsidRPr="000D5D85" w:rsidRDefault="00A65BC4" w:rsidP="000D5D85">
      <w:pPr>
        <w:widowControl w:val="0"/>
        <w:numPr>
          <w:ilvl w:val="0"/>
          <w:numId w:val="2"/>
        </w:numPr>
        <w:tabs>
          <w:tab w:val="left" w:pos="36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Na podstawie udzielonego pełnomocnictwa Wykonawca przeprowadzi proces zmiany </w:t>
      </w:r>
      <w:r w:rsidRPr="000D5D85">
        <w:rPr>
          <w:rFonts w:ascii="Tahoma" w:hAnsi="Tahoma" w:cs="Tahoma"/>
          <w:color w:val="000000"/>
          <w:sz w:val="22"/>
          <w:szCs w:val="22"/>
          <w:lang w:bidi="pl-PL"/>
        </w:rPr>
        <w:lastRenderedPageBreak/>
        <w:t xml:space="preserve">sprzedawcy. </w:t>
      </w:r>
    </w:p>
    <w:p w14:paraId="031ED497" w14:textId="44D3AC70" w:rsidR="00A65BC4" w:rsidRPr="000D5D85" w:rsidRDefault="00A65BC4" w:rsidP="000D5D85">
      <w:pPr>
        <w:widowControl w:val="0"/>
        <w:numPr>
          <w:ilvl w:val="0"/>
          <w:numId w:val="2"/>
        </w:numPr>
        <w:tabs>
          <w:tab w:val="left" w:pos="36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zobowiązuje się terminowo dokonać zgłoszenia niniejszej Umowy do OSD, tj. w terminie umożliwiającym wejście niniejszej umowy w życie z dniem 1 stycznia 202</w:t>
      </w:r>
      <w:r w:rsidR="000D5D85" w:rsidRPr="000D5D85">
        <w:rPr>
          <w:rFonts w:ascii="Tahoma" w:hAnsi="Tahoma" w:cs="Tahoma"/>
          <w:color w:val="000000"/>
          <w:sz w:val="22"/>
          <w:szCs w:val="22"/>
          <w:lang w:bidi="pl-PL"/>
        </w:rPr>
        <w:t>6</w:t>
      </w:r>
      <w:r w:rsidR="00DA3D51" w:rsidRPr="000D5D85">
        <w:rPr>
          <w:rFonts w:ascii="Tahoma" w:hAnsi="Tahoma" w:cs="Tahoma"/>
          <w:color w:val="000000"/>
          <w:sz w:val="22"/>
          <w:szCs w:val="22"/>
          <w:lang w:bidi="pl-PL"/>
        </w:rPr>
        <w:t xml:space="preserve"> </w:t>
      </w:r>
      <w:r w:rsidRPr="000D5D85">
        <w:rPr>
          <w:rFonts w:ascii="Tahoma" w:hAnsi="Tahoma" w:cs="Tahoma"/>
          <w:color w:val="000000"/>
          <w:sz w:val="22"/>
          <w:szCs w:val="22"/>
          <w:lang w:bidi="pl-PL"/>
        </w:rPr>
        <w:t xml:space="preserve">r. </w:t>
      </w:r>
      <w:r w:rsidRPr="000D5D85">
        <w:rPr>
          <w:rFonts w:ascii="Tahoma" w:hAnsi="Tahoma" w:cs="Tahoma"/>
          <w:sz w:val="22"/>
          <w:szCs w:val="22"/>
        </w:rPr>
        <w:t xml:space="preserve">lecz nie wcześniej, niż po pozytywnie przeprowadzonej procedurze zmiany sprzedawcy i przyjęciu umowy do realizacji przez OSD. </w:t>
      </w:r>
    </w:p>
    <w:p w14:paraId="50CE4A52" w14:textId="77777777" w:rsidR="00A65BC4" w:rsidRPr="000D5D85" w:rsidRDefault="00A65BC4" w:rsidP="000D5D85">
      <w:pPr>
        <w:widowControl w:val="0"/>
        <w:numPr>
          <w:ilvl w:val="0"/>
          <w:numId w:val="2"/>
        </w:numPr>
        <w:tabs>
          <w:tab w:val="left" w:pos="36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Łącznie z zawarciem niniejszej Umowy Zamawiający udziela Wykonawcy stosownego pełnomocnictwa w zakresie przeprowadzenia procedury zmiany sprzedawcy, zgodnie ze wzorem określonym w Załączniku nr II do Umowy.</w:t>
      </w:r>
    </w:p>
    <w:p w14:paraId="1505FEBD" w14:textId="18DF46ED" w:rsidR="00A65BC4" w:rsidRPr="000D5D85" w:rsidRDefault="00A65BC4" w:rsidP="000D5D85">
      <w:pPr>
        <w:widowControl w:val="0"/>
        <w:numPr>
          <w:ilvl w:val="0"/>
          <w:numId w:val="2"/>
        </w:numPr>
        <w:tabs>
          <w:tab w:val="left" w:pos="36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na podstawie niniejszej Umowy zobowiązuje się do sprzedaży energii elektrycznej dla wszystkich PPE Zamawiającego wymienionych w Załączniku nr I do niniejszej Umowy za ceny określone w § 6 ust. 1 Umowy w okresie od dnia 1 stycznia 202</w:t>
      </w:r>
      <w:r w:rsidR="000D5D85" w:rsidRPr="000D5D85">
        <w:rPr>
          <w:rFonts w:ascii="Tahoma" w:hAnsi="Tahoma" w:cs="Tahoma"/>
          <w:color w:val="000000"/>
          <w:sz w:val="22"/>
          <w:szCs w:val="22"/>
          <w:lang w:bidi="pl-PL"/>
        </w:rPr>
        <w:t>6</w:t>
      </w:r>
      <w:r w:rsidR="00DA3D51" w:rsidRPr="000D5D85">
        <w:rPr>
          <w:rFonts w:ascii="Tahoma" w:hAnsi="Tahoma" w:cs="Tahoma"/>
          <w:color w:val="000000"/>
          <w:sz w:val="22"/>
          <w:szCs w:val="22"/>
          <w:lang w:bidi="pl-PL"/>
        </w:rPr>
        <w:t xml:space="preserve"> </w:t>
      </w:r>
      <w:r w:rsidRPr="000D5D85">
        <w:rPr>
          <w:rFonts w:ascii="Tahoma" w:hAnsi="Tahoma" w:cs="Tahoma"/>
          <w:color w:val="000000"/>
          <w:sz w:val="22"/>
          <w:szCs w:val="22"/>
          <w:lang w:bidi="pl-PL"/>
        </w:rPr>
        <w:t>r. do dnia 31.12.202</w:t>
      </w:r>
      <w:r w:rsidR="000D5D85" w:rsidRPr="000D5D85">
        <w:rPr>
          <w:rFonts w:ascii="Tahoma" w:hAnsi="Tahoma" w:cs="Tahoma"/>
          <w:color w:val="000000"/>
          <w:sz w:val="22"/>
          <w:szCs w:val="22"/>
          <w:lang w:bidi="pl-PL"/>
        </w:rPr>
        <w:t>6</w:t>
      </w:r>
      <w:r w:rsidR="00DA3D51" w:rsidRPr="000D5D85">
        <w:rPr>
          <w:rFonts w:ascii="Tahoma" w:hAnsi="Tahoma" w:cs="Tahoma"/>
          <w:color w:val="000000"/>
          <w:sz w:val="22"/>
          <w:szCs w:val="22"/>
          <w:lang w:bidi="pl-PL"/>
        </w:rPr>
        <w:t xml:space="preserve"> </w:t>
      </w:r>
      <w:r w:rsidRPr="000D5D85">
        <w:rPr>
          <w:rFonts w:ascii="Tahoma" w:hAnsi="Tahoma" w:cs="Tahoma"/>
          <w:color w:val="000000"/>
          <w:sz w:val="22"/>
          <w:szCs w:val="22"/>
          <w:lang w:bidi="pl-PL"/>
        </w:rPr>
        <w:t>r.</w:t>
      </w:r>
    </w:p>
    <w:p w14:paraId="220A6610" w14:textId="77777777" w:rsidR="00A65BC4" w:rsidRPr="000D5D85" w:rsidRDefault="00A65BC4" w:rsidP="000D5D85">
      <w:pPr>
        <w:widowControl w:val="0"/>
        <w:numPr>
          <w:ilvl w:val="0"/>
          <w:numId w:val="2"/>
        </w:numPr>
        <w:tabs>
          <w:tab w:val="left" w:pos="36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zobowiązuje się do:</w:t>
      </w:r>
    </w:p>
    <w:p w14:paraId="03FA3FA5" w14:textId="77777777" w:rsidR="00A65BC4" w:rsidRPr="000D5D85" w:rsidRDefault="00A65BC4" w:rsidP="000D5D85">
      <w:pPr>
        <w:widowControl w:val="0"/>
        <w:numPr>
          <w:ilvl w:val="0"/>
          <w:numId w:val="3"/>
        </w:numPr>
        <w:tabs>
          <w:tab w:val="left" w:pos="720"/>
        </w:tabs>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sprzedaży energii elektrycznej z zachowaniem obowiązujących standardów jakościowych wskazanych w § 4 Umowy;</w:t>
      </w:r>
    </w:p>
    <w:p w14:paraId="32684986" w14:textId="77777777" w:rsidR="00A65BC4" w:rsidRPr="000D5D85" w:rsidRDefault="00A65BC4" w:rsidP="000D5D85">
      <w:pPr>
        <w:widowControl w:val="0"/>
        <w:numPr>
          <w:ilvl w:val="0"/>
          <w:numId w:val="3"/>
        </w:numPr>
        <w:tabs>
          <w:tab w:val="left" w:pos="720"/>
        </w:tabs>
        <w:spacing w:line="276" w:lineRule="auto"/>
        <w:ind w:left="0" w:firstLine="0"/>
        <w:rPr>
          <w:rFonts w:ascii="Tahoma" w:hAnsi="Tahoma" w:cs="Tahoma"/>
          <w:color w:val="000000"/>
          <w:sz w:val="22"/>
          <w:szCs w:val="22"/>
          <w:lang w:bidi="pl-PL"/>
        </w:rPr>
      </w:pPr>
      <w:r w:rsidRPr="000D5D85">
        <w:rPr>
          <w:rFonts w:ascii="Tahoma" w:hAnsi="Tahoma" w:cs="Tahoma"/>
          <w:color w:val="000000"/>
          <w:sz w:val="22"/>
          <w:szCs w:val="22"/>
          <w:lang w:bidi="pl-PL"/>
        </w:rPr>
        <w:t>prowadzenia ewidencji wpłat należności zapewniającej poprawność rozliczeń;</w:t>
      </w:r>
    </w:p>
    <w:p w14:paraId="65D97670" w14:textId="77777777" w:rsidR="00A65BC4" w:rsidRPr="000D5D85" w:rsidRDefault="00A65BC4" w:rsidP="000D5D85">
      <w:pPr>
        <w:widowControl w:val="0"/>
        <w:numPr>
          <w:ilvl w:val="0"/>
          <w:numId w:val="3"/>
        </w:numPr>
        <w:tabs>
          <w:tab w:val="left" w:pos="720"/>
        </w:tabs>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zapewnienia Zamawiającemu informacji o danych pomiarowo-rozliczeniowych energii elektrycznej w poszczególnych PPE;</w:t>
      </w:r>
    </w:p>
    <w:p w14:paraId="62A1A1F1" w14:textId="77777777" w:rsidR="00A65BC4" w:rsidRPr="000D5D85" w:rsidRDefault="00A65BC4" w:rsidP="000D5D85">
      <w:pPr>
        <w:widowControl w:val="0"/>
        <w:numPr>
          <w:ilvl w:val="0"/>
          <w:numId w:val="3"/>
        </w:numPr>
        <w:tabs>
          <w:tab w:val="left" w:pos="720"/>
        </w:tabs>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sprzedaży energii elektrycznej w cenach ofertowych do nowych PPE Zamawiającego;</w:t>
      </w:r>
    </w:p>
    <w:p w14:paraId="6DCE9308" w14:textId="77777777" w:rsidR="00A65BC4" w:rsidRPr="000D5D85" w:rsidRDefault="00A65BC4" w:rsidP="000D5D85">
      <w:pPr>
        <w:widowControl w:val="0"/>
        <w:numPr>
          <w:ilvl w:val="0"/>
          <w:numId w:val="3"/>
        </w:numPr>
        <w:tabs>
          <w:tab w:val="left" w:pos="720"/>
        </w:tabs>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niezwłocznego informowania Zamawiającego drogą elektroniczną zgodnie z § 15 ust. 4 Umowy o negatywnie zweryfikowanych punktach poboru energii zgłoszonych przez Wykonawcę do zmiany Sprzedawcy wraz z podaniem przekazanej przez OSD przyczynie dokonania negatywnej weryfikacji.</w:t>
      </w:r>
    </w:p>
    <w:p w14:paraId="28EB9D1C" w14:textId="77777777" w:rsidR="00A65BC4" w:rsidRPr="000D5D85" w:rsidRDefault="00A65BC4" w:rsidP="000D5D85">
      <w:pPr>
        <w:widowControl w:val="0"/>
        <w:numPr>
          <w:ilvl w:val="0"/>
          <w:numId w:val="2"/>
        </w:numPr>
        <w:tabs>
          <w:tab w:val="left" w:pos="36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Zamawiający zobowiązuje się do:</w:t>
      </w:r>
    </w:p>
    <w:p w14:paraId="71F6F0BE" w14:textId="77777777" w:rsidR="00A65BC4" w:rsidRPr="000D5D85" w:rsidRDefault="00A65BC4" w:rsidP="000D5D85">
      <w:pPr>
        <w:widowControl w:val="0"/>
        <w:numPr>
          <w:ilvl w:val="0"/>
          <w:numId w:val="4"/>
        </w:numPr>
        <w:tabs>
          <w:tab w:val="left" w:pos="72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pobierania energii elektrycznej zgodnie z obowiązującymi przepisami i warunkami Umowy;</w:t>
      </w:r>
    </w:p>
    <w:p w14:paraId="297EA45B" w14:textId="77777777" w:rsidR="00A65BC4" w:rsidRPr="000D5D85" w:rsidRDefault="00A65BC4" w:rsidP="000D5D85">
      <w:pPr>
        <w:widowControl w:val="0"/>
        <w:numPr>
          <w:ilvl w:val="0"/>
          <w:numId w:val="4"/>
        </w:numPr>
        <w:tabs>
          <w:tab w:val="left" w:pos="72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terminowego regulowania należności za zakupioną energię elektryczną z zastrzeżeniem  postanowień § 7 i § 8 Umowy dotyczących płatności i rozliczeń,</w:t>
      </w:r>
    </w:p>
    <w:p w14:paraId="7A74104C" w14:textId="77777777" w:rsidR="00A65BC4" w:rsidRPr="000D5D85" w:rsidRDefault="00A65BC4" w:rsidP="000D5D85">
      <w:pPr>
        <w:widowControl w:val="0"/>
        <w:numPr>
          <w:ilvl w:val="0"/>
          <w:numId w:val="4"/>
        </w:numPr>
        <w:tabs>
          <w:tab w:val="left" w:pos="72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bezzwłocznego powiadomienia Wykonawcy o wszelkich okolicznościach mających wpływ na obliczenia należności za energię elektryczną w tym zmian w sposobie wykorzystania urządzeń i instalacji elektrycznych w poszczególnych PPE, w tym o likwidacji PPE, utworzeniu nowego PPE,</w:t>
      </w:r>
    </w:p>
    <w:p w14:paraId="51A21A43" w14:textId="77777777" w:rsidR="00A65BC4" w:rsidRPr="000D5D85" w:rsidRDefault="00A65BC4" w:rsidP="000D5D85">
      <w:pPr>
        <w:widowControl w:val="0"/>
        <w:numPr>
          <w:ilvl w:val="0"/>
          <w:numId w:val="4"/>
        </w:numPr>
        <w:tabs>
          <w:tab w:val="left" w:pos="72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zawiadamiania Wykonawcy, w przypadku zajścia istotnych zmian w sposobie wykorzystywania urządzeń i instalacji elektrycznych w poszczególnych PPE, o planowanych zmianach wielkości zużycia energii elektrycznej.</w:t>
      </w:r>
    </w:p>
    <w:p w14:paraId="52D6507C" w14:textId="60D3A4F8" w:rsidR="00A65BC4" w:rsidRPr="000D5D85" w:rsidRDefault="00A65BC4" w:rsidP="000D5D85">
      <w:pPr>
        <w:widowControl w:val="0"/>
        <w:numPr>
          <w:ilvl w:val="0"/>
          <w:numId w:val="2"/>
        </w:numPr>
        <w:tabs>
          <w:tab w:val="left" w:pos="45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Zamawiający oświadcza, że ma zawartą ważną umowę na świadczenie usług dystrybucji do PPE określonych w Załączniku nr I do niniejszej Umowy oraz że, w granicach swoich możliwości, zapewni jej utrzymanie w mocy przez cały okres świadczenia przez Wykonawcę dostaw energii elektrycznej na podstawie niniejszej Umowy. W przypadku rozwiązania z jakiegokolwiek powodu Umowy na świadczenie usług dystrybucji zawartej pomiędzy Zamawiającym a OSD, Zamawiający zobowiązany jest niezwłocznie powiadomić Wykonawcę. Odpowiednio Zamawiający jest obowiązany powiadomić Wykonawcę o zamiarze rozwiązania lub wypowiedzenia umowy dystrybucji zawartej pomiędzy Zamawiającym</w:t>
      </w:r>
      <w:r w:rsidR="00DA3D51" w:rsidRPr="000D5D85">
        <w:rPr>
          <w:rFonts w:ascii="Tahoma" w:hAnsi="Tahoma" w:cs="Tahoma"/>
          <w:color w:val="000000"/>
          <w:sz w:val="22"/>
          <w:szCs w:val="22"/>
          <w:lang w:bidi="pl-PL"/>
        </w:rPr>
        <w:t>,</w:t>
      </w:r>
      <w:r w:rsidRPr="000D5D85">
        <w:rPr>
          <w:rFonts w:ascii="Tahoma" w:hAnsi="Tahoma" w:cs="Tahoma"/>
          <w:color w:val="000000"/>
          <w:sz w:val="22"/>
          <w:szCs w:val="22"/>
          <w:lang w:bidi="pl-PL"/>
        </w:rPr>
        <w:t xml:space="preserve"> a OSD.</w:t>
      </w:r>
    </w:p>
    <w:p w14:paraId="02DA7E37" w14:textId="77777777" w:rsidR="00A65BC4" w:rsidRPr="000D5D85" w:rsidRDefault="00A65BC4" w:rsidP="000D5D85">
      <w:pPr>
        <w:widowControl w:val="0"/>
        <w:numPr>
          <w:ilvl w:val="0"/>
          <w:numId w:val="2"/>
        </w:numPr>
        <w:tabs>
          <w:tab w:val="left" w:pos="45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Strony zgodnie ustalają, że w przypadku wprowadzenia w ramach prawem przewidzianych możliwości, ograniczeń w dostarczaniu i poborze energii, Zamawiający będzie zobowiązany do </w:t>
      </w:r>
      <w:r w:rsidRPr="000D5D85">
        <w:rPr>
          <w:rFonts w:ascii="Tahoma" w:hAnsi="Tahoma" w:cs="Tahoma"/>
          <w:color w:val="000000"/>
          <w:sz w:val="22"/>
          <w:szCs w:val="22"/>
          <w:lang w:bidi="pl-PL"/>
        </w:rPr>
        <w:lastRenderedPageBreak/>
        <w:t>dostosowania swojego poboru energii do wprowadzonego planu ograniczeń, stosownie do otrzymanych komunikatów radiowych oraz komunikatów operatora sieci przesyłowych. Za ewentualne szkody wynikłe z tego tytułu Wykonawca nie odpowiada.</w:t>
      </w:r>
    </w:p>
    <w:p w14:paraId="1328BD4E" w14:textId="77777777" w:rsidR="00A65BC4" w:rsidRPr="000D5D85" w:rsidRDefault="00A65BC4" w:rsidP="000D5D85">
      <w:pPr>
        <w:widowControl w:val="0"/>
        <w:numPr>
          <w:ilvl w:val="0"/>
          <w:numId w:val="2"/>
        </w:numPr>
        <w:tabs>
          <w:tab w:val="left" w:pos="45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Strony zobowiązują się do zapewnienia wzajemnego dostępu do danych, stanowiących podstawę do rozliczeń za dostarczoną energię.</w:t>
      </w:r>
    </w:p>
    <w:p w14:paraId="1CF30B18" w14:textId="77777777" w:rsidR="00A65BC4" w:rsidRPr="000D5D85" w:rsidRDefault="00A65BC4" w:rsidP="000D5D85">
      <w:pPr>
        <w:keepNext/>
        <w:keepLines/>
        <w:spacing w:line="276" w:lineRule="auto"/>
        <w:ind w:left="80"/>
        <w:jc w:val="center"/>
        <w:outlineLvl w:val="2"/>
        <w:rPr>
          <w:rFonts w:ascii="Tahoma" w:hAnsi="Tahoma" w:cs="Tahoma"/>
          <w:b/>
          <w:bCs/>
          <w:color w:val="000000"/>
          <w:sz w:val="22"/>
          <w:szCs w:val="22"/>
          <w:lang w:bidi="pl-PL"/>
        </w:rPr>
      </w:pPr>
      <w:bookmarkStart w:id="2" w:name="bookmark5"/>
    </w:p>
    <w:p w14:paraId="32FD5337" w14:textId="77777777" w:rsidR="00A65BC4" w:rsidRPr="000D5D85" w:rsidRDefault="00A65BC4" w:rsidP="000D5D85">
      <w:pPr>
        <w:keepNext/>
        <w:keepLines/>
        <w:spacing w:line="276" w:lineRule="auto"/>
        <w:ind w:left="80"/>
        <w:jc w:val="center"/>
        <w:outlineLvl w:val="2"/>
        <w:rPr>
          <w:rFonts w:ascii="Tahoma" w:hAnsi="Tahoma" w:cs="Tahoma"/>
          <w:b/>
          <w:bCs/>
          <w:color w:val="000000"/>
          <w:sz w:val="22"/>
          <w:szCs w:val="22"/>
          <w:lang w:bidi="pl-PL"/>
        </w:rPr>
      </w:pPr>
      <w:r w:rsidRPr="000D5D85">
        <w:rPr>
          <w:rFonts w:ascii="Tahoma" w:hAnsi="Tahoma" w:cs="Tahoma"/>
          <w:b/>
          <w:bCs/>
          <w:color w:val="000000"/>
          <w:sz w:val="22"/>
          <w:szCs w:val="22"/>
          <w:lang w:bidi="pl-PL"/>
        </w:rPr>
        <w:t>§ 3</w:t>
      </w:r>
      <w:bookmarkEnd w:id="2"/>
    </w:p>
    <w:p w14:paraId="3B6E2100" w14:textId="77777777" w:rsidR="00A65BC4" w:rsidRPr="000D5D85" w:rsidRDefault="00A65BC4" w:rsidP="000D5D85">
      <w:pPr>
        <w:keepNext/>
        <w:keepLines/>
        <w:spacing w:line="276" w:lineRule="auto"/>
        <w:ind w:left="100"/>
        <w:jc w:val="center"/>
        <w:outlineLvl w:val="2"/>
        <w:rPr>
          <w:rFonts w:ascii="Tahoma" w:hAnsi="Tahoma" w:cs="Tahoma"/>
          <w:b/>
          <w:bCs/>
          <w:color w:val="000000"/>
          <w:sz w:val="22"/>
          <w:szCs w:val="22"/>
          <w:lang w:bidi="pl-PL"/>
        </w:rPr>
      </w:pPr>
      <w:bookmarkStart w:id="3" w:name="bookmark6"/>
      <w:r w:rsidRPr="000D5D85">
        <w:rPr>
          <w:rFonts w:ascii="Tahoma" w:hAnsi="Tahoma" w:cs="Tahoma"/>
          <w:b/>
          <w:bCs/>
          <w:color w:val="000000"/>
          <w:sz w:val="22"/>
          <w:szCs w:val="22"/>
          <w:lang w:bidi="pl-PL"/>
        </w:rPr>
        <w:t>Bilansowanie handlowe</w:t>
      </w:r>
      <w:bookmarkEnd w:id="3"/>
    </w:p>
    <w:p w14:paraId="0AF4C370" w14:textId="77777777" w:rsidR="00A65BC4" w:rsidRPr="000D5D85" w:rsidRDefault="00A65BC4" w:rsidP="000D5D85">
      <w:pPr>
        <w:widowControl w:val="0"/>
        <w:numPr>
          <w:ilvl w:val="0"/>
          <w:numId w:val="5"/>
        </w:numPr>
        <w:tabs>
          <w:tab w:val="left" w:pos="381"/>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 ramach niniejszej Umowy, Wykonawca jest odpowiedzialny za bilansowanie handlowe, w rozumieniu art. 3 pkt 40 Prawa energetycznego i ponosi wszelkie koszty z tym związane.</w:t>
      </w:r>
    </w:p>
    <w:p w14:paraId="6AFA4945" w14:textId="77777777" w:rsidR="00A65BC4" w:rsidRPr="000D5D85" w:rsidRDefault="00A65BC4" w:rsidP="000D5D85">
      <w:pPr>
        <w:widowControl w:val="0"/>
        <w:numPr>
          <w:ilvl w:val="0"/>
          <w:numId w:val="5"/>
        </w:numPr>
        <w:tabs>
          <w:tab w:val="left" w:pos="381"/>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zwalnia Zamawiającego z wszelkich kosztów i obowiązków powstałych na skutek nie dokonania bilansowania handlowego.</w:t>
      </w:r>
    </w:p>
    <w:p w14:paraId="1ED9D501" w14:textId="77777777" w:rsidR="00A65BC4" w:rsidRDefault="00A65BC4" w:rsidP="000D5D85">
      <w:pPr>
        <w:widowControl w:val="0"/>
        <w:numPr>
          <w:ilvl w:val="0"/>
          <w:numId w:val="5"/>
        </w:numPr>
        <w:tabs>
          <w:tab w:val="left" w:pos="381"/>
        </w:tabs>
        <w:spacing w:line="276" w:lineRule="auto"/>
        <w:ind w:right="140"/>
        <w:jc w:val="both"/>
        <w:rPr>
          <w:rFonts w:ascii="Tahoma" w:hAnsi="Tahoma" w:cs="Tahoma"/>
          <w:color w:val="000000"/>
          <w:sz w:val="22"/>
          <w:szCs w:val="22"/>
          <w:lang w:bidi="pl-PL"/>
        </w:rPr>
      </w:pPr>
      <w:r w:rsidRPr="000D5D85">
        <w:rPr>
          <w:rFonts w:ascii="Tahoma" w:hAnsi="Tahoma" w:cs="Tahoma"/>
          <w:color w:val="000000"/>
          <w:sz w:val="22"/>
          <w:szCs w:val="22"/>
          <w:lang w:bidi="pl-PL"/>
        </w:rPr>
        <w:t>Zamawiający oświadcza, iż wszystkie prawa i obowiązki związane z bilansowaniem handlowym związane z wypełnieniem Umowy, w tym opracowanie i zgłaszanie grafików handlowych do OSD należą do Wykonawcy.</w:t>
      </w:r>
    </w:p>
    <w:p w14:paraId="66ACF08D" w14:textId="77777777" w:rsidR="000D5D85" w:rsidRPr="000D5D85" w:rsidRDefault="000D5D85" w:rsidP="000D5D85">
      <w:pPr>
        <w:widowControl w:val="0"/>
        <w:tabs>
          <w:tab w:val="left" w:pos="381"/>
        </w:tabs>
        <w:spacing w:line="276" w:lineRule="auto"/>
        <w:ind w:right="140"/>
        <w:jc w:val="both"/>
        <w:rPr>
          <w:rFonts w:ascii="Tahoma" w:hAnsi="Tahoma" w:cs="Tahoma"/>
          <w:color w:val="000000"/>
          <w:sz w:val="22"/>
          <w:szCs w:val="22"/>
          <w:lang w:bidi="pl-PL"/>
        </w:rPr>
      </w:pPr>
    </w:p>
    <w:p w14:paraId="25CD416F" w14:textId="77777777" w:rsidR="00A65BC4" w:rsidRPr="000D5D85" w:rsidRDefault="00A65BC4" w:rsidP="000D5D85">
      <w:pPr>
        <w:keepNext/>
        <w:keepLines/>
        <w:spacing w:line="276" w:lineRule="auto"/>
        <w:ind w:left="80"/>
        <w:jc w:val="center"/>
        <w:outlineLvl w:val="2"/>
        <w:rPr>
          <w:rFonts w:ascii="Tahoma" w:hAnsi="Tahoma" w:cs="Tahoma"/>
          <w:b/>
          <w:bCs/>
          <w:color w:val="000000"/>
          <w:sz w:val="22"/>
          <w:szCs w:val="22"/>
          <w:lang w:bidi="pl-PL"/>
        </w:rPr>
      </w:pPr>
      <w:bookmarkStart w:id="4" w:name="bookmark7"/>
      <w:r w:rsidRPr="000D5D85">
        <w:rPr>
          <w:rFonts w:ascii="Tahoma" w:hAnsi="Tahoma" w:cs="Tahoma"/>
          <w:b/>
          <w:bCs/>
          <w:color w:val="000000"/>
          <w:sz w:val="22"/>
          <w:szCs w:val="22"/>
          <w:lang w:bidi="pl-PL"/>
        </w:rPr>
        <w:t>§ 4</w:t>
      </w:r>
      <w:bookmarkEnd w:id="4"/>
    </w:p>
    <w:p w14:paraId="4E541065" w14:textId="77777777" w:rsidR="00A65BC4" w:rsidRPr="000D5D85" w:rsidRDefault="00A65BC4" w:rsidP="000D5D85">
      <w:pPr>
        <w:keepNext/>
        <w:keepLines/>
        <w:spacing w:line="276" w:lineRule="auto"/>
        <w:ind w:left="80"/>
        <w:jc w:val="center"/>
        <w:outlineLvl w:val="2"/>
        <w:rPr>
          <w:rFonts w:ascii="Tahoma" w:hAnsi="Tahoma" w:cs="Tahoma"/>
          <w:b/>
          <w:bCs/>
          <w:color w:val="000000"/>
          <w:sz w:val="22"/>
          <w:szCs w:val="22"/>
          <w:lang w:bidi="pl-PL"/>
        </w:rPr>
      </w:pPr>
      <w:bookmarkStart w:id="5" w:name="bookmark8"/>
      <w:r w:rsidRPr="000D5D85">
        <w:rPr>
          <w:rFonts w:ascii="Tahoma" w:hAnsi="Tahoma" w:cs="Tahoma"/>
          <w:b/>
          <w:bCs/>
          <w:color w:val="000000"/>
          <w:sz w:val="22"/>
          <w:szCs w:val="22"/>
          <w:lang w:bidi="pl-PL"/>
        </w:rPr>
        <w:t>Standardy jakościowe</w:t>
      </w:r>
      <w:bookmarkEnd w:id="5"/>
    </w:p>
    <w:p w14:paraId="0A05E110" w14:textId="77777777" w:rsidR="00A65BC4" w:rsidRPr="000D5D85" w:rsidRDefault="00A65BC4" w:rsidP="000D5D85">
      <w:pPr>
        <w:widowControl w:val="0"/>
        <w:numPr>
          <w:ilvl w:val="0"/>
          <w:numId w:val="6"/>
        </w:numPr>
        <w:tabs>
          <w:tab w:val="left" w:pos="381"/>
        </w:tabs>
        <w:spacing w:line="276" w:lineRule="auto"/>
        <w:ind w:right="140"/>
        <w:jc w:val="both"/>
        <w:rPr>
          <w:rFonts w:ascii="Tahoma" w:hAnsi="Tahoma" w:cs="Tahoma"/>
          <w:color w:val="000000"/>
          <w:sz w:val="22"/>
          <w:szCs w:val="22"/>
          <w:lang w:bidi="pl-PL"/>
        </w:rPr>
      </w:pPr>
      <w:r w:rsidRPr="000D5D85">
        <w:rPr>
          <w:rFonts w:ascii="Tahoma" w:hAnsi="Tahoma" w:cs="Tahoma"/>
          <w:color w:val="000000"/>
          <w:sz w:val="22"/>
          <w:szCs w:val="22"/>
          <w:lang w:bidi="pl-PL"/>
        </w:rPr>
        <w:t>Wykonawca zobowiązuje się zapewnić Zamawiającemu standardy jakościowe obsługi w zakresie przedmiotu zamówienia zgodnie z obowiązującymi przepisami Prawa energetycznego oraz zgodnie z obowiązującymi rozporządzeniami do ww. ustawy w zakresie zachowania standardów jakościowych.</w:t>
      </w:r>
    </w:p>
    <w:p w14:paraId="1E97EBA5" w14:textId="77777777" w:rsidR="00A65BC4" w:rsidRPr="000D5D85" w:rsidRDefault="00A65BC4" w:rsidP="000D5D85">
      <w:pPr>
        <w:widowControl w:val="0"/>
        <w:numPr>
          <w:ilvl w:val="0"/>
          <w:numId w:val="6"/>
        </w:numPr>
        <w:tabs>
          <w:tab w:val="left" w:pos="381"/>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 przypadku niedotrzymania standardów jakościowych obsługi w zakresie przedmiotu Umowy określonych obowiązującymi przepisami Prawa energetycznego, Wykonawca zobowiązany jest do udzielenia Zamawiającemu bonifikat w wysokościach określonych Prawem energetycznym oraz zgodnie z obowiązującymi rozporządzeniami do ww. ustawy.</w:t>
      </w:r>
    </w:p>
    <w:p w14:paraId="4537E1B2" w14:textId="77777777" w:rsidR="00A65BC4" w:rsidRDefault="00A65BC4" w:rsidP="000D5D85">
      <w:pPr>
        <w:widowControl w:val="0"/>
        <w:numPr>
          <w:ilvl w:val="0"/>
          <w:numId w:val="6"/>
        </w:numPr>
        <w:tabs>
          <w:tab w:val="left" w:pos="381"/>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nie gwarantuje ciągłości sprzedaży energii elektrycznej do PPE Zamawiającego w przypadku klęsk żywiołowych, innych przypadków siły wyższej, awarii w systemie dystrybucyjnym oraz awarii sieciowych, jak również z powodu włączeń dokonanych przez OSD nie z winy Wykonawcy.</w:t>
      </w:r>
    </w:p>
    <w:p w14:paraId="605F0B6B" w14:textId="77777777" w:rsidR="000D5D85" w:rsidRPr="000D5D85" w:rsidRDefault="000D5D85" w:rsidP="000D5D85">
      <w:pPr>
        <w:widowControl w:val="0"/>
        <w:tabs>
          <w:tab w:val="left" w:pos="381"/>
        </w:tabs>
        <w:spacing w:line="276" w:lineRule="auto"/>
        <w:jc w:val="both"/>
        <w:rPr>
          <w:rFonts w:ascii="Tahoma" w:hAnsi="Tahoma" w:cs="Tahoma"/>
          <w:color w:val="000000"/>
          <w:sz w:val="22"/>
          <w:szCs w:val="22"/>
          <w:lang w:bidi="pl-PL"/>
        </w:rPr>
      </w:pPr>
    </w:p>
    <w:p w14:paraId="0BDA51D1"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6" w:name="bookmark9"/>
      <w:r w:rsidRPr="000D5D85">
        <w:rPr>
          <w:rFonts w:ascii="Tahoma" w:hAnsi="Tahoma" w:cs="Tahoma"/>
          <w:b/>
          <w:bCs/>
          <w:color w:val="000000"/>
          <w:sz w:val="22"/>
          <w:szCs w:val="22"/>
          <w:lang w:bidi="pl-PL"/>
        </w:rPr>
        <w:t>§ 5</w:t>
      </w:r>
      <w:bookmarkEnd w:id="6"/>
    </w:p>
    <w:p w14:paraId="518184D5"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7" w:name="bookmark10"/>
      <w:r w:rsidRPr="000D5D85">
        <w:rPr>
          <w:rFonts w:ascii="Tahoma" w:hAnsi="Tahoma" w:cs="Tahoma"/>
          <w:b/>
          <w:bCs/>
          <w:color w:val="000000"/>
          <w:sz w:val="22"/>
          <w:szCs w:val="22"/>
          <w:lang w:bidi="pl-PL"/>
        </w:rPr>
        <w:t>Zasady dostawy energii elektrycznej</w:t>
      </w:r>
      <w:bookmarkEnd w:id="7"/>
    </w:p>
    <w:p w14:paraId="70D1CB46" w14:textId="77777777" w:rsidR="00A65BC4" w:rsidRPr="000D5D85" w:rsidRDefault="00A65BC4" w:rsidP="000D5D85">
      <w:pPr>
        <w:widowControl w:val="0"/>
        <w:numPr>
          <w:ilvl w:val="0"/>
          <w:numId w:val="7"/>
        </w:numPr>
        <w:tabs>
          <w:tab w:val="left" w:pos="381"/>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sprzedaje a Zamawiający kupuje energię elektryczną do poszczególnych PPE Zamawiającego wymienionych w Załączniku nr ………..do Umowy.</w:t>
      </w:r>
    </w:p>
    <w:p w14:paraId="3B702BD9" w14:textId="77777777" w:rsidR="00A65BC4" w:rsidRPr="000D5D85" w:rsidRDefault="00A65BC4" w:rsidP="000D5D85">
      <w:pPr>
        <w:widowControl w:val="0"/>
        <w:numPr>
          <w:ilvl w:val="0"/>
          <w:numId w:val="7"/>
        </w:numPr>
        <w:tabs>
          <w:tab w:val="left" w:pos="381"/>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Przewidywana ilość energii elektrycznej będąca przedmiotem sprzedaży w okresie</w:t>
      </w:r>
    </w:p>
    <w:p w14:paraId="594F0191" w14:textId="28C5F34C" w:rsidR="00A65BC4" w:rsidRPr="000D5D85" w:rsidRDefault="00A65BC4" w:rsidP="000D5D85">
      <w:pPr>
        <w:tabs>
          <w:tab w:val="left" w:leader="dot" w:pos="4627"/>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obowiązywania umowy wynosi </w:t>
      </w:r>
      <w:r w:rsidR="00DA3D51" w:rsidRPr="000D5D85">
        <w:rPr>
          <w:rFonts w:ascii="Tahoma" w:hAnsi="Tahoma" w:cs="Tahoma"/>
          <w:sz w:val="22"/>
          <w:szCs w:val="22"/>
        </w:rPr>
        <w:t>3</w:t>
      </w:r>
      <w:r w:rsidR="001815C9" w:rsidRPr="000D5D85">
        <w:rPr>
          <w:rFonts w:ascii="Tahoma" w:hAnsi="Tahoma" w:cs="Tahoma"/>
          <w:sz w:val="22"/>
          <w:szCs w:val="22"/>
        </w:rPr>
        <w:t> 296 329</w:t>
      </w:r>
      <w:r w:rsidR="00DA3D51" w:rsidRPr="000D5D85">
        <w:rPr>
          <w:rFonts w:ascii="Tahoma" w:hAnsi="Tahoma" w:cs="Tahoma"/>
          <w:sz w:val="22"/>
          <w:szCs w:val="22"/>
        </w:rPr>
        <w:t xml:space="preserve"> kWh</w:t>
      </w:r>
      <w:r w:rsidRPr="000D5D85">
        <w:rPr>
          <w:rFonts w:ascii="Tahoma" w:hAnsi="Tahoma" w:cs="Tahoma"/>
          <w:color w:val="000000"/>
          <w:sz w:val="22"/>
          <w:szCs w:val="22"/>
          <w:lang w:bidi="pl-PL"/>
        </w:rPr>
        <w:t>.</w:t>
      </w:r>
    </w:p>
    <w:p w14:paraId="46FBFA6E" w14:textId="77777777" w:rsidR="00A65BC4" w:rsidRPr="000D5D85" w:rsidRDefault="00A65BC4" w:rsidP="000D5D85">
      <w:pPr>
        <w:tabs>
          <w:tab w:val="left" w:leader="dot" w:pos="4627"/>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Podana w ust. 2 ilość (wolumen) energii elektrycznej jest wartością szacowaną i może</w:t>
      </w:r>
    </w:p>
    <w:p w14:paraId="4BC3373C" w14:textId="77777777" w:rsidR="00A65BC4" w:rsidRPr="000D5D85" w:rsidRDefault="00A65BC4" w:rsidP="000D5D85">
      <w:pPr>
        <w:tabs>
          <w:tab w:val="left" w:pos="381"/>
        </w:tabs>
        <w:spacing w:line="276" w:lineRule="auto"/>
        <w:ind w:right="140"/>
        <w:jc w:val="both"/>
        <w:rPr>
          <w:rFonts w:ascii="Tahoma" w:hAnsi="Tahoma" w:cs="Tahoma"/>
          <w:color w:val="000000"/>
          <w:sz w:val="22"/>
          <w:szCs w:val="22"/>
          <w:lang w:bidi="pl-PL"/>
        </w:rPr>
      </w:pPr>
      <w:r w:rsidRPr="000D5D85">
        <w:rPr>
          <w:rFonts w:ascii="Tahoma" w:hAnsi="Tahoma" w:cs="Tahoma"/>
          <w:color w:val="000000"/>
          <w:sz w:val="22"/>
          <w:szCs w:val="22"/>
          <w:lang w:bidi="pl-PL"/>
        </w:rPr>
        <w:t>ulec zmianie, z tym że niezależnie od wielkości zużycia energii elektrycznej Wykonawca nie będzie rościł sobie jakichkolwiek roszczeń z tego tytułu do Zamawiającego a rozliczenie nastąpi w oparciu o faktyczną ilość zużytej energii elektrycznej w poszczególnych PPE, które zostały wskazane w Załączniku nr I do niniejszej Umowy oraz cen jednostkowych przedstawionych w ofercie.</w:t>
      </w:r>
    </w:p>
    <w:p w14:paraId="1B2ADA82" w14:textId="77777777" w:rsidR="00A65BC4" w:rsidRPr="000D5D85" w:rsidRDefault="00A65BC4" w:rsidP="000D5D85">
      <w:pPr>
        <w:widowControl w:val="0"/>
        <w:numPr>
          <w:ilvl w:val="0"/>
          <w:numId w:val="7"/>
        </w:numPr>
        <w:tabs>
          <w:tab w:val="left" w:pos="379"/>
        </w:tabs>
        <w:spacing w:line="276" w:lineRule="auto"/>
        <w:ind w:right="140"/>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Moc umowna, warunki jej zmiany oraz miejsce dostarczania energii elektrycznej dla PPE wymienionych w Załączniku nr I do niniejszej Umowy określana jest każdorazowo w </w:t>
      </w:r>
      <w:r w:rsidRPr="000D5D85">
        <w:rPr>
          <w:rFonts w:ascii="Tahoma" w:hAnsi="Tahoma" w:cs="Tahoma"/>
          <w:color w:val="000000"/>
          <w:sz w:val="22"/>
          <w:szCs w:val="22"/>
          <w:lang w:bidi="pl-PL"/>
        </w:rPr>
        <w:lastRenderedPageBreak/>
        <w:t>umowach o świadczenie usług dystrybucyjnych zawartych z OSD.</w:t>
      </w:r>
    </w:p>
    <w:p w14:paraId="560D5B4E" w14:textId="77777777" w:rsidR="00A65BC4" w:rsidRPr="000D5D85" w:rsidRDefault="00A65BC4" w:rsidP="000D5D85">
      <w:pPr>
        <w:widowControl w:val="0"/>
        <w:numPr>
          <w:ilvl w:val="0"/>
          <w:numId w:val="7"/>
        </w:numPr>
        <w:tabs>
          <w:tab w:val="left" w:pos="379"/>
        </w:tabs>
        <w:spacing w:line="276" w:lineRule="auto"/>
        <w:ind w:right="140"/>
        <w:jc w:val="both"/>
        <w:rPr>
          <w:rFonts w:ascii="Tahoma" w:hAnsi="Tahoma" w:cs="Tahoma"/>
          <w:color w:val="000000"/>
          <w:sz w:val="22"/>
          <w:szCs w:val="22"/>
          <w:lang w:bidi="pl-PL"/>
        </w:rPr>
      </w:pPr>
      <w:r w:rsidRPr="000D5D85">
        <w:rPr>
          <w:rFonts w:ascii="Tahoma" w:hAnsi="Tahoma" w:cs="Tahoma"/>
          <w:color w:val="000000"/>
          <w:sz w:val="22"/>
          <w:szCs w:val="22"/>
          <w:lang w:bidi="pl-PL"/>
        </w:rPr>
        <w:t>Energia elektryczna nabywana na podstawie niniejszej umowy zużywana będzie na potrzeby Nabywcy.</w:t>
      </w:r>
    </w:p>
    <w:p w14:paraId="5974B45F" w14:textId="77777777" w:rsidR="00A65BC4" w:rsidRPr="000D5D85" w:rsidRDefault="00A65BC4" w:rsidP="000D5D85">
      <w:pPr>
        <w:widowControl w:val="0"/>
        <w:numPr>
          <w:ilvl w:val="0"/>
          <w:numId w:val="7"/>
        </w:numPr>
        <w:tabs>
          <w:tab w:val="left" w:pos="379"/>
        </w:tabs>
        <w:spacing w:line="276" w:lineRule="auto"/>
        <w:ind w:right="140"/>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Zamawiający w trakcie trwania umowy może skorzystać z prawa opcji. </w:t>
      </w:r>
      <w:r w:rsidRPr="000D5D85">
        <w:rPr>
          <w:rFonts w:ascii="Tahoma" w:hAnsi="Tahoma" w:cs="Tahoma"/>
          <w:sz w:val="22"/>
          <w:szCs w:val="22"/>
          <w:lang w:bidi="pl-PL"/>
        </w:rPr>
        <w:t>Realizacja prawa opcji nastąpi w przypadku zwiększenia zapotrzebowania na dostawę energii elektrycznej i posiadania środków finansowych na ten cel. Prawem opcji jest możliwość zwiększenia dostaw energii elektrycznej o kolejne:</w:t>
      </w:r>
      <w:r w:rsidRPr="000D5D85">
        <w:rPr>
          <w:rFonts w:ascii="Tahoma" w:hAnsi="Tahoma" w:cs="Tahoma"/>
          <w:color w:val="000000"/>
          <w:sz w:val="22"/>
          <w:szCs w:val="22"/>
          <w:lang w:bidi="pl-PL"/>
        </w:rPr>
        <w:t xml:space="preserve"> </w:t>
      </w:r>
      <w:r w:rsidRPr="000D5D85">
        <w:rPr>
          <w:rFonts w:ascii="Tahoma" w:hAnsi="Tahoma" w:cs="Tahoma"/>
          <w:sz w:val="22"/>
          <w:szCs w:val="22"/>
          <w:lang w:bidi="pl-PL"/>
        </w:rPr>
        <w:t xml:space="preserve">50% wartości netto zamówienia podstawowego, wraz z odpowiednim zwiększeniem maksymalnej kwoty umowy, przeznaczonej na realizację zamówienia. </w:t>
      </w:r>
    </w:p>
    <w:p w14:paraId="6D389612" w14:textId="77777777" w:rsidR="00A65BC4" w:rsidRPr="000D5D85" w:rsidRDefault="00A65BC4" w:rsidP="000D5D85">
      <w:pPr>
        <w:widowControl w:val="0"/>
        <w:numPr>
          <w:ilvl w:val="0"/>
          <w:numId w:val="7"/>
        </w:numPr>
        <w:tabs>
          <w:tab w:val="left" w:pos="379"/>
        </w:tabs>
        <w:spacing w:line="276" w:lineRule="auto"/>
        <w:ind w:right="140"/>
        <w:jc w:val="both"/>
        <w:rPr>
          <w:rFonts w:ascii="Tahoma" w:hAnsi="Tahoma" w:cs="Tahoma"/>
          <w:color w:val="000000"/>
          <w:sz w:val="22"/>
          <w:szCs w:val="22"/>
          <w:lang w:bidi="pl-PL"/>
        </w:rPr>
      </w:pPr>
      <w:r w:rsidRPr="000D5D85">
        <w:rPr>
          <w:rFonts w:ascii="Tahoma" w:hAnsi="Tahoma" w:cs="Tahoma"/>
          <w:sz w:val="22"/>
          <w:szCs w:val="22"/>
          <w:lang w:bidi="pl-PL"/>
        </w:rPr>
        <w:t xml:space="preserve">Rozliczenie zwiększenia zapotrzebowania na dostawę energii elektrycznej będzie się odbywać odpowiednio do podstawowej części zamówienia i według tej samej stawki rozliczeniowej. </w:t>
      </w:r>
    </w:p>
    <w:p w14:paraId="2EE23085" w14:textId="77777777" w:rsidR="00A65BC4" w:rsidRPr="000D5D85" w:rsidRDefault="00A65BC4" w:rsidP="000D5D85">
      <w:pPr>
        <w:widowControl w:val="0"/>
        <w:numPr>
          <w:ilvl w:val="0"/>
          <w:numId w:val="7"/>
        </w:numPr>
        <w:tabs>
          <w:tab w:val="left" w:pos="379"/>
        </w:tabs>
        <w:spacing w:line="276" w:lineRule="auto"/>
        <w:jc w:val="both"/>
        <w:rPr>
          <w:rFonts w:ascii="Tahoma" w:hAnsi="Tahoma" w:cs="Tahoma"/>
          <w:color w:val="000000"/>
          <w:sz w:val="22"/>
          <w:szCs w:val="22"/>
          <w:lang w:bidi="pl-PL"/>
        </w:rPr>
      </w:pPr>
      <w:r w:rsidRPr="000D5D85">
        <w:rPr>
          <w:rFonts w:ascii="Tahoma" w:hAnsi="Tahoma" w:cs="Tahoma"/>
          <w:sz w:val="22"/>
          <w:szCs w:val="22"/>
          <w:lang w:bidi="pl-PL"/>
        </w:rPr>
        <w:t xml:space="preserve">Zamawiający uzależnia możliwość skorzystania z prawa opcji od dodania nowych PPE  lub  zwiększenia  zapotrzebowania  na dostawę  energii  elektrycznej  w posiadanych już PPE. </w:t>
      </w:r>
    </w:p>
    <w:p w14:paraId="366C1B16" w14:textId="77777777" w:rsidR="00A65BC4" w:rsidRPr="000D5D85" w:rsidRDefault="00A65BC4" w:rsidP="000D5D85">
      <w:pPr>
        <w:widowControl w:val="0"/>
        <w:numPr>
          <w:ilvl w:val="0"/>
          <w:numId w:val="7"/>
        </w:numPr>
        <w:tabs>
          <w:tab w:val="left" w:pos="379"/>
        </w:tabs>
        <w:spacing w:line="276" w:lineRule="auto"/>
        <w:jc w:val="both"/>
        <w:rPr>
          <w:rFonts w:ascii="Tahoma" w:hAnsi="Tahoma" w:cs="Tahoma"/>
          <w:color w:val="000000"/>
          <w:sz w:val="22"/>
          <w:szCs w:val="22"/>
          <w:lang w:bidi="pl-PL"/>
        </w:rPr>
      </w:pPr>
      <w:r w:rsidRPr="000D5D85">
        <w:rPr>
          <w:rFonts w:ascii="Tahoma" w:hAnsi="Tahoma" w:cs="Tahoma"/>
          <w:sz w:val="22"/>
          <w:szCs w:val="22"/>
          <w:lang w:bidi="pl-PL"/>
        </w:rPr>
        <w:t xml:space="preserve">Wykorzystanie prawa opcji nie  jest  obowiązkowe.  W przypadku nie skorzystania przez  Zamawiającego z  prawa  opcji  Wykonawcy  nie  przysługują  żadne roszczenia z tego tytułu. </w:t>
      </w:r>
    </w:p>
    <w:p w14:paraId="6C57DA61" w14:textId="77777777" w:rsidR="00A65BC4" w:rsidRPr="000D5D85" w:rsidRDefault="00A65BC4" w:rsidP="000D5D85">
      <w:pPr>
        <w:widowControl w:val="0"/>
        <w:numPr>
          <w:ilvl w:val="0"/>
          <w:numId w:val="7"/>
        </w:numPr>
        <w:tabs>
          <w:tab w:val="left" w:pos="379"/>
        </w:tabs>
        <w:spacing w:line="276" w:lineRule="auto"/>
        <w:jc w:val="both"/>
        <w:rPr>
          <w:rFonts w:ascii="Tahoma" w:hAnsi="Tahoma" w:cs="Tahoma"/>
          <w:color w:val="000000"/>
          <w:sz w:val="22"/>
          <w:szCs w:val="22"/>
          <w:lang w:bidi="pl-PL"/>
        </w:rPr>
      </w:pPr>
      <w:r w:rsidRPr="000D5D85">
        <w:rPr>
          <w:rFonts w:ascii="Tahoma" w:hAnsi="Tahoma" w:cs="Tahoma"/>
          <w:sz w:val="22"/>
          <w:szCs w:val="22"/>
          <w:lang w:bidi="pl-PL"/>
        </w:rPr>
        <w:t xml:space="preserve">Zamawiający może z prawa opcji nie skorzystać lub skorzystać wielokrotnie do wyczerpania maksymalnej kwoty określonej w Projektowanych postanowień umowy.  </w:t>
      </w:r>
    </w:p>
    <w:p w14:paraId="78D0F46A" w14:textId="77777777" w:rsidR="00A7636E" w:rsidRPr="000D5D85" w:rsidRDefault="00A65BC4" w:rsidP="000D5D85">
      <w:pPr>
        <w:widowControl w:val="0"/>
        <w:numPr>
          <w:ilvl w:val="0"/>
          <w:numId w:val="7"/>
        </w:numPr>
        <w:tabs>
          <w:tab w:val="left" w:pos="379"/>
        </w:tabs>
        <w:spacing w:line="276" w:lineRule="auto"/>
        <w:jc w:val="both"/>
        <w:rPr>
          <w:rFonts w:ascii="Tahoma" w:hAnsi="Tahoma" w:cs="Tahoma"/>
          <w:color w:val="000000"/>
          <w:sz w:val="22"/>
          <w:szCs w:val="22"/>
          <w:lang w:bidi="pl-PL"/>
        </w:rPr>
      </w:pPr>
      <w:r w:rsidRPr="000D5D85">
        <w:rPr>
          <w:rFonts w:ascii="Tahoma" w:hAnsi="Tahoma" w:cs="Tahoma"/>
          <w:sz w:val="22"/>
          <w:szCs w:val="22"/>
          <w:lang w:bidi="pl-PL"/>
        </w:rPr>
        <w:t xml:space="preserve">Warunkiem uruchomienia prawa opcji jest oświadczenie woli Zamawiającego wykonania zamówienia w ramach prawa opcji i złożenie odpowiedniego pisemnego zamówienia wykraczającego poza dostawy energii elektrycznej stanowiące zamówienie podstawowe. Zamówienia będą określały ilość i taryfy dostaw energii oraz numer umowy, na podstawie której realizowane jest prawo opcji. </w:t>
      </w:r>
    </w:p>
    <w:p w14:paraId="1B7805C9"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8" w:name="bookmark12"/>
    </w:p>
    <w:p w14:paraId="6682B40E"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r w:rsidRPr="000D5D85">
        <w:rPr>
          <w:rFonts w:ascii="Tahoma" w:hAnsi="Tahoma" w:cs="Tahoma"/>
          <w:b/>
          <w:bCs/>
          <w:color w:val="000000"/>
          <w:sz w:val="22"/>
          <w:szCs w:val="22"/>
          <w:lang w:bidi="pl-PL"/>
        </w:rPr>
        <w:t>§ 6</w:t>
      </w:r>
      <w:bookmarkEnd w:id="8"/>
    </w:p>
    <w:p w14:paraId="3F425FBB"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9" w:name="bookmark13"/>
      <w:r w:rsidRPr="000D5D85">
        <w:rPr>
          <w:rFonts w:ascii="Tahoma" w:hAnsi="Tahoma" w:cs="Tahoma"/>
          <w:b/>
          <w:bCs/>
          <w:color w:val="000000"/>
          <w:sz w:val="22"/>
          <w:szCs w:val="22"/>
          <w:lang w:bidi="pl-PL"/>
        </w:rPr>
        <w:t>Ceny i stawki opłat</w:t>
      </w:r>
      <w:bookmarkEnd w:id="9"/>
    </w:p>
    <w:p w14:paraId="705F549C" w14:textId="77777777" w:rsidR="00A65BC4" w:rsidRPr="000D5D85" w:rsidRDefault="00A65BC4" w:rsidP="000D5D85">
      <w:pPr>
        <w:widowControl w:val="0"/>
        <w:numPr>
          <w:ilvl w:val="0"/>
          <w:numId w:val="8"/>
        </w:numPr>
        <w:tabs>
          <w:tab w:val="left" w:pos="379"/>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Strony ustalają, że sprzedaż energii elektrycznej odbywać się będzie według następujących stawek jednostkowych netto (z uwzględnieniem akcyzy). Do wyliczonej w oparciu o te stawki należności doliczany jest podatek VAT wg obowiązujących przepisów.</w:t>
      </w:r>
    </w:p>
    <w:p w14:paraId="143DD00C" w14:textId="77777777" w:rsidR="00A65BC4" w:rsidRPr="000D5D85" w:rsidRDefault="00A65BC4" w:rsidP="000D5D85">
      <w:pPr>
        <w:spacing w:line="276" w:lineRule="auto"/>
        <w:rPr>
          <w:rFonts w:ascii="Tahoma" w:hAnsi="Tahoma" w:cs="Tahoma"/>
          <w:b/>
          <w:bCs/>
          <w:color w:val="000000"/>
          <w:sz w:val="22"/>
          <w:szCs w:val="22"/>
          <w:u w:val="single"/>
          <w:lang w:bidi="pl-PL"/>
        </w:rPr>
      </w:pPr>
    </w:p>
    <w:tbl>
      <w:tblPr>
        <w:tblOverlap w:val="never"/>
        <w:tblW w:w="8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02"/>
        <w:gridCol w:w="1418"/>
        <w:gridCol w:w="992"/>
        <w:gridCol w:w="1276"/>
        <w:gridCol w:w="1134"/>
        <w:gridCol w:w="1301"/>
        <w:gridCol w:w="1109"/>
      </w:tblGrid>
      <w:tr w:rsidR="00A65BC4" w:rsidRPr="000D5D85" w14:paraId="669187C2" w14:textId="77777777" w:rsidTr="000D5D85">
        <w:trPr>
          <w:trHeight w:hRule="exact" w:val="326"/>
          <w:jc w:val="center"/>
        </w:trPr>
        <w:tc>
          <w:tcPr>
            <w:tcW w:w="1702" w:type="dxa"/>
            <w:vMerge w:val="restart"/>
            <w:shd w:val="clear" w:color="auto" w:fill="FFFFFF"/>
            <w:vAlign w:val="center"/>
          </w:tcPr>
          <w:p w14:paraId="22631B14"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Wyszczególnienie</w:t>
            </w:r>
          </w:p>
        </w:tc>
        <w:tc>
          <w:tcPr>
            <w:tcW w:w="2410" w:type="dxa"/>
            <w:gridSpan w:val="2"/>
            <w:shd w:val="clear" w:color="auto" w:fill="FFFFFF"/>
            <w:vAlign w:val="center"/>
          </w:tcPr>
          <w:p w14:paraId="4F128304"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I Strefa</w:t>
            </w:r>
          </w:p>
        </w:tc>
        <w:tc>
          <w:tcPr>
            <w:tcW w:w="2410" w:type="dxa"/>
            <w:gridSpan w:val="2"/>
            <w:shd w:val="clear" w:color="auto" w:fill="FFFFFF"/>
            <w:vAlign w:val="center"/>
          </w:tcPr>
          <w:p w14:paraId="14390580"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II Strefa</w:t>
            </w:r>
          </w:p>
        </w:tc>
        <w:tc>
          <w:tcPr>
            <w:tcW w:w="2410" w:type="dxa"/>
            <w:gridSpan w:val="2"/>
            <w:shd w:val="clear" w:color="auto" w:fill="FFFFFF"/>
            <w:vAlign w:val="center"/>
          </w:tcPr>
          <w:p w14:paraId="6A94B931"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III Strefa</w:t>
            </w:r>
          </w:p>
        </w:tc>
      </w:tr>
      <w:tr w:rsidR="00A65BC4" w:rsidRPr="000D5D85" w14:paraId="0981717E" w14:textId="77777777" w:rsidTr="000D5D85">
        <w:trPr>
          <w:trHeight w:hRule="exact" w:val="1700"/>
          <w:jc w:val="center"/>
        </w:trPr>
        <w:tc>
          <w:tcPr>
            <w:tcW w:w="1702" w:type="dxa"/>
            <w:vMerge/>
            <w:shd w:val="clear" w:color="auto" w:fill="FFFFFF"/>
            <w:vAlign w:val="center"/>
          </w:tcPr>
          <w:p w14:paraId="7811FA16"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418" w:type="dxa"/>
            <w:shd w:val="clear" w:color="auto" w:fill="FFFFFF"/>
            <w:vAlign w:val="center"/>
          </w:tcPr>
          <w:p w14:paraId="64B40B50"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Stawka</w:t>
            </w:r>
          </w:p>
          <w:p w14:paraId="6A22D680"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jednostkowa</w:t>
            </w:r>
          </w:p>
          <w:p w14:paraId="558BCF8E"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netto</w:t>
            </w:r>
          </w:p>
          <w:p w14:paraId="6FA6595E"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za 1 MWh</w:t>
            </w:r>
          </w:p>
          <w:p w14:paraId="5BBF62BC"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 xml:space="preserve">(z </w:t>
            </w:r>
            <w:proofErr w:type="spellStart"/>
            <w:r w:rsidRPr="000D5D85">
              <w:rPr>
                <w:rFonts w:ascii="Tahoma" w:hAnsi="Tahoma" w:cs="Tahoma"/>
                <w:b/>
                <w:bCs/>
                <w:color w:val="000000"/>
                <w:sz w:val="18"/>
                <w:szCs w:val="18"/>
                <w:lang w:bidi="pl-PL"/>
              </w:rPr>
              <w:t>uwzgl</w:t>
            </w:r>
            <w:proofErr w:type="spellEnd"/>
            <w:r w:rsidRPr="000D5D85">
              <w:rPr>
                <w:rFonts w:ascii="Tahoma" w:hAnsi="Tahoma" w:cs="Tahoma"/>
                <w:b/>
                <w:bCs/>
                <w:color w:val="000000"/>
                <w:sz w:val="18"/>
                <w:szCs w:val="18"/>
                <w:lang w:bidi="pl-PL"/>
              </w:rPr>
              <w:t>. akcyzy)</w:t>
            </w:r>
          </w:p>
        </w:tc>
        <w:tc>
          <w:tcPr>
            <w:tcW w:w="992" w:type="dxa"/>
            <w:shd w:val="clear" w:color="auto" w:fill="FFFFFF"/>
            <w:vAlign w:val="center"/>
          </w:tcPr>
          <w:p w14:paraId="583B9C3D"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Cena brutto</w:t>
            </w:r>
          </w:p>
          <w:p w14:paraId="01E5B71E"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za 1 MWh (w tym VAT)</w:t>
            </w:r>
          </w:p>
        </w:tc>
        <w:tc>
          <w:tcPr>
            <w:tcW w:w="1276" w:type="dxa"/>
            <w:shd w:val="clear" w:color="auto" w:fill="FFFFFF"/>
            <w:vAlign w:val="center"/>
          </w:tcPr>
          <w:p w14:paraId="64AE9D0A"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Stawka</w:t>
            </w:r>
          </w:p>
          <w:p w14:paraId="19CB69BF"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jednostkowa</w:t>
            </w:r>
          </w:p>
          <w:p w14:paraId="2BA47817"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netto</w:t>
            </w:r>
          </w:p>
          <w:p w14:paraId="5F9FCA91"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za 1 MWh</w:t>
            </w:r>
          </w:p>
          <w:p w14:paraId="102B1012"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 xml:space="preserve">(z </w:t>
            </w:r>
            <w:proofErr w:type="spellStart"/>
            <w:r w:rsidRPr="000D5D85">
              <w:rPr>
                <w:rFonts w:ascii="Tahoma" w:hAnsi="Tahoma" w:cs="Tahoma"/>
                <w:b/>
                <w:bCs/>
                <w:color w:val="000000"/>
                <w:sz w:val="18"/>
                <w:szCs w:val="18"/>
                <w:lang w:bidi="pl-PL"/>
              </w:rPr>
              <w:t>uwzgl</w:t>
            </w:r>
            <w:proofErr w:type="spellEnd"/>
            <w:r w:rsidRPr="000D5D85">
              <w:rPr>
                <w:rFonts w:ascii="Tahoma" w:hAnsi="Tahoma" w:cs="Tahoma"/>
                <w:b/>
                <w:bCs/>
                <w:color w:val="000000"/>
                <w:sz w:val="18"/>
                <w:szCs w:val="18"/>
                <w:lang w:bidi="pl-PL"/>
              </w:rPr>
              <w:t>. akcyzy)</w:t>
            </w:r>
          </w:p>
        </w:tc>
        <w:tc>
          <w:tcPr>
            <w:tcW w:w="1134" w:type="dxa"/>
            <w:shd w:val="clear" w:color="auto" w:fill="FFFFFF"/>
            <w:vAlign w:val="center"/>
          </w:tcPr>
          <w:p w14:paraId="5F142B86"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Cena brutto</w:t>
            </w:r>
          </w:p>
          <w:p w14:paraId="23D69B3C"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za 1 MWh (w tym VAT)</w:t>
            </w:r>
          </w:p>
        </w:tc>
        <w:tc>
          <w:tcPr>
            <w:tcW w:w="1301" w:type="dxa"/>
            <w:shd w:val="clear" w:color="auto" w:fill="FFFFFF"/>
            <w:vAlign w:val="center"/>
          </w:tcPr>
          <w:p w14:paraId="7B0E0151"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Stawka</w:t>
            </w:r>
          </w:p>
          <w:p w14:paraId="63558D4A"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jednostkowa</w:t>
            </w:r>
          </w:p>
          <w:p w14:paraId="641A3C4D"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netto</w:t>
            </w:r>
          </w:p>
          <w:p w14:paraId="5D884FCE"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za 1 MWh</w:t>
            </w:r>
          </w:p>
          <w:p w14:paraId="516A7903"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 xml:space="preserve">(z </w:t>
            </w:r>
            <w:proofErr w:type="spellStart"/>
            <w:r w:rsidRPr="000D5D85">
              <w:rPr>
                <w:rFonts w:ascii="Tahoma" w:hAnsi="Tahoma" w:cs="Tahoma"/>
                <w:b/>
                <w:bCs/>
                <w:color w:val="000000"/>
                <w:sz w:val="18"/>
                <w:szCs w:val="18"/>
                <w:lang w:bidi="pl-PL"/>
              </w:rPr>
              <w:t>uwzgl</w:t>
            </w:r>
            <w:proofErr w:type="spellEnd"/>
            <w:r w:rsidRPr="000D5D85">
              <w:rPr>
                <w:rFonts w:ascii="Tahoma" w:hAnsi="Tahoma" w:cs="Tahoma"/>
                <w:b/>
                <w:bCs/>
                <w:color w:val="000000"/>
                <w:sz w:val="18"/>
                <w:szCs w:val="18"/>
                <w:lang w:bidi="pl-PL"/>
              </w:rPr>
              <w:t>. akcyzy)</w:t>
            </w:r>
          </w:p>
        </w:tc>
        <w:tc>
          <w:tcPr>
            <w:tcW w:w="1109" w:type="dxa"/>
            <w:shd w:val="clear" w:color="auto" w:fill="FFFFFF"/>
            <w:vAlign w:val="center"/>
          </w:tcPr>
          <w:p w14:paraId="7CB1467F"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Cena brutto</w:t>
            </w:r>
          </w:p>
          <w:p w14:paraId="37EA713F" w14:textId="77777777" w:rsidR="00A65BC4" w:rsidRPr="000D5D85" w:rsidRDefault="00A65BC4" w:rsidP="000D5D85">
            <w:pPr>
              <w:spacing w:line="276" w:lineRule="auto"/>
              <w:jc w:val="center"/>
              <w:rPr>
                <w:rFonts w:ascii="Tahoma" w:hAnsi="Tahoma" w:cs="Tahoma"/>
                <w:b/>
                <w:bCs/>
                <w:color w:val="000000"/>
                <w:sz w:val="18"/>
                <w:szCs w:val="18"/>
                <w:lang w:bidi="pl-PL"/>
              </w:rPr>
            </w:pPr>
            <w:r w:rsidRPr="000D5D85">
              <w:rPr>
                <w:rFonts w:ascii="Tahoma" w:hAnsi="Tahoma" w:cs="Tahoma"/>
                <w:b/>
                <w:bCs/>
                <w:color w:val="000000"/>
                <w:sz w:val="18"/>
                <w:szCs w:val="18"/>
                <w:lang w:bidi="pl-PL"/>
              </w:rPr>
              <w:t xml:space="preserve">za 1 MWh </w:t>
            </w:r>
          </w:p>
          <w:p w14:paraId="38074226"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b/>
                <w:bCs/>
                <w:color w:val="000000"/>
                <w:sz w:val="18"/>
                <w:szCs w:val="18"/>
                <w:lang w:bidi="pl-PL"/>
              </w:rPr>
              <w:t>(w tym VAT)</w:t>
            </w:r>
          </w:p>
        </w:tc>
      </w:tr>
      <w:tr w:rsidR="00A65BC4" w:rsidRPr="000D5D85" w14:paraId="0FA648D2" w14:textId="77777777" w:rsidTr="000D5D85">
        <w:trPr>
          <w:trHeight w:hRule="exact" w:val="307"/>
          <w:jc w:val="center"/>
        </w:trPr>
        <w:tc>
          <w:tcPr>
            <w:tcW w:w="1702" w:type="dxa"/>
            <w:vMerge/>
            <w:shd w:val="clear" w:color="auto" w:fill="FFFFFF"/>
            <w:vAlign w:val="center"/>
          </w:tcPr>
          <w:p w14:paraId="45EB9F67"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418" w:type="dxa"/>
            <w:shd w:val="clear" w:color="auto" w:fill="FFFFFF"/>
            <w:vAlign w:val="bottom"/>
          </w:tcPr>
          <w:p w14:paraId="7B4F07D5"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color w:val="000000"/>
                <w:sz w:val="18"/>
                <w:szCs w:val="18"/>
                <w:lang w:bidi="pl-PL"/>
              </w:rPr>
              <w:t>[zł/MWh]</w:t>
            </w:r>
          </w:p>
        </w:tc>
        <w:tc>
          <w:tcPr>
            <w:tcW w:w="992" w:type="dxa"/>
            <w:shd w:val="clear" w:color="auto" w:fill="FFFFFF"/>
            <w:vAlign w:val="bottom"/>
          </w:tcPr>
          <w:p w14:paraId="21EC7948"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color w:val="000000"/>
                <w:sz w:val="18"/>
                <w:szCs w:val="18"/>
                <w:lang w:bidi="pl-PL"/>
              </w:rPr>
              <w:t>[zł/MWh]</w:t>
            </w:r>
          </w:p>
        </w:tc>
        <w:tc>
          <w:tcPr>
            <w:tcW w:w="1276" w:type="dxa"/>
            <w:shd w:val="clear" w:color="auto" w:fill="FFFFFF"/>
            <w:vAlign w:val="bottom"/>
          </w:tcPr>
          <w:p w14:paraId="07F57F39"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color w:val="000000"/>
                <w:sz w:val="18"/>
                <w:szCs w:val="18"/>
                <w:lang w:bidi="pl-PL"/>
              </w:rPr>
              <w:t>[zł/MWh]</w:t>
            </w:r>
          </w:p>
        </w:tc>
        <w:tc>
          <w:tcPr>
            <w:tcW w:w="1134" w:type="dxa"/>
            <w:shd w:val="clear" w:color="auto" w:fill="FFFFFF"/>
            <w:vAlign w:val="bottom"/>
          </w:tcPr>
          <w:p w14:paraId="701E6CCB"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color w:val="000000"/>
                <w:sz w:val="18"/>
                <w:szCs w:val="18"/>
                <w:lang w:bidi="pl-PL"/>
              </w:rPr>
              <w:t>[zł/MWh]</w:t>
            </w:r>
          </w:p>
        </w:tc>
        <w:tc>
          <w:tcPr>
            <w:tcW w:w="1301" w:type="dxa"/>
            <w:shd w:val="clear" w:color="auto" w:fill="FFFFFF"/>
            <w:vAlign w:val="bottom"/>
          </w:tcPr>
          <w:p w14:paraId="5A40A5B3"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color w:val="000000"/>
                <w:sz w:val="18"/>
                <w:szCs w:val="18"/>
                <w:lang w:bidi="pl-PL"/>
              </w:rPr>
              <w:t>[zł/MWh]</w:t>
            </w:r>
          </w:p>
        </w:tc>
        <w:tc>
          <w:tcPr>
            <w:tcW w:w="1109" w:type="dxa"/>
            <w:shd w:val="clear" w:color="auto" w:fill="FFFFFF"/>
            <w:vAlign w:val="bottom"/>
          </w:tcPr>
          <w:p w14:paraId="7D21AAE7"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color w:val="000000"/>
                <w:sz w:val="18"/>
                <w:szCs w:val="18"/>
                <w:lang w:bidi="pl-PL"/>
              </w:rPr>
              <w:t>[zł/MWh]</w:t>
            </w:r>
          </w:p>
        </w:tc>
      </w:tr>
      <w:tr w:rsidR="00A65BC4" w:rsidRPr="000D5D85" w14:paraId="4A7FBA9C" w14:textId="77777777" w:rsidTr="000D5D85">
        <w:trPr>
          <w:trHeight w:hRule="exact" w:val="821"/>
          <w:jc w:val="center"/>
        </w:trPr>
        <w:tc>
          <w:tcPr>
            <w:tcW w:w="1702" w:type="dxa"/>
            <w:shd w:val="clear" w:color="auto" w:fill="FFFFFF"/>
            <w:vAlign w:val="bottom"/>
          </w:tcPr>
          <w:p w14:paraId="79445F27"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color w:val="000000"/>
                <w:sz w:val="18"/>
                <w:szCs w:val="18"/>
                <w:lang w:bidi="pl-PL"/>
              </w:rPr>
              <w:t xml:space="preserve">Sprzedaż energii elektrycznej dla taryfy </w:t>
            </w:r>
            <w:r w:rsidRPr="000D5D85">
              <w:rPr>
                <w:rFonts w:ascii="Tahoma" w:hAnsi="Tahoma" w:cs="Tahoma"/>
                <w:b/>
                <w:bCs/>
                <w:color w:val="000000"/>
                <w:sz w:val="18"/>
                <w:szCs w:val="18"/>
                <w:lang w:bidi="pl-PL"/>
              </w:rPr>
              <w:t>B23</w:t>
            </w:r>
          </w:p>
        </w:tc>
        <w:tc>
          <w:tcPr>
            <w:tcW w:w="1418" w:type="dxa"/>
            <w:shd w:val="clear" w:color="auto" w:fill="FFFFFF"/>
          </w:tcPr>
          <w:p w14:paraId="4F034438"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992" w:type="dxa"/>
            <w:shd w:val="clear" w:color="auto" w:fill="FFFFFF"/>
          </w:tcPr>
          <w:p w14:paraId="4B5CE54B"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276" w:type="dxa"/>
            <w:shd w:val="clear" w:color="auto" w:fill="FFFFFF"/>
          </w:tcPr>
          <w:p w14:paraId="45D55CFD"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134" w:type="dxa"/>
            <w:shd w:val="clear" w:color="auto" w:fill="FFFFFF"/>
          </w:tcPr>
          <w:p w14:paraId="255D4196"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301" w:type="dxa"/>
            <w:shd w:val="clear" w:color="auto" w:fill="FFFFFF"/>
          </w:tcPr>
          <w:p w14:paraId="05A9CBA5"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109" w:type="dxa"/>
            <w:shd w:val="clear" w:color="auto" w:fill="FFFFFF"/>
          </w:tcPr>
          <w:p w14:paraId="5DF63C9A" w14:textId="77777777" w:rsidR="00A65BC4" w:rsidRPr="000D5D85" w:rsidRDefault="00A65BC4" w:rsidP="000D5D85">
            <w:pPr>
              <w:spacing w:line="276" w:lineRule="auto"/>
              <w:rPr>
                <w:rFonts w:ascii="Tahoma" w:eastAsia="Courier New" w:hAnsi="Tahoma" w:cs="Tahoma"/>
                <w:color w:val="000000"/>
                <w:sz w:val="18"/>
                <w:szCs w:val="18"/>
                <w:lang w:bidi="pl-PL"/>
              </w:rPr>
            </w:pPr>
          </w:p>
        </w:tc>
      </w:tr>
      <w:tr w:rsidR="00A65BC4" w:rsidRPr="000D5D85" w14:paraId="06FF139D" w14:textId="77777777" w:rsidTr="000D5D85">
        <w:trPr>
          <w:trHeight w:hRule="exact" w:val="1127"/>
          <w:jc w:val="center"/>
        </w:trPr>
        <w:tc>
          <w:tcPr>
            <w:tcW w:w="1702" w:type="dxa"/>
            <w:shd w:val="clear" w:color="auto" w:fill="FFFFFF"/>
            <w:vAlign w:val="bottom"/>
          </w:tcPr>
          <w:p w14:paraId="2126C445"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color w:val="000000"/>
                <w:sz w:val="18"/>
                <w:szCs w:val="18"/>
                <w:lang w:bidi="pl-PL"/>
              </w:rPr>
              <w:t xml:space="preserve">Sprzedaż energii elektrycznej dla taryfy </w:t>
            </w:r>
            <w:r w:rsidRPr="000D5D85">
              <w:rPr>
                <w:rFonts w:ascii="Tahoma" w:hAnsi="Tahoma" w:cs="Tahoma"/>
                <w:b/>
                <w:bCs/>
                <w:color w:val="000000"/>
                <w:sz w:val="18"/>
                <w:szCs w:val="18"/>
                <w:lang w:bidi="pl-PL"/>
              </w:rPr>
              <w:t>C12a</w:t>
            </w:r>
          </w:p>
        </w:tc>
        <w:tc>
          <w:tcPr>
            <w:tcW w:w="1418" w:type="dxa"/>
            <w:shd w:val="clear" w:color="auto" w:fill="FFFFFF"/>
          </w:tcPr>
          <w:p w14:paraId="67445D7C"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992" w:type="dxa"/>
            <w:shd w:val="clear" w:color="auto" w:fill="FFFFFF"/>
          </w:tcPr>
          <w:p w14:paraId="44C356C2"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276" w:type="dxa"/>
            <w:shd w:val="clear" w:color="auto" w:fill="FFFFFF"/>
          </w:tcPr>
          <w:p w14:paraId="14E41BDB"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134" w:type="dxa"/>
            <w:shd w:val="clear" w:color="auto" w:fill="FFFFFF"/>
          </w:tcPr>
          <w:p w14:paraId="0E0D7010"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301" w:type="dxa"/>
            <w:shd w:val="clear" w:color="auto" w:fill="FFFFFF"/>
          </w:tcPr>
          <w:p w14:paraId="3490BE93"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109" w:type="dxa"/>
            <w:shd w:val="clear" w:color="auto" w:fill="FFFFFF"/>
          </w:tcPr>
          <w:p w14:paraId="2FEBE00D" w14:textId="77777777" w:rsidR="00A65BC4" w:rsidRPr="000D5D85" w:rsidRDefault="00A65BC4" w:rsidP="000D5D85">
            <w:pPr>
              <w:spacing w:line="276" w:lineRule="auto"/>
              <w:rPr>
                <w:rFonts w:ascii="Tahoma" w:eastAsia="Courier New" w:hAnsi="Tahoma" w:cs="Tahoma"/>
                <w:color w:val="000000"/>
                <w:sz w:val="18"/>
                <w:szCs w:val="18"/>
                <w:lang w:bidi="pl-PL"/>
              </w:rPr>
            </w:pPr>
          </w:p>
        </w:tc>
      </w:tr>
      <w:tr w:rsidR="00A65BC4" w:rsidRPr="000D5D85" w14:paraId="523D8676" w14:textId="77777777" w:rsidTr="000D5D85">
        <w:trPr>
          <w:trHeight w:hRule="exact" w:val="856"/>
          <w:jc w:val="center"/>
        </w:trPr>
        <w:tc>
          <w:tcPr>
            <w:tcW w:w="1702" w:type="dxa"/>
            <w:shd w:val="clear" w:color="auto" w:fill="FFFFFF"/>
            <w:vAlign w:val="bottom"/>
          </w:tcPr>
          <w:p w14:paraId="02A02D0E" w14:textId="77777777" w:rsidR="00A65BC4" w:rsidRPr="000D5D85" w:rsidRDefault="00A65BC4" w:rsidP="000D5D85">
            <w:pPr>
              <w:spacing w:line="276" w:lineRule="auto"/>
              <w:jc w:val="center"/>
              <w:rPr>
                <w:rFonts w:ascii="Tahoma" w:hAnsi="Tahoma" w:cs="Tahoma"/>
                <w:color w:val="000000"/>
                <w:sz w:val="18"/>
                <w:szCs w:val="18"/>
                <w:lang w:bidi="pl-PL"/>
              </w:rPr>
            </w:pPr>
            <w:r w:rsidRPr="000D5D85">
              <w:rPr>
                <w:rFonts w:ascii="Tahoma" w:hAnsi="Tahoma" w:cs="Tahoma"/>
                <w:color w:val="000000"/>
                <w:sz w:val="18"/>
                <w:szCs w:val="18"/>
                <w:lang w:bidi="pl-PL"/>
              </w:rPr>
              <w:lastRenderedPageBreak/>
              <w:t xml:space="preserve">Sprzedaż energii elektrycznej dla taryfy </w:t>
            </w:r>
            <w:r w:rsidRPr="000D5D85">
              <w:rPr>
                <w:rFonts w:ascii="Tahoma" w:hAnsi="Tahoma" w:cs="Tahoma"/>
                <w:b/>
                <w:bCs/>
                <w:color w:val="000000"/>
                <w:sz w:val="18"/>
                <w:szCs w:val="18"/>
                <w:lang w:bidi="pl-PL"/>
              </w:rPr>
              <w:t>C22b</w:t>
            </w:r>
          </w:p>
        </w:tc>
        <w:tc>
          <w:tcPr>
            <w:tcW w:w="1418" w:type="dxa"/>
            <w:shd w:val="clear" w:color="auto" w:fill="FFFFFF"/>
          </w:tcPr>
          <w:p w14:paraId="55ED1C58"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992" w:type="dxa"/>
            <w:shd w:val="clear" w:color="auto" w:fill="FFFFFF"/>
          </w:tcPr>
          <w:p w14:paraId="046546E6"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276" w:type="dxa"/>
            <w:shd w:val="clear" w:color="auto" w:fill="FFFFFF"/>
          </w:tcPr>
          <w:p w14:paraId="3C5D9163"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134" w:type="dxa"/>
            <w:shd w:val="clear" w:color="auto" w:fill="FFFFFF"/>
          </w:tcPr>
          <w:p w14:paraId="6C9F66C4"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301" w:type="dxa"/>
            <w:shd w:val="clear" w:color="auto" w:fill="FFFFFF"/>
          </w:tcPr>
          <w:p w14:paraId="3A366B4F" w14:textId="77777777" w:rsidR="00A65BC4" w:rsidRPr="000D5D85" w:rsidRDefault="00A65BC4" w:rsidP="000D5D85">
            <w:pPr>
              <w:spacing w:line="276" w:lineRule="auto"/>
              <w:rPr>
                <w:rFonts w:ascii="Tahoma" w:eastAsia="Courier New" w:hAnsi="Tahoma" w:cs="Tahoma"/>
                <w:color w:val="000000"/>
                <w:sz w:val="18"/>
                <w:szCs w:val="18"/>
                <w:lang w:bidi="pl-PL"/>
              </w:rPr>
            </w:pPr>
          </w:p>
        </w:tc>
        <w:tc>
          <w:tcPr>
            <w:tcW w:w="1109" w:type="dxa"/>
            <w:shd w:val="clear" w:color="auto" w:fill="FFFFFF"/>
          </w:tcPr>
          <w:p w14:paraId="54BF8426" w14:textId="77777777" w:rsidR="00A65BC4" w:rsidRPr="000D5D85" w:rsidRDefault="00A65BC4" w:rsidP="000D5D85">
            <w:pPr>
              <w:spacing w:line="276" w:lineRule="auto"/>
              <w:rPr>
                <w:rFonts w:ascii="Tahoma" w:eastAsia="Courier New" w:hAnsi="Tahoma" w:cs="Tahoma"/>
                <w:color w:val="000000"/>
                <w:sz w:val="18"/>
                <w:szCs w:val="18"/>
                <w:lang w:bidi="pl-PL"/>
              </w:rPr>
            </w:pPr>
          </w:p>
        </w:tc>
      </w:tr>
      <w:tr w:rsidR="00A7636E" w:rsidRPr="000D5D85" w14:paraId="424239F2" w14:textId="77777777" w:rsidTr="000D5D85">
        <w:trPr>
          <w:trHeight w:hRule="exact" w:val="854"/>
          <w:jc w:val="center"/>
        </w:trPr>
        <w:tc>
          <w:tcPr>
            <w:tcW w:w="1702" w:type="dxa"/>
            <w:shd w:val="clear" w:color="auto" w:fill="FFFFFF"/>
            <w:vAlign w:val="bottom"/>
          </w:tcPr>
          <w:p w14:paraId="1A6AD4BB" w14:textId="3372BF78" w:rsidR="00A7636E" w:rsidRPr="000D5D85" w:rsidRDefault="00A7636E" w:rsidP="000D5D85">
            <w:pPr>
              <w:spacing w:line="276" w:lineRule="auto"/>
              <w:jc w:val="center"/>
              <w:rPr>
                <w:rFonts w:ascii="Tahoma" w:hAnsi="Tahoma" w:cs="Tahoma"/>
                <w:color w:val="000000"/>
                <w:sz w:val="18"/>
                <w:szCs w:val="18"/>
                <w:lang w:bidi="pl-PL"/>
              </w:rPr>
            </w:pPr>
            <w:r w:rsidRPr="000D5D85">
              <w:rPr>
                <w:rFonts w:ascii="Tahoma" w:hAnsi="Tahoma" w:cs="Tahoma"/>
                <w:color w:val="000000"/>
                <w:sz w:val="18"/>
                <w:szCs w:val="18"/>
                <w:lang w:bidi="pl-PL"/>
              </w:rPr>
              <w:t>Sprzedaż energii elektrycznej dla taryfy</w:t>
            </w:r>
            <w:r w:rsidRPr="000D5D85">
              <w:rPr>
                <w:rFonts w:ascii="Tahoma" w:hAnsi="Tahoma" w:cs="Tahoma"/>
                <w:b/>
                <w:bCs/>
                <w:color w:val="000000"/>
                <w:sz w:val="18"/>
                <w:szCs w:val="18"/>
                <w:lang w:bidi="pl-PL"/>
              </w:rPr>
              <w:t xml:space="preserve"> C11</w:t>
            </w:r>
          </w:p>
        </w:tc>
        <w:tc>
          <w:tcPr>
            <w:tcW w:w="1418" w:type="dxa"/>
            <w:shd w:val="clear" w:color="auto" w:fill="FFFFFF"/>
          </w:tcPr>
          <w:p w14:paraId="0F6FCE1F" w14:textId="77777777" w:rsidR="00A7636E" w:rsidRPr="000D5D85" w:rsidRDefault="00A7636E" w:rsidP="000D5D85">
            <w:pPr>
              <w:spacing w:line="276" w:lineRule="auto"/>
              <w:rPr>
                <w:rFonts w:ascii="Tahoma" w:eastAsia="Courier New" w:hAnsi="Tahoma" w:cs="Tahoma"/>
                <w:color w:val="000000"/>
                <w:sz w:val="18"/>
                <w:szCs w:val="18"/>
                <w:lang w:bidi="pl-PL"/>
              </w:rPr>
            </w:pPr>
          </w:p>
        </w:tc>
        <w:tc>
          <w:tcPr>
            <w:tcW w:w="992" w:type="dxa"/>
            <w:shd w:val="clear" w:color="auto" w:fill="FFFFFF"/>
          </w:tcPr>
          <w:p w14:paraId="4F4339FA" w14:textId="77777777" w:rsidR="00A7636E" w:rsidRPr="000D5D85" w:rsidRDefault="00A7636E" w:rsidP="000D5D85">
            <w:pPr>
              <w:spacing w:line="276" w:lineRule="auto"/>
              <w:rPr>
                <w:rFonts w:ascii="Tahoma" w:eastAsia="Courier New" w:hAnsi="Tahoma" w:cs="Tahoma"/>
                <w:color w:val="000000"/>
                <w:sz w:val="18"/>
                <w:szCs w:val="18"/>
                <w:lang w:bidi="pl-PL"/>
              </w:rPr>
            </w:pPr>
          </w:p>
        </w:tc>
        <w:tc>
          <w:tcPr>
            <w:tcW w:w="1276" w:type="dxa"/>
            <w:shd w:val="clear" w:color="auto" w:fill="FFFFFF"/>
          </w:tcPr>
          <w:p w14:paraId="611406EE" w14:textId="77777777" w:rsidR="00A7636E" w:rsidRPr="000D5D85" w:rsidRDefault="00A7636E" w:rsidP="000D5D85">
            <w:pPr>
              <w:spacing w:line="276" w:lineRule="auto"/>
              <w:rPr>
                <w:rFonts w:ascii="Tahoma" w:eastAsia="Courier New" w:hAnsi="Tahoma" w:cs="Tahoma"/>
                <w:color w:val="000000"/>
                <w:sz w:val="18"/>
                <w:szCs w:val="18"/>
                <w:lang w:bidi="pl-PL"/>
              </w:rPr>
            </w:pPr>
          </w:p>
        </w:tc>
        <w:tc>
          <w:tcPr>
            <w:tcW w:w="1134" w:type="dxa"/>
            <w:shd w:val="clear" w:color="auto" w:fill="FFFFFF"/>
          </w:tcPr>
          <w:p w14:paraId="585AD3DE" w14:textId="77777777" w:rsidR="00A7636E" w:rsidRPr="000D5D85" w:rsidRDefault="00A7636E" w:rsidP="000D5D85">
            <w:pPr>
              <w:spacing w:line="276" w:lineRule="auto"/>
              <w:rPr>
                <w:rFonts w:ascii="Tahoma" w:eastAsia="Courier New" w:hAnsi="Tahoma" w:cs="Tahoma"/>
                <w:color w:val="000000"/>
                <w:sz w:val="18"/>
                <w:szCs w:val="18"/>
                <w:lang w:bidi="pl-PL"/>
              </w:rPr>
            </w:pPr>
          </w:p>
        </w:tc>
        <w:tc>
          <w:tcPr>
            <w:tcW w:w="1301" w:type="dxa"/>
            <w:shd w:val="clear" w:color="auto" w:fill="FFFFFF"/>
          </w:tcPr>
          <w:p w14:paraId="2F7ECBB5" w14:textId="77777777" w:rsidR="00A7636E" w:rsidRPr="000D5D85" w:rsidRDefault="00A7636E" w:rsidP="000D5D85">
            <w:pPr>
              <w:spacing w:line="276" w:lineRule="auto"/>
              <w:rPr>
                <w:rFonts w:ascii="Tahoma" w:eastAsia="Courier New" w:hAnsi="Tahoma" w:cs="Tahoma"/>
                <w:color w:val="000000"/>
                <w:sz w:val="18"/>
                <w:szCs w:val="18"/>
                <w:lang w:bidi="pl-PL"/>
              </w:rPr>
            </w:pPr>
          </w:p>
        </w:tc>
        <w:tc>
          <w:tcPr>
            <w:tcW w:w="1109" w:type="dxa"/>
            <w:shd w:val="clear" w:color="auto" w:fill="FFFFFF"/>
          </w:tcPr>
          <w:p w14:paraId="2E59B359" w14:textId="77777777" w:rsidR="00A7636E" w:rsidRPr="000D5D85" w:rsidRDefault="00A7636E" w:rsidP="000D5D85">
            <w:pPr>
              <w:spacing w:line="276" w:lineRule="auto"/>
              <w:rPr>
                <w:rFonts w:ascii="Tahoma" w:eastAsia="Courier New" w:hAnsi="Tahoma" w:cs="Tahoma"/>
                <w:color w:val="000000"/>
                <w:sz w:val="18"/>
                <w:szCs w:val="18"/>
                <w:lang w:bidi="pl-PL"/>
              </w:rPr>
            </w:pPr>
          </w:p>
        </w:tc>
      </w:tr>
    </w:tbl>
    <w:p w14:paraId="1D5C42D9" w14:textId="77777777" w:rsidR="00A65BC4" w:rsidRPr="000D5D85" w:rsidRDefault="00A65BC4" w:rsidP="000D5D85">
      <w:pPr>
        <w:spacing w:line="276" w:lineRule="auto"/>
        <w:rPr>
          <w:rFonts w:ascii="Tahoma" w:eastAsia="Courier New" w:hAnsi="Tahoma" w:cs="Tahoma"/>
          <w:color w:val="000000"/>
          <w:sz w:val="22"/>
          <w:szCs w:val="22"/>
          <w:lang w:bidi="pl-PL"/>
        </w:rPr>
      </w:pPr>
    </w:p>
    <w:p w14:paraId="777D3A79" w14:textId="6AD44B78" w:rsidR="00A65BC4" w:rsidRPr="000D5D85" w:rsidRDefault="00A65BC4" w:rsidP="000D5D85">
      <w:pPr>
        <w:widowControl w:val="0"/>
        <w:numPr>
          <w:ilvl w:val="0"/>
          <w:numId w:val="8"/>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Wskazane stawki i ceny sprzedaży energii elektrycznej zawierają opłatę handlową i obowiązują w całym okresie trwania Umowy, tj. począwszy od dnia skutecznego przeprowadzenia procedury zmiany sprzedawcy nie wcześniej niż z dniem 1 stycznia 202</w:t>
      </w:r>
      <w:r w:rsidR="000D5D85" w:rsidRPr="000D5D85">
        <w:rPr>
          <w:rFonts w:ascii="Tahoma" w:hAnsi="Tahoma" w:cs="Tahoma"/>
          <w:color w:val="000000"/>
          <w:sz w:val="22"/>
          <w:szCs w:val="22"/>
          <w:lang w:bidi="pl-PL"/>
        </w:rPr>
        <w:t>6</w:t>
      </w:r>
      <w:r w:rsidR="00A7636E" w:rsidRPr="000D5D85">
        <w:rPr>
          <w:rFonts w:ascii="Tahoma" w:hAnsi="Tahoma" w:cs="Tahoma"/>
          <w:color w:val="000000"/>
          <w:sz w:val="22"/>
          <w:szCs w:val="22"/>
          <w:lang w:bidi="pl-PL"/>
        </w:rPr>
        <w:t xml:space="preserve"> </w:t>
      </w:r>
      <w:r w:rsidRPr="000D5D85">
        <w:rPr>
          <w:rFonts w:ascii="Tahoma" w:hAnsi="Tahoma" w:cs="Tahoma"/>
          <w:color w:val="000000"/>
          <w:sz w:val="22"/>
          <w:szCs w:val="22"/>
          <w:lang w:bidi="pl-PL"/>
        </w:rPr>
        <w:t>r. do dnia 31 grudnia 202</w:t>
      </w:r>
      <w:r w:rsidR="000D5D85" w:rsidRPr="000D5D85">
        <w:rPr>
          <w:rFonts w:ascii="Tahoma" w:hAnsi="Tahoma" w:cs="Tahoma"/>
          <w:color w:val="000000"/>
          <w:sz w:val="22"/>
          <w:szCs w:val="22"/>
          <w:lang w:bidi="pl-PL"/>
        </w:rPr>
        <w:t>6</w:t>
      </w:r>
      <w:r w:rsidR="00A7636E" w:rsidRPr="000D5D85">
        <w:rPr>
          <w:rFonts w:ascii="Tahoma" w:hAnsi="Tahoma" w:cs="Tahoma"/>
          <w:color w:val="000000"/>
          <w:sz w:val="22"/>
          <w:szCs w:val="22"/>
          <w:lang w:bidi="pl-PL"/>
        </w:rPr>
        <w:t xml:space="preserve"> </w:t>
      </w:r>
      <w:r w:rsidRPr="000D5D85">
        <w:rPr>
          <w:rFonts w:ascii="Tahoma" w:hAnsi="Tahoma" w:cs="Tahoma"/>
          <w:color w:val="000000"/>
          <w:sz w:val="22"/>
          <w:szCs w:val="22"/>
          <w:lang w:bidi="pl-PL"/>
        </w:rPr>
        <w:t>r.</w:t>
      </w:r>
    </w:p>
    <w:p w14:paraId="1A392447"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Stawki i ceny mogą ulec zmianie wyłącznie w przypadkach określonych w § 12.</w:t>
      </w:r>
    </w:p>
    <w:p w14:paraId="1D317610" w14:textId="77777777" w:rsidR="00A65BC4" w:rsidRPr="000D5D85" w:rsidRDefault="00A65BC4" w:rsidP="000D5D85">
      <w:pPr>
        <w:widowControl w:val="0"/>
        <w:numPr>
          <w:ilvl w:val="0"/>
          <w:numId w:val="8"/>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Ceny określone w ust. 1 obowiązują również dla nowo przyłączonych do sieci elektroenergetycznej OSD obiektów Zamawiającego.</w:t>
      </w:r>
    </w:p>
    <w:p w14:paraId="0D8AF51E" w14:textId="77777777" w:rsidR="00A65BC4" w:rsidRDefault="00A65BC4" w:rsidP="000D5D85">
      <w:pPr>
        <w:widowControl w:val="0"/>
        <w:numPr>
          <w:ilvl w:val="0"/>
          <w:numId w:val="8"/>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Szacowana całkowita wartość umowy obliczona na podstawie przewidywanego zużycia energii elektrycznej oraz stawek i cen określonych w ust. 1 wyniesie ………. zł. netto, tj. …………….. zł brutto.</w:t>
      </w:r>
    </w:p>
    <w:p w14:paraId="1079BD2F" w14:textId="77777777" w:rsidR="000D5D85" w:rsidRPr="000D5D85" w:rsidRDefault="000D5D85" w:rsidP="000D5D85">
      <w:pPr>
        <w:widowControl w:val="0"/>
        <w:tabs>
          <w:tab w:val="left" w:pos="392"/>
        </w:tabs>
        <w:spacing w:line="276" w:lineRule="auto"/>
        <w:jc w:val="both"/>
        <w:rPr>
          <w:rFonts w:ascii="Tahoma" w:hAnsi="Tahoma" w:cs="Tahoma"/>
          <w:color w:val="000000"/>
          <w:sz w:val="22"/>
          <w:szCs w:val="22"/>
          <w:lang w:bidi="pl-PL"/>
        </w:rPr>
      </w:pPr>
    </w:p>
    <w:p w14:paraId="26EA474F"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10" w:name="bookmark14"/>
      <w:r w:rsidRPr="000D5D85">
        <w:rPr>
          <w:rFonts w:ascii="Tahoma" w:hAnsi="Tahoma" w:cs="Tahoma"/>
          <w:b/>
          <w:bCs/>
          <w:color w:val="000000"/>
          <w:sz w:val="22"/>
          <w:szCs w:val="22"/>
          <w:lang w:bidi="pl-PL"/>
        </w:rPr>
        <w:t>§ 7</w:t>
      </w:r>
      <w:bookmarkEnd w:id="10"/>
    </w:p>
    <w:p w14:paraId="04BE5926"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11" w:name="bookmark15"/>
      <w:r w:rsidRPr="000D5D85">
        <w:rPr>
          <w:rFonts w:ascii="Tahoma" w:hAnsi="Tahoma" w:cs="Tahoma"/>
          <w:b/>
          <w:bCs/>
          <w:color w:val="000000"/>
          <w:sz w:val="22"/>
          <w:szCs w:val="22"/>
          <w:lang w:bidi="pl-PL"/>
        </w:rPr>
        <w:t>Rozliczenia</w:t>
      </w:r>
      <w:bookmarkEnd w:id="11"/>
    </w:p>
    <w:p w14:paraId="156ECA2B" w14:textId="77777777" w:rsidR="00A65BC4" w:rsidRPr="000D5D85" w:rsidRDefault="00A65BC4" w:rsidP="000D5D85">
      <w:pPr>
        <w:widowControl w:val="0"/>
        <w:numPr>
          <w:ilvl w:val="0"/>
          <w:numId w:val="9"/>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Ilość pobranej przez Zamawiającego mocy i energii elektrycznej ustala się w oparciu o udostępnione Wykonawcy bezpośrednie odczyty wskazań układów pomiarowo–rozliczeniowych, dokonywanych przez upoważnionych przedstawicieli OSD.  </w:t>
      </w:r>
    </w:p>
    <w:p w14:paraId="564E9269" w14:textId="77777777" w:rsidR="00A65BC4" w:rsidRPr="000D5D85" w:rsidRDefault="00A65BC4" w:rsidP="000D5D85">
      <w:pPr>
        <w:widowControl w:val="0"/>
        <w:numPr>
          <w:ilvl w:val="0"/>
          <w:numId w:val="9"/>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Rozliczenia za sprzedaż energii elektrycznej będą dokonywane na podstawie danych pomiarowo rozliczeniowych otrzymywanych od OSD, zgodnie z okresami pomiarowo-rozliczeniowymi stosowanymi przez Operatora Systemu Dystrybucyjnego w oparciu o faktury uwzględniające: </w:t>
      </w:r>
    </w:p>
    <w:p w14:paraId="1F53A83A" w14:textId="77777777" w:rsidR="00A65BC4" w:rsidRPr="000D5D85" w:rsidRDefault="00A65BC4" w:rsidP="000D5D85">
      <w:pPr>
        <w:pStyle w:val="Akapitzlist"/>
        <w:widowControl w:val="0"/>
        <w:numPr>
          <w:ilvl w:val="0"/>
          <w:numId w:val="24"/>
        </w:numPr>
        <w:tabs>
          <w:tab w:val="left" w:pos="392"/>
        </w:tabs>
        <w:spacing w:after="0" w:line="276" w:lineRule="auto"/>
        <w:rPr>
          <w:rFonts w:ascii="Tahoma" w:hAnsi="Tahoma" w:cs="Tahoma"/>
          <w:szCs w:val="22"/>
        </w:rPr>
      </w:pPr>
      <w:r w:rsidRPr="000D5D85">
        <w:rPr>
          <w:rFonts w:ascii="Tahoma" w:hAnsi="Tahoma" w:cs="Tahoma"/>
          <w:szCs w:val="22"/>
        </w:rPr>
        <w:t xml:space="preserve">ceny sprzedaży energii elektrycznej zużywanej na potrzeby własne, określone w tabeli będącej załącznikiem do oferty wykonawcy. </w:t>
      </w:r>
    </w:p>
    <w:p w14:paraId="676989FE" w14:textId="77777777" w:rsidR="00A65BC4" w:rsidRPr="000D5D85" w:rsidRDefault="00A65BC4" w:rsidP="000D5D85">
      <w:pPr>
        <w:pStyle w:val="Akapitzlist"/>
        <w:widowControl w:val="0"/>
        <w:numPr>
          <w:ilvl w:val="0"/>
          <w:numId w:val="24"/>
        </w:numPr>
        <w:tabs>
          <w:tab w:val="left" w:pos="392"/>
        </w:tabs>
        <w:spacing w:after="0" w:line="276" w:lineRule="auto"/>
        <w:rPr>
          <w:rFonts w:ascii="Tahoma" w:hAnsi="Tahoma" w:cs="Tahoma"/>
          <w:szCs w:val="22"/>
        </w:rPr>
      </w:pPr>
      <w:r w:rsidRPr="000D5D85">
        <w:rPr>
          <w:rFonts w:ascii="Tahoma" w:hAnsi="Tahoma" w:cs="Tahoma"/>
          <w:szCs w:val="22"/>
        </w:rPr>
        <w:t xml:space="preserve">rozliczenia za świadczone usługi dostawy energii elektrycznej przesyłane będą na fakturze zbiorczej. </w:t>
      </w:r>
    </w:p>
    <w:p w14:paraId="56DFB5B5" w14:textId="77777777" w:rsidR="00A65BC4" w:rsidRPr="000D5D85" w:rsidRDefault="00A65BC4" w:rsidP="000D5D85">
      <w:pPr>
        <w:widowControl w:val="0"/>
        <w:numPr>
          <w:ilvl w:val="0"/>
          <w:numId w:val="9"/>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Odczyty urządzeń pomiarowych dokonywane będą przez lokalnego OSD, którym jest TAURON DYSTRUBCJA S.A. Dane pomiarowe udostępniane będą przez OSD na Platformie Wymiany Informacji (PWI) w formie plików elektronicznych. Wykonawca będzie pozyskiwał dane do rozliczeń z Zamawiającym z Platformy Wymiany Informacji (PWI). </w:t>
      </w:r>
    </w:p>
    <w:p w14:paraId="5F4AB1D3" w14:textId="77777777" w:rsidR="00A65BC4" w:rsidRPr="000D5D85" w:rsidRDefault="00A65BC4" w:rsidP="000D5D85">
      <w:pPr>
        <w:widowControl w:val="0"/>
        <w:numPr>
          <w:ilvl w:val="0"/>
          <w:numId w:val="9"/>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Strony zgodnie przyjmują, że rozliczenie należności za pobraną energię elektryczną odbywać się będzie zgodnie z okresami rozliczeniowymi wskazanymi przez właściwego OSD dla danego PPE, określonymi w Umowie o świadczenie usług dystrybucji. Za wykonanie dostawy energii elektrycznej Wykonawca wystawi jedną fakturę za okres rozliczeniowy w terminie do 21 dni następujących po okresie rozliczeniowym.</w:t>
      </w:r>
    </w:p>
    <w:p w14:paraId="4F94DA05" w14:textId="77777777" w:rsidR="00A65BC4" w:rsidRPr="000D5D85" w:rsidRDefault="00A65BC4" w:rsidP="000D5D85">
      <w:pPr>
        <w:widowControl w:val="0"/>
        <w:numPr>
          <w:ilvl w:val="0"/>
          <w:numId w:val="9"/>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Cena z tytułu realizacji niniejszej Umowy obliczane będzie indywidualnie dla każdego PPE jako iloczyn ilości faktycznie zużytej energii elektrycznej ustalonej na podstawie udostępnionych przez OSD danych pomiarowo - rozliczeniowych z urządzeń pomiarowych zainstalowanych w układach pomiarowo - rozliczeniowych i ceny jednostkowej netto energii elektrycznej (stawki jednostkowej netto) wskazanej w § 6 ust. 1 w całym okresie trwania umowy.</w:t>
      </w:r>
    </w:p>
    <w:p w14:paraId="1C7CE103" w14:textId="77777777" w:rsidR="00A65BC4" w:rsidRPr="000D5D85" w:rsidRDefault="00A65BC4" w:rsidP="000D5D85">
      <w:pPr>
        <w:widowControl w:val="0"/>
        <w:numPr>
          <w:ilvl w:val="0"/>
          <w:numId w:val="9"/>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lastRenderedPageBreak/>
        <w:t>Do faktury Wykonawca załączy specyfikację określającą ilość energii elektrycznej dostarczonej do  poszczególnych punktów poboru oraz wysokość należności z tego tytułu.</w:t>
      </w:r>
    </w:p>
    <w:p w14:paraId="7DD0F8D7" w14:textId="77777777" w:rsidR="00A65BC4" w:rsidRPr="000D5D85" w:rsidRDefault="00A65BC4" w:rsidP="000D5D85">
      <w:pPr>
        <w:widowControl w:val="0"/>
        <w:numPr>
          <w:ilvl w:val="0"/>
          <w:numId w:val="9"/>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 przypadku stwierdzenia błędów w pomiarze lub odczycie wskazań układu pomiarowo - rozliczeniowego PPE Zamawiającego, które spowodowały zaniżenie lub zawyżenie należności za pobraną energię elektryczną lub w przypadku, gdy OSD dokona korekty danych pomiarowych przekazanych Wykonawcy za dany okres rozliczeniowy, Wykonawca dokonuje korekty uprzednio wystawionych faktur VAT Nabywcy końcowemu według poniższych zasad:</w:t>
      </w:r>
    </w:p>
    <w:p w14:paraId="54E75E9E" w14:textId="77777777" w:rsidR="00A65BC4" w:rsidRPr="000D5D85" w:rsidRDefault="00A65BC4" w:rsidP="000D5D85">
      <w:pPr>
        <w:widowControl w:val="0"/>
        <w:numPr>
          <w:ilvl w:val="0"/>
          <w:numId w:val="10"/>
        </w:numPr>
        <w:tabs>
          <w:tab w:val="left" w:pos="851"/>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korekta faktur w wyniku stwierdzenia nieprawidłowości, o których mowa w niniejszym ustępie obejmuje cały okres rozliczeniowy lub okres, w którym występowały stwierdzone nieprawidłowości lub błędy;</w:t>
      </w:r>
    </w:p>
    <w:p w14:paraId="4B25BFD2" w14:textId="77777777" w:rsidR="00A65BC4" w:rsidRPr="000D5D85" w:rsidRDefault="00A65BC4" w:rsidP="000D5D85">
      <w:pPr>
        <w:widowControl w:val="0"/>
        <w:numPr>
          <w:ilvl w:val="0"/>
          <w:numId w:val="10"/>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podstawą rozliczenia przy korekcie faktur, o których mowa w pkt. 1 jest wielkość błędu wskazań układu pomiarowo - rozliczeniowego, zgodnie ze skorygowanymi danymi przekazanymi Wykonawcy przez OSD;</w:t>
      </w:r>
    </w:p>
    <w:p w14:paraId="023CAEC3" w14:textId="77777777" w:rsidR="00A65BC4" w:rsidRPr="000D5D85" w:rsidRDefault="00A65BC4" w:rsidP="000D5D85">
      <w:pPr>
        <w:widowControl w:val="0"/>
        <w:numPr>
          <w:ilvl w:val="0"/>
          <w:numId w:val="10"/>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jeżeli określenie błędu, o którym mowa w pkt. 2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 korekta.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14:paraId="6D092FA7" w14:textId="77777777" w:rsidR="00A65BC4" w:rsidRPr="000D5D85" w:rsidRDefault="00A65BC4" w:rsidP="000D5D85">
      <w:pPr>
        <w:widowControl w:val="0"/>
        <w:numPr>
          <w:ilvl w:val="0"/>
          <w:numId w:val="10"/>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korekta należności za zużytą energię elektryczną musi być dokonana ze szczegółowym rozliczeniem wskazań dla punktów poboru energii elektrycznej, których dotyczy;</w:t>
      </w:r>
    </w:p>
    <w:p w14:paraId="1475F815" w14:textId="77777777" w:rsidR="00A65BC4" w:rsidRPr="000D5D85" w:rsidRDefault="00A65BC4" w:rsidP="000D5D85">
      <w:pPr>
        <w:widowControl w:val="0"/>
        <w:numPr>
          <w:ilvl w:val="0"/>
          <w:numId w:val="10"/>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nadpłata wynikająca z korekty rozliczeń podlega zwrotowi na wskazany przez Zamawiającego rachunek bankowy;</w:t>
      </w:r>
    </w:p>
    <w:p w14:paraId="0CBB0317" w14:textId="77777777" w:rsidR="00A65BC4" w:rsidRPr="000D5D85" w:rsidRDefault="00A65BC4" w:rsidP="000D5D85">
      <w:pPr>
        <w:widowControl w:val="0"/>
        <w:numPr>
          <w:ilvl w:val="0"/>
          <w:numId w:val="10"/>
        </w:numPr>
        <w:tabs>
          <w:tab w:val="left" w:pos="39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niedopłata wynikająca z korekty płatna będzie zgodnie z terminem wskazanym na fakturze korygującej.</w:t>
      </w:r>
    </w:p>
    <w:p w14:paraId="7D724B70" w14:textId="77777777" w:rsidR="00A65BC4" w:rsidRPr="000D5D85" w:rsidRDefault="00A65BC4" w:rsidP="000D5D85">
      <w:pPr>
        <w:widowControl w:val="0"/>
        <w:numPr>
          <w:ilvl w:val="0"/>
          <w:numId w:val="9"/>
        </w:numPr>
        <w:tabs>
          <w:tab w:val="left" w:pos="417"/>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 przypadku kiedy Wykonawca, z własnej winy, nie dokona skutecznie w terminie podanym w § 2 ust. 4 umowy zgłoszenia zmiany Sprzedawcy, zapłaci Zamawiającemu odszkodowanie w wysokości różnicy pomiędzy opłatami naliczonymi przez sprzedawcę rezerwowego a opłatami naliczonymi według stawek z niniejszej Umowy. Przepis stosuje się odpowiednio w sytuacji o której mowa w § 11 ust. 2 umowy.</w:t>
      </w:r>
    </w:p>
    <w:p w14:paraId="24C50FD6"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12" w:name="bookmark17"/>
    </w:p>
    <w:p w14:paraId="36FD39DE"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r w:rsidRPr="000D5D85">
        <w:rPr>
          <w:rFonts w:ascii="Tahoma" w:hAnsi="Tahoma" w:cs="Tahoma"/>
          <w:b/>
          <w:bCs/>
          <w:color w:val="000000"/>
          <w:sz w:val="22"/>
          <w:szCs w:val="22"/>
          <w:lang w:bidi="pl-PL"/>
        </w:rPr>
        <w:t>§ 8</w:t>
      </w:r>
      <w:bookmarkEnd w:id="12"/>
    </w:p>
    <w:p w14:paraId="2BA1CB2C"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13" w:name="bookmark18"/>
      <w:r w:rsidRPr="000D5D85">
        <w:rPr>
          <w:rFonts w:ascii="Tahoma" w:hAnsi="Tahoma" w:cs="Tahoma"/>
          <w:b/>
          <w:bCs/>
          <w:color w:val="000000"/>
          <w:sz w:val="22"/>
          <w:szCs w:val="22"/>
          <w:lang w:bidi="pl-PL"/>
        </w:rPr>
        <w:t>Płatności</w:t>
      </w:r>
      <w:bookmarkEnd w:id="13"/>
    </w:p>
    <w:p w14:paraId="78FC226F" w14:textId="77777777" w:rsidR="00A65BC4" w:rsidRPr="000D5D85" w:rsidRDefault="00A65BC4" w:rsidP="000D5D85">
      <w:pPr>
        <w:widowControl w:val="0"/>
        <w:numPr>
          <w:ilvl w:val="0"/>
          <w:numId w:val="11"/>
        </w:numPr>
        <w:tabs>
          <w:tab w:val="left" w:pos="417"/>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Należności wynikające z faktur wystawionych przez Wykonawcę, o których mowa w § 7 ust. 1, zostaną uregulowane przelewem, odpowiednio przez Płatnika wskazanego w Załączniku nr I na konto Wykonawcy w terminie 30 dni od daty otrzymania prawidłowo wystawionej faktury przez Zamawiającego na rachunek podany w fakturze. Wykonawca zobowiązuje się dostarczyć fakturę Płatnikowi do ostatniego dnia kolejnego okresu rozliczeniowego danej taryfy.</w:t>
      </w:r>
    </w:p>
    <w:p w14:paraId="7BC1F927" w14:textId="77777777" w:rsidR="00A65BC4" w:rsidRPr="000D5D85" w:rsidRDefault="00A65BC4" w:rsidP="000D5D85">
      <w:pPr>
        <w:widowControl w:val="0"/>
        <w:numPr>
          <w:ilvl w:val="0"/>
          <w:numId w:val="11"/>
        </w:numPr>
        <w:tabs>
          <w:tab w:val="left" w:pos="417"/>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Strony określają, że terminem spełnienia świadczenia jest dzień obciążenia rachunku bankowego Płatnika.</w:t>
      </w:r>
    </w:p>
    <w:p w14:paraId="5B803EAF" w14:textId="77777777" w:rsidR="00A65BC4" w:rsidRPr="000D5D85" w:rsidRDefault="00A65BC4" w:rsidP="000D5D85">
      <w:pPr>
        <w:widowControl w:val="0"/>
        <w:numPr>
          <w:ilvl w:val="0"/>
          <w:numId w:val="11"/>
        </w:numPr>
        <w:tabs>
          <w:tab w:val="left" w:pos="417"/>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W przypadku niedotrzymania terminu zapłaty faktur Wykonawca obciąży Płatnika </w:t>
      </w:r>
      <w:r w:rsidRPr="000D5D85">
        <w:rPr>
          <w:rFonts w:ascii="Tahoma" w:hAnsi="Tahoma" w:cs="Tahoma"/>
          <w:color w:val="000000"/>
          <w:sz w:val="22"/>
          <w:szCs w:val="22"/>
          <w:lang w:bidi="pl-PL"/>
        </w:rPr>
        <w:lastRenderedPageBreak/>
        <w:t>odsetkami ustawowymi za opóźnienie.</w:t>
      </w:r>
    </w:p>
    <w:p w14:paraId="61F1A09B" w14:textId="77777777" w:rsidR="00A65BC4" w:rsidRPr="000D5D85" w:rsidRDefault="00A65BC4" w:rsidP="000D5D85">
      <w:pPr>
        <w:widowControl w:val="0"/>
        <w:numPr>
          <w:ilvl w:val="0"/>
          <w:numId w:val="11"/>
        </w:numPr>
        <w:tabs>
          <w:tab w:val="left" w:pos="417"/>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O zmianach danych rachunków bankowych lub danych adresowych Strony zobowiązują się wzajemnie powiadamiać pod rygorem poniesienia kosztów związanych z mylnymi operacjami bankowymi.</w:t>
      </w:r>
    </w:p>
    <w:p w14:paraId="0DAB3CC5" w14:textId="77777777" w:rsidR="00A65BC4" w:rsidRPr="000D5D85" w:rsidRDefault="00A65BC4" w:rsidP="000D5D85">
      <w:pPr>
        <w:widowControl w:val="0"/>
        <w:numPr>
          <w:ilvl w:val="0"/>
          <w:numId w:val="11"/>
        </w:numPr>
        <w:tabs>
          <w:tab w:val="left" w:pos="410"/>
        </w:tabs>
        <w:spacing w:line="276" w:lineRule="auto"/>
        <w:jc w:val="both"/>
        <w:rPr>
          <w:rFonts w:ascii="Tahoma" w:hAnsi="Tahoma" w:cs="Tahoma"/>
          <w:color w:val="000000"/>
          <w:sz w:val="22"/>
          <w:szCs w:val="22"/>
          <w:lang w:bidi="pl-PL"/>
        </w:rPr>
      </w:pPr>
      <w:r w:rsidRPr="000D5D85">
        <w:rPr>
          <w:rFonts w:ascii="Tahoma" w:eastAsia="Arial" w:hAnsi="Tahoma" w:cs="Tahoma"/>
          <w:color w:val="000000"/>
          <w:sz w:val="22"/>
          <w:szCs w:val="22"/>
          <w:lang w:bidi="pl-PL"/>
        </w:rPr>
        <w:t>W przypadku wniesienia przez Płatnika reklamacji w związku z wątpliwościami co do prawidłowości wystawionej faktury, r</w:t>
      </w:r>
      <w:r w:rsidRPr="000D5D85">
        <w:rPr>
          <w:rFonts w:ascii="Tahoma" w:hAnsi="Tahoma" w:cs="Tahoma"/>
          <w:color w:val="000000"/>
          <w:sz w:val="22"/>
          <w:szCs w:val="22"/>
          <w:lang w:bidi="pl-PL"/>
        </w:rPr>
        <w:t xml:space="preserve">eklamacja zostanie rozpatrzona w terminie do 14 dni od dnia jej otrzymania. </w:t>
      </w:r>
    </w:p>
    <w:p w14:paraId="7D46F89A" w14:textId="77777777" w:rsidR="00A65BC4" w:rsidRPr="000D5D85" w:rsidRDefault="00A65BC4" w:rsidP="000D5D85">
      <w:pPr>
        <w:widowControl w:val="0"/>
        <w:numPr>
          <w:ilvl w:val="0"/>
          <w:numId w:val="11"/>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W przypadku nieprzyjęcia lub nierozpatrzenia reklamacji w terminie Płatnikowi  przysługuje bonifikata zgodnie z przepisem odpowiednio par. 42 pkt 1 lub 11 rozporządzenia Ministra Energii w sprawie szczegółowych zasad kształtowania i kalkulacji taryf oraz rozliczeń w obrocie energią elektryczną. W przypadku uznania reklamacji za zasadną, </w:t>
      </w:r>
      <w:r w:rsidRPr="000D5D85">
        <w:rPr>
          <w:rFonts w:ascii="Tahoma" w:hAnsi="Tahoma" w:cs="Tahoma"/>
          <w:bCs/>
          <w:color w:val="000000"/>
          <w:sz w:val="22"/>
          <w:szCs w:val="22"/>
          <w:lang w:bidi="pl-PL"/>
        </w:rPr>
        <w:t>Wykonawca</w:t>
      </w:r>
      <w:r w:rsidRPr="000D5D85">
        <w:rPr>
          <w:rFonts w:ascii="Tahoma" w:hAnsi="Tahoma" w:cs="Tahoma"/>
          <w:b/>
          <w:bCs/>
          <w:color w:val="000000"/>
          <w:sz w:val="22"/>
          <w:szCs w:val="22"/>
          <w:lang w:bidi="pl-PL"/>
        </w:rPr>
        <w:t xml:space="preserve"> </w:t>
      </w:r>
      <w:r w:rsidRPr="000D5D85">
        <w:rPr>
          <w:rFonts w:ascii="Tahoma" w:hAnsi="Tahoma" w:cs="Tahoma"/>
          <w:color w:val="000000"/>
          <w:sz w:val="22"/>
          <w:szCs w:val="22"/>
          <w:lang w:bidi="pl-PL"/>
        </w:rPr>
        <w:t>wystawi fakturę korygującą. Do ewentualnej nadpłaty lub niedopłaty powstałej w wyniku złożonej reklamacji stosuje się odpowiednio przepisy § 7 ust. 6 pkt 5 i pkt 6 Umowy.</w:t>
      </w:r>
    </w:p>
    <w:p w14:paraId="26BC1E23" w14:textId="77777777" w:rsidR="00A65BC4" w:rsidRPr="000D5D85" w:rsidRDefault="00A65BC4" w:rsidP="000D5D85">
      <w:pPr>
        <w:widowControl w:val="0"/>
        <w:numPr>
          <w:ilvl w:val="0"/>
          <w:numId w:val="11"/>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Wniesienie przez Zamawiającego reklamacji nie zwalnia go z obowiązku zapłaty należności w terminie i w wysokości określonej w kwestionowanej fakturze.</w:t>
      </w:r>
    </w:p>
    <w:p w14:paraId="19DCF7AA" w14:textId="77777777" w:rsidR="00A65BC4" w:rsidRPr="000D5D85" w:rsidRDefault="00A65BC4" w:rsidP="000D5D85">
      <w:pPr>
        <w:widowControl w:val="0"/>
        <w:numPr>
          <w:ilvl w:val="0"/>
          <w:numId w:val="11"/>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Wykonawca oświadcza, iż rachunek bankowy wskazany na fakturze figuruje w wykazie o którym mowa w art. 96b ustawy z dnia 11 marca 2004 r. o podatku od towarów i usług (tzw. „biała lista podatników VAT”). Wykonawca oświadcza, iż jest to rachunek rozliczeniowy otwarty w związku z prowadzoną działalnością gospodarczą /ALBO/ imienny rachunek w SKOK otwarty w związku z prowadzoną działalnością gospodarczą /ALBO/ rachunek oszczędnościowy (rachunek osobisty).  </w:t>
      </w:r>
    </w:p>
    <w:p w14:paraId="4D15EB28" w14:textId="77777777" w:rsidR="00A65BC4" w:rsidRPr="000D5D85" w:rsidRDefault="00A65BC4" w:rsidP="000D5D85">
      <w:pPr>
        <w:widowControl w:val="0"/>
        <w:numPr>
          <w:ilvl w:val="0"/>
          <w:numId w:val="11"/>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Dopuszcza się możliwość składania faktur w postaci ustrukturyzowanych faktur elektronicznych za pośrednictwem Platformy Elektronicznego Fakturowania (PEF). </w:t>
      </w:r>
    </w:p>
    <w:p w14:paraId="5CEB326C" w14:textId="77777777" w:rsidR="00A65BC4" w:rsidRPr="000D5D85" w:rsidRDefault="00A65BC4" w:rsidP="000D5D85">
      <w:pPr>
        <w:widowControl w:val="0"/>
        <w:numPr>
          <w:ilvl w:val="0"/>
          <w:numId w:val="11"/>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Zamawiający dokona  płatności z wykorzystaniem mechanizmu podzielonej płatności.</w:t>
      </w:r>
    </w:p>
    <w:p w14:paraId="45FA51B8" w14:textId="77777777" w:rsidR="00A65BC4" w:rsidRPr="000D5D85" w:rsidRDefault="00A65BC4" w:rsidP="000D5D85">
      <w:pPr>
        <w:widowControl w:val="0"/>
        <w:numPr>
          <w:ilvl w:val="0"/>
          <w:numId w:val="11"/>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Zezwala się na przesłanie faktur drogą elektroniczną w formacie PDF na skrzynki podawcze Płatników, znajdujące się na platformie ePUAP www.epuap.gov.pl. Każda wysłana wiadomość, do której załączona będzie faktura, musi być podpisana elektronicznie. Podpis może być zrealizowany za pomocą Profilu Zaufanego lub Podpisu Elektronicznego, weryfikowanego ważnym kwalifikowanym certyfikatem. </w:t>
      </w:r>
    </w:p>
    <w:p w14:paraId="2F1DDCAE" w14:textId="77777777" w:rsidR="00A65BC4" w:rsidRPr="000D5D85" w:rsidRDefault="00A65BC4" w:rsidP="000D5D85">
      <w:pPr>
        <w:widowControl w:val="0"/>
        <w:tabs>
          <w:tab w:val="left" w:pos="410"/>
        </w:tabs>
        <w:spacing w:line="276" w:lineRule="auto"/>
        <w:jc w:val="both"/>
        <w:rPr>
          <w:rFonts w:ascii="Tahoma" w:hAnsi="Tahoma" w:cs="Tahoma"/>
          <w:color w:val="000000"/>
          <w:sz w:val="22"/>
          <w:szCs w:val="22"/>
          <w:lang w:bidi="pl-PL"/>
        </w:rPr>
      </w:pPr>
    </w:p>
    <w:p w14:paraId="27A7DB13"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14" w:name="bookmark19"/>
      <w:r w:rsidRPr="000D5D85">
        <w:rPr>
          <w:rFonts w:ascii="Tahoma" w:hAnsi="Tahoma" w:cs="Tahoma"/>
          <w:b/>
          <w:bCs/>
          <w:color w:val="000000"/>
          <w:sz w:val="22"/>
          <w:szCs w:val="22"/>
          <w:lang w:bidi="pl-PL"/>
        </w:rPr>
        <w:t>§ 9</w:t>
      </w:r>
      <w:bookmarkEnd w:id="14"/>
    </w:p>
    <w:p w14:paraId="6D8C35E6"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15" w:name="bookmark20"/>
      <w:r w:rsidRPr="000D5D85">
        <w:rPr>
          <w:rFonts w:ascii="Tahoma" w:hAnsi="Tahoma" w:cs="Tahoma"/>
          <w:b/>
          <w:bCs/>
          <w:color w:val="000000"/>
          <w:sz w:val="22"/>
          <w:szCs w:val="22"/>
          <w:lang w:bidi="pl-PL"/>
        </w:rPr>
        <w:t>Wstrzymanie sprzedaży energii</w:t>
      </w:r>
      <w:bookmarkEnd w:id="15"/>
    </w:p>
    <w:p w14:paraId="36FCBC21" w14:textId="77777777" w:rsidR="00A65BC4" w:rsidRPr="000D5D85" w:rsidRDefault="00A65BC4" w:rsidP="000D5D85">
      <w:pPr>
        <w:widowControl w:val="0"/>
        <w:numPr>
          <w:ilvl w:val="0"/>
          <w:numId w:val="12"/>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może wstrzymać sprzedaż energii elektrycznej do danego punktu poboru energii elektrycznej, na zasadach i w przypadkach określonych Prawem energetycznym.</w:t>
      </w:r>
    </w:p>
    <w:p w14:paraId="18CA1655" w14:textId="77777777" w:rsidR="00A65BC4" w:rsidRPr="000D5D85" w:rsidRDefault="00A65BC4" w:rsidP="000D5D85">
      <w:pPr>
        <w:widowControl w:val="0"/>
        <w:numPr>
          <w:ilvl w:val="0"/>
          <w:numId w:val="12"/>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Wstrzymanie sprzedaży energii elektrycznej następuje poprzez wstrzymanie dostarczania energii elektrycznej przez OSD na wniosek Wykonawcy.</w:t>
      </w:r>
    </w:p>
    <w:p w14:paraId="1BC77447" w14:textId="77777777" w:rsidR="00A65BC4" w:rsidRPr="000D5D85" w:rsidRDefault="00A65BC4" w:rsidP="000D5D85">
      <w:pPr>
        <w:widowControl w:val="0"/>
        <w:numPr>
          <w:ilvl w:val="0"/>
          <w:numId w:val="12"/>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Wznowienie dostarczania energii elektrycznej i świadczenie usług dystrybucji przez OSD na wniosek Wykonawcy nastąpi bezzwłocznie po uregulowaniu zaległych należności za energię elektryczną oraz innych należności związanych z dostarczaniem tej energii.</w:t>
      </w:r>
    </w:p>
    <w:p w14:paraId="4DC48083" w14:textId="77777777" w:rsidR="00A65BC4" w:rsidRDefault="00A65BC4" w:rsidP="000D5D85">
      <w:pPr>
        <w:widowControl w:val="0"/>
        <w:numPr>
          <w:ilvl w:val="0"/>
          <w:numId w:val="12"/>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nie ponosi odpowiedzialności za szkody spowodowane wstrzymaniem sprzedaży energii elektrycznej wskutek naruszenia przez Zamawiającego warunków umowy i obowiązujących przepisów Prawa energetycznego i Kodeksu Cywilnego.</w:t>
      </w:r>
    </w:p>
    <w:p w14:paraId="3D9288E8" w14:textId="77777777" w:rsidR="000D5D85" w:rsidRPr="000D5D85" w:rsidRDefault="000D5D85" w:rsidP="000D5D85">
      <w:pPr>
        <w:widowControl w:val="0"/>
        <w:tabs>
          <w:tab w:val="left" w:pos="410"/>
        </w:tabs>
        <w:spacing w:line="276" w:lineRule="auto"/>
        <w:jc w:val="both"/>
        <w:rPr>
          <w:rFonts w:ascii="Tahoma" w:hAnsi="Tahoma" w:cs="Tahoma"/>
          <w:color w:val="000000"/>
          <w:sz w:val="22"/>
          <w:szCs w:val="22"/>
          <w:lang w:bidi="pl-PL"/>
        </w:rPr>
      </w:pPr>
    </w:p>
    <w:p w14:paraId="06830EB0"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16" w:name="bookmark21"/>
      <w:r w:rsidRPr="000D5D85">
        <w:rPr>
          <w:rFonts w:ascii="Tahoma" w:hAnsi="Tahoma" w:cs="Tahoma"/>
          <w:b/>
          <w:bCs/>
          <w:color w:val="000000"/>
          <w:sz w:val="22"/>
          <w:szCs w:val="22"/>
          <w:lang w:bidi="pl-PL"/>
        </w:rPr>
        <w:lastRenderedPageBreak/>
        <w:t>§ 10</w:t>
      </w:r>
      <w:bookmarkEnd w:id="16"/>
    </w:p>
    <w:p w14:paraId="6CD73B65"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17" w:name="bookmark22"/>
      <w:r w:rsidRPr="000D5D85">
        <w:rPr>
          <w:rFonts w:ascii="Tahoma" w:hAnsi="Tahoma" w:cs="Tahoma"/>
          <w:b/>
          <w:bCs/>
          <w:color w:val="000000"/>
          <w:sz w:val="22"/>
          <w:szCs w:val="22"/>
          <w:lang w:bidi="pl-PL"/>
        </w:rPr>
        <w:t>Okres obowiązywania Umowy</w:t>
      </w:r>
      <w:bookmarkEnd w:id="17"/>
    </w:p>
    <w:p w14:paraId="180E7A25" w14:textId="22F721E5" w:rsidR="00A65BC4" w:rsidRPr="000D5D85" w:rsidRDefault="00A65BC4" w:rsidP="000D5D85">
      <w:pPr>
        <w:widowControl w:val="0"/>
        <w:numPr>
          <w:ilvl w:val="0"/>
          <w:numId w:val="13"/>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Okres świadczenia usług przez Wykonawcę okr</w:t>
      </w:r>
      <w:r w:rsidR="00301A53" w:rsidRPr="000D5D85">
        <w:rPr>
          <w:rFonts w:ascii="Tahoma" w:hAnsi="Tahoma" w:cs="Tahoma"/>
          <w:color w:val="000000"/>
          <w:sz w:val="22"/>
          <w:szCs w:val="22"/>
          <w:lang w:bidi="pl-PL"/>
        </w:rPr>
        <w:t>e</w:t>
      </w:r>
      <w:r w:rsidRPr="000D5D85">
        <w:rPr>
          <w:rFonts w:ascii="Tahoma" w:hAnsi="Tahoma" w:cs="Tahoma"/>
          <w:color w:val="000000"/>
          <w:sz w:val="22"/>
          <w:szCs w:val="22"/>
          <w:lang w:bidi="pl-PL"/>
        </w:rPr>
        <w:t>ślono od dnia 01.01.202</w:t>
      </w:r>
      <w:r w:rsidR="000D5D85" w:rsidRPr="000D5D85">
        <w:rPr>
          <w:rFonts w:ascii="Tahoma" w:hAnsi="Tahoma" w:cs="Tahoma"/>
          <w:color w:val="000000"/>
          <w:sz w:val="22"/>
          <w:szCs w:val="22"/>
          <w:lang w:bidi="pl-PL"/>
        </w:rPr>
        <w:t>6</w:t>
      </w:r>
      <w:r w:rsidR="00A7636E" w:rsidRPr="000D5D85">
        <w:rPr>
          <w:rFonts w:ascii="Tahoma" w:hAnsi="Tahoma" w:cs="Tahoma"/>
          <w:color w:val="000000"/>
          <w:sz w:val="22"/>
          <w:szCs w:val="22"/>
          <w:lang w:bidi="pl-PL"/>
        </w:rPr>
        <w:t xml:space="preserve"> </w:t>
      </w:r>
      <w:r w:rsidRPr="000D5D85">
        <w:rPr>
          <w:rFonts w:ascii="Tahoma" w:hAnsi="Tahoma" w:cs="Tahoma"/>
          <w:color w:val="000000"/>
          <w:sz w:val="22"/>
          <w:szCs w:val="22"/>
          <w:lang w:bidi="pl-PL"/>
        </w:rPr>
        <w:t>r. do dnia 31.12.202</w:t>
      </w:r>
      <w:r w:rsidR="000D5D85" w:rsidRPr="000D5D85">
        <w:rPr>
          <w:rFonts w:ascii="Tahoma" w:hAnsi="Tahoma" w:cs="Tahoma"/>
          <w:color w:val="000000"/>
          <w:sz w:val="22"/>
          <w:szCs w:val="22"/>
          <w:lang w:bidi="pl-PL"/>
        </w:rPr>
        <w:t>6</w:t>
      </w:r>
      <w:r w:rsidR="00A7636E" w:rsidRPr="000D5D85">
        <w:rPr>
          <w:rFonts w:ascii="Tahoma" w:hAnsi="Tahoma" w:cs="Tahoma"/>
          <w:color w:val="000000"/>
          <w:sz w:val="22"/>
          <w:szCs w:val="22"/>
          <w:lang w:bidi="pl-PL"/>
        </w:rPr>
        <w:t xml:space="preserve"> </w:t>
      </w:r>
      <w:r w:rsidRPr="000D5D85">
        <w:rPr>
          <w:rFonts w:ascii="Tahoma" w:hAnsi="Tahoma" w:cs="Tahoma"/>
          <w:color w:val="000000"/>
          <w:sz w:val="22"/>
          <w:szCs w:val="22"/>
          <w:lang w:bidi="pl-PL"/>
        </w:rPr>
        <w:t>r.</w:t>
      </w:r>
      <w:r w:rsidR="00A7636E" w:rsidRPr="000D5D85">
        <w:rPr>
          <w:rFonts w:ascii="Tahoma" w:hAnsi="Tahoma" w:cs="Tahoma"/>
          <w:color w:val="000000"/>
          <w:sz w:val="22"/>
          <w:szCs w:val="22"/>
          <w:lang w:bidi="pl-PL"/>
        </w:rPr>
        <w:t xml:space="preserve"> </w:t>
      </w:r>
    </w:p>
    <w:p w14:paraId="7E709902" w14:textId="77777777" w:rsidR="00A65BC4" w:rsidRPr="000D5D85" w:rsidRDefault="00A65BC4" w:rsidP="000D5D85">
      <w:pPr>
        <w:widowControl w:val="0"/>
        <w:numPr>
          <w:ilvl w:val="0"/>
          <w:numId w:val="13"/>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Dostawa energii elektrycznej do poszczególnych PPE nastąpi po skutecznym rozwiązaniu dotychczasowych umów dostaw energii elektrycznej oraz pozytywnym przeprowadzeniu procedury zmiany sprzedawcy.</w:t>
      </w:r>
    </w:p>
    <w:p w14:paraId="40AACB13" w14:textId="455FEB6D" w:rsidR="00A65BC4" w:rsidRPr="000D5D85" w:rsidRDefault="00A65BC4" w:rsidP="000D5D85">
      <w:pPr>
        <w:widowControl w:val="0"/>
        <w:numPr>
          <w:ilvl w:val="0"/>
          <w:numId w:val="13"/>
        </w:numPr>
        <w:tabs>
          <w:tab w:val="left" w:pos="410"/>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Z przyczyn formalno-prawnych (w tym również opisanych w ust. 2) Zamawiający dopuszcza zmianę terminu rozpoczęcia dostaw energii elektrycznej, przy jednoczesnym zastrzeżeniu granicznego terminu zakończenia dostaw - 31.12.202</w:t>
      </w:r>
      <w:r w:rsidR="000D5D85" w:rsidRPr="000D5D85">
        <w:rPr>
          <w:rFonts w:ascii="Tahoma" w:hAnsi="Tahoma" w:cs="Tahoma"/>
          <w:color w:val="000000"/>
          <w:sz w:val="22"/>
          <w:szCs w:val="22"/>
          <w:lang w:bidi="pl-PL"/>
        </w:rPr>
        <w:t>6</w:t>
      </w:r>
      <w:r w:rsidR="00A7636E" w:rsidRPr="000D5D85">
        <w:rPr>
          <w:rFonts w:ascii="Tahoma" w:hAnsi="Tahoma" w:cs="Tahoma"/>
          <w:color w:val="000000"/>
          <w:sz w:val="22"/>
          <w:szCs w:val="22"/>
          <w:lang w:bidi="pl-PL"/>
        </w:rPr>
        <w:t xml:space="preserve"> </w:t>
      </w:r>
      <w:r w:rsidRPr="000D5D85">
        <w:rPr>
          <w:rFonts w:ascii="Tahoma" w:hAnsi="Tahoma" w:cs="Tahoma"/>
          <w:color w:val="000000"/>
          <w:sz w:val="22"/>
          <w:szCs w:val="22"/>
          <w:lang w:bidi="pl-PL"/>
        </w:rPr>
        <w:t>r. z zastrzeżeniem § 7 ust. 7</w:t>
      </w:r>
      <w:r w:rsidR="00A7636E" w:rsidRPr="000D5D85">
        <w:rPr>
          <w:rFonts w:ascii="Tahoma" w:hAnsi="Tahoma" w:cs="Tahoma"/>
          <w:color w:val="000000"/>
          <w:sz w:val="22"/>
          <w:szCs w:val="22"/>
          <w:lang w:bidi="pl-PL"/>
        </w:rPr>
        <w:t>.</w:t>
      </w:r>
    </w:p>
    <w:p w14:paraId="733D80B9" w14:textId="77777777" w:rsidR="00A65BC4" w:rsidRPr="000D5D85" w:rsidRDefault="00A65BC4" w:rsidP="000D5D85">
      <w:pPr>
        <w:widowControl w:val="0"/>
        <w:tabs>
          <w:tab w:val="left" w:pos="410"/>
        </w:tabs>
        <w:spacing w:line="276" w:lineRule="auto"/>
        <w:jc w:val="both"/>
        <w:rPr>
          <w:rFonts w:ascii="Tahoma" w:hAnsi="Tahoma" w:cs="Tahoma"/>
          <w:color w:val="000000"/>
          <w:sz w:val="22"/>
          <w:szCs w:val="22"/>
          <w:lang w:bidi="pl-PL"/>
        </w:rPr>
      </w:pPr>
    </w:p>
    <w:p w14:paraId="19803DD5" w14:textId="77777777" w:rsidR="00A65BC4" w:rsidRPr="000D5D85" w:rsidRDefault="00A65BC4" w:rsidP="000D5D85">
      <w:pPr>
        <w:keepNext/>
        <w:keepLines/>
        <w:spacing w:line="276" w:lineRule="auto"/>
        <w:ind w:right="220"/>
        <w:jc w:val="center"/>
        <w:outlineLvl w:val="2"/>
        <w:rPr>
          <w:rFonts w:ascii="Tahoma" w:hAnsi="Tahoma" w:cs="Tahoma"/>
          <w:b/>
          <w:bCs/>
          <w:color w:val="000000"/>
          <w:sz w:val="22"/>
          <w:szCs w:val="22"/>
          <w:lang w:bidi="pl-PL"/>
        </w:rPr>
      </w:pPr>
      <w:bookmarkStart w:id="18" w:name="bookmark23"/>
      <w:r w:rsidRPr="000D5D85">
        <w:rPr>
          <w:rFonts w:ascii="Tahoma" w:hAnsi="Tahoma" w:cs="Tahoma"/>
          <w:b/>
          <w:bCs/>
          <w:color w:val="000000"/>
          <w:sz w:val="22"/>
          <w:szCs w:val="22"/>
          <w:lang w:bidi="pl-PL"/>
        </w:rPr>
        <w:t>§ 11</w:t>
      </w:r>
      <w:bookmarkEnd w:id="18"/>
    </w:p>
    <w:p w14:paraId="67D0DB55"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19" w:name="bookmark24"/>
      <w:r w:rsidRPr="000D5D85">
        <w:rPr>
          <w:rFonts w:ascii="Tahoma" w:hAnsi="Tahoma" w:cs="Tahoma"/>
          <w:b/>
          <w:bCs/>
          <w:color w:val="000000"/>
          <w:sz w:val="22"/>
          <w:szCs w:val="22"/>
          <w:lang w:bidi="pl-PL"/>
        </w:rPr>
        <w:t>Rozwiązanie Umowy</w:t>
      </w:r>
      <w:bookmarkEnd w:id="19"/>
    </w:p>
    <w:p w14:paraId="527B4C9B" w14:textId="77777777" w:rsidR="00A65BC4" w:rsidRPr="000D5D85" w:rsidRDefault="00A65BC4" w:rsidP="000D5D85">
      <w:pPr>
        <w:widowControl w:val="0"/>
        <w:numPr>
          <w:ilvl w:val="0"/>
          <w:numId w:val="14"/>
        </w:numPr>
        <w:tabs>
          <w:tab w:val="left" w:pos="416"/>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Umowa może być rozwiązana przez wypowiedzenie przez jedną ze Stron w trybie natychmiastowym w przypadku, gdy druga ze Stron rażąco i uporczywie narusza warunki Umowy. Przed rozwiązaniem Umowy strona zobowiązana jest do pisemnego wezwania drugiej strony do zaniechania naruszeń i wyznaczenia jej w tym celu dodatkowego 7-dniowego terminu liczonego od dnia doręczenia wezwania.</w:t>
      </w:r>
    </w:p>
    <w:p w14:paraId="5F36B265" w14:textId="77777777" w:rsidR="00A65BC4" w:rsidRPr="000D5D85" w:rsidRDefault="00A65BC4" w:rsidP="000D5D85">
      <w:pPr>
        <w:widowControl w:val="0"/>
        <w:numPr>
          <w:ilvl w:val="0"/>
          <w:numId w:val="14"/>
        </w:numPr>
        <w:tabs>
          <w:tab w:val="left" w:pos="416"/>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 przypadku jednak, gdyby Wykonawca zaprzestał dostawy energii elektrycznej przez okres kolejnych 3 dni kalendarzowych, Zamawiający może wypowiedzieć umowę bez wyznaczenia dodatkowego terminu opisanego w ust. 1.</w:t>
      </w:r>
    </w:p>
    <w:p w14:paraId="5066AF99" w14:textId="77777777" w:rsidR="00A65BC4" w:rsidRPr="000D5D85" w:rsidRDefault="00A65BC4" w:rsidP="000D5D85">
      <w:pPr>
        <w:widowControl w:val="0"/>
        <w:numPr>
          <w:ilvl w:val="0"/>
          <w:numId w:val="14"/>
        </w:numPr>
        <w:tabs>
          <w:tab w:val="left" w:pos="416"/>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Strony zgodnie postanawiają, że jeśli w okresie trwania umowy Wykonawca utraci uprawnienia, koncesję lub zezwolenie niezbędne do wykonywania przedmiotu zamówienia lub utraci status podmiotu odpowiedzialnego za bilansowanie handlowe, Umowa ulega rozwiązaniu z dniem utracenia możliwości świadczenia dostawy energii elektrycznej bez konieczności jej wypowiedzenia.</w:t>
      </w:r>
    </w:p>
    <w:p w14:paraId="0E6B516F" w14:textId="77777777" w:rsidR="00A65BC4" w:rsidRPr="000D5D85" w:rsidRDefault="00A65BC4" w:rsidP="000D5D85">
      <w:pPr>
        <w:widowControl w:val="0"/>
        <w:numPr>
          <w:ilvl w:val="0"/>
          <w:numId w:val="14"/>
        </w:numPr>
        <w:tabs>
          <w:tab w:val="left" w:pos="416"/>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Rozwiązanie Umowy nie zwalnia Stron z obowiązku uregulowania wzajemnych należności i wynikających z niej zobowiązań za wykonaną dostawę energii elektrycznej.</w:t>
      </w:r>
    </w:p>
    <w:p w14:paraId="461FC26D" w14:textId="77777777" w:rsidR="00A65BC4" w:rsidRPr="000D5D85" w:rsidRDefault="00A65BC4" w:rsidP="000D5D85">
      <w:pPr>
        <w:widowControl w:val="0"/>
        <w:numPr>
          <w:ilvl w:val="0"/>
          <w:numId w:val="14"/>
        </w:numPr>
        <w:tabs>
          <w:tab w:val="left" w:pos="416"/>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Rozwiązanie Umowy opisane w niniejszym paragrafie winno nastąpić w formie pisemnej pod rygorem nieważności z zastrzeżeniem ust. 3. Zamawiający zastrzega sobie możliwość odstąpienia od Umowy w trybie przepisu art. 456 ustawy Pzp.</w:t>
      </w:r>
    </w:p>
    <w:p w14:paraId="3DFA5230" w14:textId="77777777" w:rsidR="000D5D85" w:rsidRPr="000D5D85" w:rsidRDefault="000D5D85" w:rsidP="000D5D85">
      <w:pPr>
        <w:keepNext/>
        <w:keepLines/>
        <w:spacing w:line="276" w:lineRule="auto"/>
        <w:ind w:right="220"/>
        <w:jc w:val="center"/>
        <w:outlineLvl w:val="2"/>
        <w:rPr>
          <w:rFonts w:ascii="Tahoma" w:hAnsi="Tahoma" w:cs="Tahoma"/>
          <w:b/>
          <w:bCs/>
          <w:color w:val="000000"/>
          <w:sz w:val="22"/>
          <w:szCs w:val="22"/>
          <w:lang w:bidi="pl-PL"/>
        </w:rPr>
      </w:pPr>
      <w:bookmarkStart w:id="20" w:name="bookmark25"/>
    </w:p>
    <w:p w14:paraId="4B72A4CA" w14:textId="2CD9E386" w:rsidR="00A65BC4" w:rsidRPr="000D5D85" w:rsidRDefault="00A65BC4" w:rsidP="000D5D85">
      <w:pPr>
        <w:keepNext/>
        <w:keepLines/>
        <w:spacing w:line="276" w:lineRule="auto"/>
        <w:ind w:right="220"/>
        <w:jc w:val="center"/>
        <w:outlineLvl w:val="2"/>
        <w:rPr>
          <w:rFonts w:ascii="Tahoma" w:hAnsi="Tahoma" w:cs="Tahoma"/>
          <w:b/>
          <w:bCs/>
          <w:color w:val="000000"/>
          <w:sz w:val="22"/>
          <w:szCs w:val="22"/>
          <w:lang w:bidi="pl-PL"/>
        </w:rPr>
      </w:pPr>
      <w:r w:rsidRPr="000D5D85">
        <w:rPr>
          <w:rFonts w:ascii="Tahoma" w:hAnsi="Tahoma" w:cs="Tahoma"/>
          <w:b/>
          <w:bCs/>
          <w:color w:val="000000"/>
          <w:sz w:val="22"/>
          <w:szCs w:val="22"/>
          <w:lang w:bidi="pl-PL"/>
        </w:rPr>
        <w:t>§ 12</w:t>
      </w:r>
      <w:bookmarkEnd w:id="20"/>
    </w:p>
    <w:p w14:paraId="0828C762" w14:textId="77777777" w:rsidR="00A65BC4" w:rsidRPr="000D5D85" w:rsidRDefault="00A65BC4" w:rsidP="000D5D85">
      <w:pPr>
        <w:keepNext/>
        <w:keepLines/>
        <w:spacing w:line="276" w:lineRule="auto"/>
        <w:ind w:right="200"/>
        <w:jc w:val="center"/>
        <w:outlineLvl w:val="2"/>
        <w:rPr>
          <w:rFonts w:ascii="Tahoma" w:hAnsi="Tahoma" w:cs="Tahoma"/>
          <w:b/>
          <w:bCs/>
          <w:color w:val="000000"/>
          <w:sz w:val="22"/>
          <w:szCs w:val="22"/>
          <w:lang w:bidi="pl-PL"/>
        </w:rPr>
      </w:pPr>
      <w:bookmarkStart w:id="21" w:name="bookmark26"/>
      <w:r w:rsidRPr="000D5D85">
        <w:rPr>
          <w:rFonts w:ascii="Tahoma" w:hAnsi="Tahoma" w:cs="Tahoma"/>
          <w:b/>
          <w:bCs/>
          <w:color w:val="000000"/>
          <w:sz w:val="22"/>
          <w:szCs w:val="22"/>
          <w:lang w:bidi="pl-PL"/>
        </w:rPr>
        <w:t>Zmiany postanowień Umowy</w:t>
      </w:r>
      <w:bookmarkEnd w:id="21"/>
    </w:p>
    <w:p w14:paraId="1F75A098" w14:textId="77777777" w:rsidR="00A65BC4" w:rsidRPr="000D5D85" w:rsidRDefault="00A65BC4" w:rsidP="000D5D85">
      <w:pPr>
        <w:widowControl w:val="0"/>
        <w:numPr>
          <w:ilvl w:val="0"/>
          <w:numId w:val="15"/>
        </w:numPr>
        <w:tabs>
          <w:tab w:val="left" w:pos="416"/>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Zmiana postanowień Umowy może nastąpić wyłącznie w formie pisemnej pod rygorem nieważności, z wyłączeniem:</w:t>
      </w:r>
    </w:p>
    <w:p w14:paraId="7E9E9E36" w14:textId="77777777" w:rsidR="00A65BC4" w:rsidRPr="000D5D85" w:rsidRDefault="00A65BC4" w:rsidP="000D5D85">
      <w:pPr>
        <w:widowControl w:val="0"/>
        <w:numPr>
          <w:ilvl w:val="0"/>
          <w:numId w:val="16"/>
        </w:numPr>
        <w:tabs>
          <w:tab w:val="left" w:pos="416"/>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zmiany stawki akcyzy,</w:t>
      </w:r>
    </w:p>
    <w:p w14:paraId="26288A42" w14:textId="77777777" w:rsidR="00A65BC4" w:rsidRPr="000D5D85" w:rsidRDefault="00A65BC4" w:rsidP="000D5D85">
      <w:pPr>
        <w:widowControl w:val="0"/>
        <w:numPr>
          <w:ilvl w:val="0"/>
          <w:numId w:val="16"/>
        </w:numPr>
        <w:tabs>
          <w:tab w:val="left" w:pos="416"/>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zmiany stawki podatku VAT.</w:t>
      </w:r>
    </w:p>
    <w:p w14:paraId="7C4CDD90" w14:textId="77777777" w:rsidR="00A65BC4" w:rsidRPr="000D5D85" w:rsidRDefault="00A65BC4" w:rsidP="000D5D85">
      <w:pPr>
        <w:spacing w:line="276" w:lineRule="auto"/>
        <w:ind w:firstLine="6"/>
        <w:jc w:val="both"/>
        <w:rPr>
          <w:rFonts w:ascii="Tahoma" w:hAnsi="Tahoma" w:cs="Tahoma"/>
          <w:color w:val="000000"/>
          <w:sz w:val="22"/>
          <w:szCs w:val="22"/>
          <w:lang w:bidi="pl-PL"/>
        </w:rPr>
      </w:pPr>
      <w:r w:rsidRPr="000D5D85">
        <w:rPr>
          <w:rFonts w:ascii="Tahoma" w:hAnsi="Tahoma" w:cs="Tahoma"/>
          <w:color w:val="000000"/>
          <w:sz w:val="22"/>
          <w:szCs w:val="22"/>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2BDCEA7B" w14:textId="77777777" w:rsidR="00A65BC4" w:rsidRPr="000D5D85" w:rsidRDefault="00A65BC4" w:rsidP="000D5D85">
      <w:pPr>
        <w:widowControl w:val="0"/>
        <w:numPr>
          <w:ilvl w:val="0"/>
          <w:numId w:val="15"/>
        </w:numPr>
        <w:tabs>
          <w:tab w:val="left" w:pos="416"/>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Zmiana postanowień Umowy nastąpi w przypadkach :</w:t>
      </w:r>
    </w:p>
    <w:p w14:paraId="551C2C40" w14:textId="77777777" w:rsidR="00A65BC4" w:rsidRPr="000D5D85" w:rsidRDefault="00A65BC4" w:rsidP="000D5D85">
      <w:pPr>
        <w:widowControl w:val="0"/>
        <w:numPr>
          <w:ilvl w:val="0"/>
          <w:numId w:val="17"/>
        </w:numPr>
        <w:tabs>
          <w:tab w:val="left" w:pos="70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zmianie ogólnie obowiązujących przepisów prawa, ceny energii elektrycznej zostaną </w:t>
      </w:r>
      <w:r w:rsidRPr="000D5D85">
        <w:rPr>
          <w:rFonts w:ascii="Tahoma" w:hAnsi="Tahoma" w:cs="Tahoma"/>
          <w:color w:val="000000"/>
          <w:sz w:val="22"/>
          <w:szCs w:val="22"/>
          <w:lang w:bidi="pl-PL"/>
        </w:rPr>
        <w:lastRenderedPageBreak/>
        <w:t>powiększone o kwotę wynikającą z obowiązków nałożonych właściwymi przepisami, od dnia ich wejścia w życie po ówczesnym pisemnym powiadomieniu Zamawiającego i przedłożeniu kalkulacji stawki za energię elektryczną.</w:t>
      </w:r>
    </w:p>
    <w:p w14:paraId="34DA7C9A" w14:textId="17E04BCA" w:rsidR="00A65BC4" w:rsidRPr="000D5D85" w:rsidRDefault="000D5D85" w:rsidP="000D5D85">
      <w:pPr>
        <w:widowControl w:val="0"/>
        <w:numPr>
          <w:ilvl w:val="0"/>
          <w:numId w:val="17"/>
        </w:numPr>
        <w:tabs>
          <w:tab w:val="left" w:pos="70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Dodanie nowych PPE lub usunięcia dotychczasowych PPE, zmian taryf dla wszystkich lub niektórych PPE</w:t>
      </w:r>
      <w:r w:rsidR="00A65BC4" w:rsidRPr="000D5D85">
        <w:rPr>
          <w:rFonts w:ascii="Tahoma" w:hAnsi="Tahoma" w:cs="Tahoma"/>
          <w:color w:val="000000"/>
          <w:sz w:val="22"/>
          <w:szCs w:val="22"/>
          <w:lang w:bidi="pl-PL"/>
        </w:rPr>
        <w:t>.</w:t>
      </w:r>
    </w:p>
    <w:p w14:paraId="3CEAE242" w14:textId="77777777" w:rsidR="00A65BC4" w:rsidRPr="000D5D85" w:rsidRDefault="00A65BC4" w:rsidP="000D5D85">
      <w:pPr>
        <w:widowControl w:val="0"/>
        <w:numPr>
          <w:ilvl w:val="0"/>
          <w:numId w:val="15"/>
        </w:numPr>
        <w:tabs>
          <w:tab w:val="left" w:pos="408"/>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Strony przewidują możliwość zmiany:</w:t>
      </w:r>
    </w:p>
    <w:p w14:paraId="19F6CE4D" w14:textId="77777777" w:rsidR="00A65BC4" w:rsidRPr="000D5D85" w:rsidRDefault="00A65BC4" w:rsidP="000D5D85">
      <w:pPr>
        <w:widowControl w:val="0"/>
        <w:numPr>
          <w:ilvl w:val="0"/>
          <w:numId w:val="23"/>
        </w:numPr>
        <w:tabs>
          <w:tab w:val="left" w:pos="709"/>
        </w:tabs>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wysokości stawek i cen energii elektrycznej w przypadku zmiany grupy taryfowej, które zostały ujęte w Umowie,</w:t>
      </w:r>
    </w:p>
    <w:p w14:paraId="2C552F06" w14:textId="77777777" w:rsidR="00A65BC4" w:rsidRPr="000D5D85" w:rsidRDefault="00A65BC4" w:rsidP="000D5D85">
      <w:pPr>
        <w:widowControl w:val="0"/>
        <w:numPr>
          <w:ilvl w:val="0"/>
          <w:numId w:val="23"/>
        </w:numPr>
        <w:tabs>
          <w:tab w:val="left" w:pos="851"/>
        </w:tabs>
        <w:spacing w:line="276" w:lineRule="auto"/>
        <w:ind w:left="0" w:firstLine="0"/>
        <w:rPr>
          <w:rFonts w:ascii="Tahoma" w:hAnsi="Tahoma" w:cs="Tahoma"/>
          <w:color w:val="000000"/>
          <w:sz w:val="22"/>
          <w:szCs w:val="22"/>
          <w:lang w:bidi="pl-PL"/>
        </w:rPr>
      </w:pPr>
      <w:r w:rsidRPr="000D5D85">
        <w:rPr>
          <w:rFonts w:ascii="Tahoma" w:hAnsi="Tahoma" w:cs="Tahoma"/>
          <w:color w:val="000000"/>
          <w:sz w:val="22"/>
          <w:szCs w:val="22"/>
          <w:lang w:bidi="pl-PL"/>
        </w:rPr>
        <w:t>zmiany nr rachunku bankowego Wykonawcy lub Zamawiającego,</w:t>
      </w:r>
    </w:p>
    <w:p w14:paraId="5AF9C4DB" w14:textId="77777777" w:rsidR="00A65BC4" w:rsidRPr="000D5D85" w:rsidRDefault="00A65BC4" w:rsidP="000D5D85">
      <w:pPr>
        <w:widowControl w:val="0"/>
        <w:numPr>
          <w:ilvl w:val="0"/>
          <w:numId w:val="23"/>
        </w:numPr>
        <w:tabs>
          <w:tab w:val="left" w:pos="709"/>
        </w:tabs>
        <w:spacing w:line="276" w:lineRule="auto"/>
        <w:ind w:left="0" w:firstLine="0"/>
        <w:rPr>
          <w:rFonts w:ascii="Tahoma" w:hAnsi="Tahoma" w:cs="Tahoma"/>
          <w:color w:val="000000"/>
          <w:sz w:val="22"/>
          <w:szCs w:val="22"/>
          <w:lang w:bidi="pl-PL"/>
        </w:rPr>
      </w:pPr>
      <w:r w:rsidRPr="000D5D85">
        <w:rPr>
          <w:rFonts w:ascii="Tahoma" w:hAnsi="Tahoma" w:cs="Tahoma"/>
          <w:color w:val="000000"/>
          <w:sz w:val="22"/>
          <w:szCs w:val="22"/>
          <w:lang w:bidi="pl-PL"/>
        </w:rPr>
        <w:t xml:space="preserve">   zmiany adresu do korespondencji,</w:t>
      </w:r>
    </w:p>
    <w:p w14:paraId="3B01F0EE" w14:textId="77777777" w:rsidR="00A65BC4" w:rsidRPr="000D5D85" w:rsidRDefault="00A65BC4" w:rsidP="000D5D85">
      <w:pPr>
        <w:widowControl w:val="0"/>
        <w:numPr>
          <w:ilvl w:val="0"/>
          <w:numId w:val="23"/>
        </w:numPr>
        <w:tabs>
          <w:tab w:val="left" w:pos="912"/>
        </w:tabs>
        <w:spacing w:line="276" w:lineRule="auto"/>
        <w:ind w:left="0" w:firstLine="0"/>
        <w:rPr>
          <w:rFonts w:ascii="Tahoma" w:hAnsi="Tahoma" w:cs="Tahoma"/>
          <w:color w:val="000000"/>
          <w:sz w:val="22"/>
          <w:szCs w:val="22"/>
          <w:lang w:bidi="pl-PL"/>
        </w:rPr>
      </w:pPr>
      <w:r w:rsidRPr="000D5D85">
        <w:rPr>
          <w:rFonts w:ascii="Tahoma" w:hAnsi="Tahoma" w:cs="Tahoma"/>
          <w:color w:val="000000"/>
          <w:sz w:val="22"/>
          <w:szCs w:val="22"/>
          <w:lang w:bidi="pl-PL"/>
        </w:rPr>
        <w:t>zmiany siedziby jednostki organizacyjnej.</w:t>
      </w:r>
    </w:p>
    <w:p w14:paraId="5484BF77"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Zaistnienie okoliczności, o których mowa wyżej wymaga jedynie niezwłocznego pisemnego zawiadomienia drugiej Strony, przy czym każdy z odbiorców końcowych wskazanych w Załączniku nr I do umowy jest uprawniony do samodzielnego występowania w swoim imieniu w przypadkach wskazanych wyżej w punktach 1 - 4.</w:t>
      </w:r>
    </w:p>
    <w:p w14:paraId="03B20C61" w14:textId="77777777" w:rsidR="00A65BC4" w:rsidRPr="000D5D85" w:rsidRDefault="00A65BC4" w:rsidP="000D5D85">
      <w:pPr>
        <w:widowControl w:val="0"/>
        <w:numPr>
          <w:ilvl w:val="0"/>
          <w:numId w:val="15"/>
        </w:numPr>
        <w:tabs>
          <w:tab w:val="left" w:pos="378"/>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Wskazana przez Zamawiającego, w § 5 ust. 2 Umowy szacowana ilość zużycia energii elektrycznej ma jedynie charakter orientacyjny i nie stanowi zobowiązania Zamawiającego do zakupu energii elektrycznej w podanej w ww. załączniku ilości.</w:t>
      </w:r>
    </w:p>
    <w:p w14:paraId="6091980A" w14:textId="77777777" w:rsidR="00A65BC4" w:rsidRPr="000D5D85" w:rsidRDefault="00A65BC4" w:rsidP="000D5D85">
      <w:pPr>
        <w:widowControl w:val="0"/>
        <w:numPr>
          <w:ilvl w:val="0"/>
          <w:numId w:val="15"/>
        </w:numPr>
        <w:tabs>
          <w:tab w:val="left" w:pos="284"/>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Ewentualna zmiana zużycia energii (względem szacowanego zużycia) nie będzie skutkować dla Zamawiającego żadnymi dodatkowymi opłatami i kosztami, poza rozliczeniem za faktycznie zużytą ilość energii elektrycznej, zgodnie z cenami określonymi w ofercie i w § 6 Umowy.</w:t>
      </w:r>
    </w:p>
    <w:p w14:paraId="4C829751" w14:textId="6D71FC70" w:rsidR="00A65BC4" w:rsidRPr="000D5D85" w:rsidRDefault="00A65BC4" w:rsidP="000D5D85">
      <w:pPr>
        <w:widowControl w:val="0"/>
        <w:numPr>
          <w:ilvl w:val="0"/>
          <w:numId w:val="15"/>
        </w:numPr>
        <w:tabs>
          <w:tab w:val="left" w:pos="284"/>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Dodanie nowych PPE lub uśnięcie PPE i wszelkie inne zmiany </w:t>
      </w:r>
      <w:r w:rsidR="00407658" w:rsidRPr="000D5D85">
        <w:rPr>
          <w:rFonts w:ascii="Tahoma" w:hAnsi="Tahoma" w:cs="Tahoma"/>
          <w:color w:val="000000"/>
          <w:sz w:val="22"/>
          <w:szCs w:val="22"/>
          <w:lang w:bidi="pl-PL"/>
        </w:rPr>
        <w:t xml:space="preserve">w tym zakresie </w:t>
      </w:r>
      <w:r w:rsidRPr="000D5D85">
        <w:rPr>
          <w:rFonts w:ascii="Tahoma" w:hAnsi="Tahoma" w:cs="Tahoma"/>
          <w:color w:val="000000"/>
          <w:sz w:val="22"/>
          <w:szCs w:val="22"/>
          <w:lang w:bidi="pl-PL"/>
        </w:rPr>
        <w:t xml:space="preserve">nie stanowią zmiany umowy, wymagane jest jednak powiadomienie Wykonawcy przez Zamawiającego. </w:t>
      </w:r>
    </w:p>
    <w:p w14:paraId="77A65E51" w14:textId="12C84473" w:rsidR="00407658" w:rsidRPr="000D5D85" w:rsidRDefault="00407658" w:rsidP="000D5D85">
      <w:pPr>
        <w:widowControl w:val="0"/>
        <w:numPr>
          <w:ilvl w:val="0"/>
          <w:numId w:val="15"/>
        </w:numPr>
        <w:tabs>
          <w:tab w:val="left" w:pos="284"/>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Skorzystanie przez Zamawiającego z prawa opcji. </w:t>
      </w:r>
    </w:p>
    <w:p w14:paraId="48F3D68B" w14:textId="77777777" w:rsidR="00A65BC4" w:rsidRPr="000D5D85" w:rsidRDefault="00A65BC4" w:rsidP="000D5D85">
      <w:pPr>
        <w:tabs>
          <w:tab w:val="left" w:pos="378"/>
        </w:tabs>
        <w:spacing w:line="276" w:lineRule="auto"/>
        <w:jc w:val="both"/>
        <w:rPr>
          <w:rFonts w:ascii="Tahoma" w:hAnsi="Tahoma" w:cs="Tahoma"/>
          <w:color w:val="000000"/>
          <w:sz w:val="22"/>
          <w:szCs w:val="22"/>
          <w:lang w:bidi="pl-PL"/>
        </w:rPr>
      </w:pPr>
    </w:p>
    <w:p w14:paraId="4D7A5D59"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22" w:name="bookmark28"/>
      <w:r w:rsidRPr="000D5D85">
        <w:rPr>
          <w:rFonts w:ascii="Tahoma" w:hAnsi="Tahoma" w:cs="Tahoma"/>
          <w:b/>
          <w:bCs/>
          <w:color w:val="000000"/>
          <w:sz w:val="22"/>
          <w:szCs w:val="22"/>
          <w:lang w:bidi="pl-PL"/>
        </w:rPr>
        <w:t>§ 13</w:t>
      </w:r>
      <w:bookmarkEnd w:id="22"/>
    </w:p>
    <w:p w14:paraId="6A5C0AC7"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23" w:name="bookmark29"/>
      <w:r w:rsidRPr="000D5D85">
        <w:rPr>
          <w:rFonts w:ascii="Tahoma" w:hAnsi="Tahoma" w:cs="Tahoma"/>
          <w:b/>
          <w:bCs/>
          <w:color w:val="000000"/>
          <w:sz w:val="22"/>
          <w:szCs w:val="22"/>
          <w:lang w:bidi="pl-PL"/>
        </w:rPr>
        <w:t>Nienależyte wykonanie Umowy</w:t>
      </w:r>
      <w:bookmarkEnd w:id="23"/>
    </w:p>
    <w:p w14:paraId="68166043" w14:textId="77777777" w:rsidR="00A65BC4" w:rsidRPr="000D5D85" w:rsidRDefault="00A65BC4" w:rsidP="000D5D85">
      <w:pPr>
        <w:widowControl w:val="0"/>
        <w:numPr>
          <w:ilvl w:val="0"/>
          <w:numId w:val="18"/>
        </w:numPr>
        <w:tabs>
          <w:tab w:val="left" w:pos="363"/>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 przypadku niedotrzymania warunków umowy zastosowanie będą miały stosowne przepisy ustawy - Prawo energetyczne wraz z aktami wykonawczymi oraz przepisy Kodeksu cywilnego oraz ustawy -  Prawo zamówień publicznych.</w:t>
      </w:r>
    </w:p>
    <w:p w14:paraId="3D77E0BA" w14:textId="77777777" w:rsidR="00A65BC4" w:rsidRPr="000D5D85" w:rsidRDefault="00A65BC4" w:rsidP="000D5D85">
      <w:pPr>
        <w:widowControl w:val="0"/>
        <w:numPr>
          <w:ilvl w:val="0"/>
          <w:numId w:val="18"/>
        </w:numPr>
        <w:tabs>
          <w:tab w:val="left" w:pos="363"/>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Ponadto, strona poszkodowana może dochodzić odszkodowania na zasadach ogólnych.</w:t>
      </w:r>
    </w:p>
    <w:p w14:paraId="10A5BB83" w14:textId="77777777" w:rsidR="000D5D85" w:rsidRPr="000D5D85" w:rsidRDefault="000D5D85" w:rsidP="000D5D85">
      <w:pPr>
        <w:keepNext/>
        <w:keepLines/>
        <w:spacing w:line="276" w:lineRule="auto"/>
        <w:jc w:val="center"/>
        <w:outlineLvl w:val="2"/>
        <w:rPr>
          <w:rFonts w:ascii="Tahoma" w:hAnsi="Tahoma" w:cs="Tahoma"/>
          <w:b/>
          <w:bCs/>
          <w:color w:val="000000"/>
          <w:sz w:val="22"/>
          <w:szCs w:val="22"/>
          <w:lang w:bidi="pl-PL"/>
        </w:rPr>
      </w:pPr>
      <w:bookmarkStart w:id="24" w:name="bookmark30"/>
    </w:p>
    <w:p w14:paraId="3AF5191C" w14:textId="472FD25B"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r w:rsidRPr="000D5D85">
        <w:rPr>
          <w:rFonts w:ascii="Tahoma" w:hAnsi="Tahoma" w:cs="Tahoma"/>
          <w:b/>
          <w:bCs/>
          <w:color w:val="000000"/>
          <w:sz w:val="22"/>
          <w:szCs w:val="22"/>
          <w:lang w:bidi="pl-PL"/>
        </w:rPr>
        <w:t>§ 14</w:t>
      </w:r>
      <w:bookmarkEnd w:id="24"/>
    </w:p>
    <w:p w14:paraId="67D12355"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25" w:name="bookmark31"/>
      <w:r w:rsidRPr="000D5D85">
        <w:rPr>
          <w:rFonts w:ascii="Tahoma" w:hAnsi="Tahoma" w:cs="Tahoma"/>
          <w:b/>
          <w:bCs/>
          <w:color w:val="000000"/>
          <w:sz w:val="22"/>
          <w:szCs w:val="22"/>
          <w:lang w:bidi="pl-PL"/>
        </w:rPr>
        <w:t>Kary umowne</w:t>
      </w:r>
      <w:bookmarkEnd w:id="25"/>
    </w:p>
    <w:p w14:paraId="5D455DC0" w14:textId="77777777" w:rsidR="00A65BC4" w:rsidRPr="000D5D85" w:rsidRDefault="00A65BC4" w:rsidP="000D5D85">
      <w:pPr>
        <w:widowControl w:val="0"/>
        <w:numPr>
          <w:ilvl w:val="0"/>
          <w:numId w:val="19"/>
        </w:numPr>
        <w:tabs>
          <w:tab w:val="left" w:pos="363"/>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Strony ustanawiają odpowiedzialność odszkodowawczą w formie kar umownych z tytułów i w następujących wysokościach: </w:t>
      </w:r>
    </w:p>
    <w:p w14:paraId="492A81D7"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1) Wykonawca może naliczyć Zamawiającemu karę umowną za odstąpienie od umowy za które odpowiedzialność ponosi Zamawiający w wysokości 10% wartości brutto określonej w § 6 ust. 4;</w:t>
      </w:r>
    </w:p>
    <w:p w14:paraId="7EC3EEF1" w14:textId="77777777" w:rsidR="00A65BC4" w:rsidRPr="000D5D85" w:rsidRDefault="00A65BC4" w:rsidP="000D5D85">
      <w:pPr>
        <w:widowControl w:val="0"/>
        <w:numPr>
          <w:ilvl w:val="0"/>
          <w:numId w:val="21"/>
        </w:numPr>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Zamawiający może naliczyć Wykonawcy karę umowną za odstąpienie przez Zamawiającego od umowy lub jej rozwiązanie w trybach przewidzianych w § 11, z przyczyn leżących po stronie Wykonawcy, w wysokości 10% wartości brutto określonej w § 6 ust. 4,</w:t>
      </w:r>
    </w:p>
    <w:p w14:paraId="3DB28B96" w14:textId="77777777" w:rsidR="00A65BC4" w:rsidRPr="000D5D85" w:rsidRDefault="00A65BC4" w:rsidP="000D5D85">
      <w:pPr>
        <w:widowControl w:val="0"/>
        <w:numPr>
          <w:ilvl w:val="0"/>
          <w:numId w:val="21"/>
        </w:numPr>
        <w:spacing w:line="276" w:lineRule="auto"/>
        <w:ind w:left="0" w:firstLine="0"/>
        <w:jc w:val="both"/>
        <w:rPr>
          <w:rFonts w:ascii="Tahoma" w:hAnsi="Tahoma" w:cs="Tahoma"/>
          <w:color w:val="000000"/>
          <w:sz w:val="22"/>
          <w:szCs w:val="22"/>
          <w:lang w:bidi="pl-PL"/>
        </w:rPr>
      </w:pPr>
      <w:r w:rsidRPr="000D5D85">
        <w:rPr>
          <w:rFonts w:ascii="Tahoma" w:hAnsi="Tahoma" w:cs="Tahoma"/>
          <w:sz w:val="22"/>
          <w:szCs w:val="22"/>
          <w:lang w:bidi="pl-PL"/>
        </w:rPr>
        <w:t>ł</w:t>
      </w:r>
      <w:r w:rsidRPr="000D5D85">
        <w:rPr>
          <w:rFonts w:ascii="Tahoma" w:hAnsi="Tahoma" w:cs="Tahoma"/>
          <w:color w:val="000000"/>
          <w:sz w:val="22"/>
          <w:szCs w:val="22"/>
          <w:lang w:bidi="pl-PL"/>
        </w:rPr>
        <w:t>ączna maksymalna wysokość kar umownych, o których mowa w niniejszym paragrafie, nie przekroczy 10% łącznej wartości brutto umowy, o której mowa w § 6 ust.4.</w:t>
      </w:r>
    </w:p>
    <w:p w14:paraId="05A1D309" w14:textId="77777777" w:rsidR="00A65BC4" w:rsidRPr="000D5D85" w:rsidRDefault="00A65BC4" w:rsidP="000D5D85">
      <w:pPr>
        <w:pStyle w:val="Akapitzlist1"/>
        <w:numPr>
          <w:ilvl w:val="0"/>
          <w:numId w:val="19"/>
        </w:numPr>
        <w:spacing w:line="276" w:lineRule="auto"/>
        <w:ind w:left="0"/>
        <w:jc w:val="both"/>
        <w:rPr>
          <w:rFonts w:ascii="Tahoma" w:hAnsi="Tahoma" w:cs="Tahoma"/>
          <w:sz w:val="22"/>
          <w:szCs w:val="22"/>
        </w:rPr>
      </w:pPr>
      <w:r w:rsidRPr="000D5D85">
        <w:rPr>
          <w:rFonts w:ascii="Tahoma" w:hAnsi="Tahoma" w:cs="Tahoma"/>
          <w:sz w:val="22"/>
          <w:szCs w:val="22"/>
        </w:rPr>
        <w:lastRenderedPageBreak/>
        <w:t>Niezależnie od postanowień niniejszego paragrafu, Zamawiający będzie mógł dochodzić od Wykonawcy odszkodowania uzupełniającego na zasadach określonych w art. 484 Kodeksu Cywilnego.</w:t>
      </w:r>
    </w:p>
    <w:p w14:paraId="2C29B612" w14:textId="77777777" w:rsidR="00A65BC4" w:rsidRPr="000D5D85" w:rsidRDefault="00A65BC4" w:rsidP="000D5D85">
      <w:pPr>
        <w:numPr>
          <w:ilvl w:val="0"/>
          <w:numId w:val="19"/>
        </w:numPr>
        <w:tabs>
          <w:tab w:val="num" w:pos="360"/>
        </w:tabs>
        <w:spacing w:line="276" w:lineRule="auto"/>
        <w:jc w:val="both"/>
        <w:rPr>
          <w:rFonts w:ascii="Tahoma" w:hAnsi="Tahoma" w:cs="Tahoma"/>
          <w:sz w:val="22"/>
          <w:szCs w:val="22"/>
        </w:rPr>
      </w:pPr>
      <w:r w:rsidRPr="000D5D85">
        <w:rPr>
          <w:rFonts w:ascii="Tahoma" w:hAnsi="Tahoma" w:cs="Tahoma"/>
          <w:sz w:val="22"/>
          <w:szCs w:val="22"/>
        </w:rPr>
        <w:t>Zamawiający zastrzega sobie prawo do dokonania potrącenia kary umownej z wynagrodzenia Umowy na co Wykonawca wyraża zgodę.</w:t>
      </w:r>
    </w:p>
    <w:p w14:paraId="573A940C" w14:textId="77777777" w:rsidR="00A65BC4" w:rsidRPr="000D5D85" w:rsidRDefault="00A65BC4" w:rsidP="000D5D85">
      <w:pPr>
        <w:autoSpaceDE w:val="0"/>
        <w:autoSpaceDN w:val="0"/>
        <w:adjustRightInd w:val="0"/>
        <w:spacing w:line="276" w:lineRule="auto"/>
        <w:jc w:val="center"/>
        <w:rPr>
          <w:rFonts w:ascii="Tahoma" w:hAnsi="Tahoma" w:cs="Tahoma"/>
          <w:b/>
          <w:sz w:val="22"/>
          <w:szCs w:val="22"/>
        </w:rPr>
      </w:pPr>
    </w:p>
    <w:p w14:paraId="7D4E8372" w14:textId="77777777" w:rsidR="00A65BC4" w:rsidRPr="000D5D85" w:rsidRDefault="00A65BC4" w:rsidP="000D5D85">
      <w:pPr>
        <w:autoSpaceDE w:val="0"/>
        <w:autoSpaceDN w:val="0"/>
        <w:adjustRightInd w:val="0"/>
        <w:spacing w:line="276" w:lineRule="auto"/>
        <w:jc w:val="center"/>
        <w:rPr>
          <w:rFonts w:ascii="Tahoma" w:hAnsi="Tahoma" w:cs="Tahoma"/>
          <w:b/>
          <w:sz w:val="22"/>
          <w:szCs w:val="22"/>
        </w:rPr>
      </w:pPr>
      <w:r w:rsidRPr="000D5D85">
        <w:rPr>
          <w:rFonts w:ascii="Tahoma" w:hAnsi="Tahoma" w:cs="Tahoma"/>
          <w:b/>
          <w:sz w:val="22"/>
          <w:szCs w:val="22"/>
        </w:rPr>
        <w:t>§ 15</w:t>
      </w:r>
      <w:r w:rsidRPr="000D5D85">
        <w:rPr>
          <w:rFonts w:ascii="Tahoma" w:hAnsi="Tahoma" w:cs="Tahoma"/>
          <w:sz w:val="22"/>
          <w:szCs w:val="22"/>
          <w:vertAlign w:val="superscript"/>
        </w:rPr>
        <w:t xml:space="preserve"> </w:t>
      </w:r>
    </w:p>
    <w:p w14:paraId="4815AC9E" w14:textId="77777777" w:rsidR="00A65BC4" w:rsidRPr="000D5D85" w:rsidRDefault="00A65BC4" w:rsidP="000D5D85">
      <w:pPr>
        <w:widowControl w:val="0"/>
        <w:numPr>
          <w:ilvl w:val="0"/>
          <w:numId w:val="26"/>
        </w:numPr>
        <w:tabs>
          <w:tab w:val="left" w:pos="33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Wykonawca na moment zawarcia Umowy jest zarejestrowanym czynnym podatnikiem podatku VAT. </w:t>
      </w:r>
    </w:p>
    <w:p w14:paraId="028BFB26" w14:textId="77777777" w:rsidR="00A65BC4" w:rsidRPr="000D5D85" w:rsidRDefault="00A65BC4" w:rsidP="000D5D85">
      <w:pPr>
        <w:widowControl w:val="0"/>
        <w:numPr>
          <w:ilvl w:val="0"/>
          <w:numId w:val="26"/>
        </w:numPr>
        <w:tabs>
          <w:tab w:val="left" w:pos="33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Wykonawca zobowiązuje się, że w przypadku wykreślenia go z rejestru podatników VAT czynnych, niezwłocznie zawiadomi o tym fakcie Zamawiającego i z tytułu świadczonych usług wystawi rachunek na kwotę netto.</w:t>
      </w:r>
    </w:p>
    <w:p w14:paraId="4F2E9ACC" w14:textId="77777777" w:rsidR="00A65BC4" w:rsidRPr="000D5D85" w:rsidRDefault="00A65BC4" w:rsidP="000D5D85">
      <w:pPr>
        <w:widowControl w:val="0"/>
        <w:numPr>
          <w:ilvl w:val="0"/>
          <w:numId w:val="26"/>
        </w:numPr>
        <w:tabs>
          <w:tab w:val="left" w:pos="33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 </w:t>
      </w:r>
    </w:p>
    <w:p w14:paraId="49F57494" w14:textId="77777777" w:rsidR="00A65BC4" w:rsidRPr="000D5D85" w:rsidRDefault="00A65BC4" w:rsidP="000D5D85">
      <w:pPr>
        <w:widowControl w:val="0"/>
        <w:numPr>
          <w:ilvl w:val="0"/>
          <w:numId w:val="26"/>
        </w:numPr>
        <w:tabs>
          <w:tab w:val="left" w:pos="33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Wykonawca wyraża zgodę na potracenie przez Zamawiającego ww. kwoty z należnego mu wynagrodzenia.</w:t>
      </w:r>
    </w:p>
    <w:p w14:paraId="688634E5" w14:textId="77777777" w:rsidR="00A65BC4" w:rsidRPr="000D5D85" w:rsidRDefault="00A65BC4" w:rsidP="000D5D85">
      <w:pPr>
        <w:widowControl w:val="0"/>
        <w:numPr>
          <w:ilvl w:val="0"/>
          <w:numId w:val="26"/>
        </w:numPr>
        <w:tabs>
          <w:tab w:val="left" w:pos="33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7FA81AF1" w14:textId="77777777" w:rsidR="00A65BC4" w:rsidRPr="000D5D85" w:rsidRDefault="00A65BC4" w:rsidP="000D5D85">
      <w:pPr>
        <w:widowControl w:val="0"/>
        <w:numPr>
          <w:ilvl w:val="0"/>
          <w:numId w:val="26"/>
        </w:numPr>
        <w:tabs>
          <w:tab w:val="left" w:pos="426"/>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Oświadczenie Wykonawcy dotyczące jego statusu podatnika podatku VAT stanowi Załącznik nr III do Umowy.</w:t>
      </w:r>
    </w:p>
    <w:p w14:paraId="6F1E8303" w14:textId="77777777" w:rsidR="00A65BC4" w:rsidRPr="000D5D85" w:rsidRDefault="00A65BC4" w:rsidP="000D5D85">
      <w:pPr>
        <w:tabs>
          <w:tab w:val="left" w:pos="33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LUB</w:t>
      </w:r>
    </w:p>
    <w:p w14:paraId="009506DA" w14:textId="77777777" w:rsidR="00A65BC4" w:rsidRPr="000D5D85" w:rsidRDefault="00A65BC4" w:rsidP="000D5D85">
      <w:pPr>
        <w:widowControl w:val="0"/>
        <w:numPr>
          <w:ilvl w:val="0"/>
          <w:numId w:val="22"/>
        </w:numPr>
        <w:tabs>
          <w:tab w:val="left" w:pos="332"/>
        </w:tabs>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Wykonawcy na moment zawarcia umowy nie jest zarejestrowanym czynnym podatnikiem podatku VAT. </w:t>
      </w:r>
    </w:p>
    <w:p w14:paraId="703476F0" w14:textId="77777777" w:rsidR="00A65BC4" w:rsidRPr="000D5D85" w:rsidRDefault="00A65BC4" w:rsidP="000D5D85">
      <w:pPr>
        <w:widowControl w:val="0"/>
        <w:numPr>
          <w:ilvl w:val="0"/>
          <w:numId w:val="22"/>
        </w:numPr>
        <w:tabs>
          <w:tab w:val="left" w:pos="332"/>
        </w:tabs>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Wykonawcy zobowiązuje się w przypadku wpisania go do rejestru podatników VAT czynnych, niezwłocznie zawiadomić o tym fakcie Zamawiającego, pod rygorem odpowiedzialności za szkody (utracone korzyści) powstałe w wyniku zaniedbania tego obowiązku. </w:t>
      </w:r>
    </w:p>
    <w:p w14:paraId="27C3D9AA" w14:textId="77777777" w:rsidR="00A65BC4" w:rsidRPr="000D5D85" w:rsidRDefault="00A65BC4" w:rsidP="000D5D85">
      <w:pPr>
        <w:widowControl w:val="0"/>
        <w:numPr>
          <w:ilvl w:val="0"/>
          <w:numId w:val="22"/>
        </w:numPr>
        <w:tabs>
          <w:tab w:val="left" w:pos="332"/>
        </w:tabs>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Wykonawcy zobowiązuje się, że w przypadku wykreślenia go z rejestru podatników VAT czynnych, niezwłocznie zawiadomi o tym fakcie Zamawiającego i z tytułu świadczonych usług wystawi rachunek na kwotę netto.</w:t>
      </w:r>
    </w:p>
    <w:p w14:paraId="1F82132B" w14:textId="77777777" w:rsidR="00A65BC4" w:rsidRPr="000D5D85" w:rsidRDefault="00A65BC4" w:rsidP="000D5D85">
      <w:pPr>
        <w:widowControl w:val="0"/>
        <w:numPr>
          <w:ilvl w:val="0"/>
          <w:numId w:val="22"/>
        </w:numPr>
        <w:tabs>
          <w:tab w:val="left" w:pos="332"/>
        </w:tabs>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W przypadku naruszenia powyższego zobowiązania Wykonawcy zobowiązuje się do zapłaty na rzecz Zamawiającego kwoty stanowiącej równowartość podatku VAT, w stosunku do której Zamawiający utracił prawo do odliczenia, powiększonej o odsetki zapłacone do Urzędu Skarbowego przez Zamawiającego. </w:t>
      </w:r>
    </w:p>
    <w:p w14:paraId="5C262C3D" w14:textId="77777777" w:rsidR="00A65BC4" w:rsidRPr="000D5D85" w:rsidRDefault="00A65BC4" w:rsidP="000D5D85">
      <w:pPr>
        <w:widowControl w:val="0"/>
        <w:numPr>
          <w:ilvl w:val="0"/>
          <w:numId w:val="22"/>
        </w:numPr>
        <w:tabs>
          <w:tab w:val="left" w:pos="332"/>
        </w:tabs>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Wykonawcy wyraża zgodę na potracenie przez Zamawiającego ww. kwoty z należnego mu wynagrodzenia.</w:t>
      </w:r>
    </w:p>
    <w:p w14:paraId="3F7C1546" w14:textId="77777777" w:rsidR="00A65BC4" w:rsidRPr="000D5D85" w:rsidRDefault="00A65BC4" w:rsidP="000D5D85">
      <w:pPr>
        <w:widowControl w:val="0"/>
        <w:numPr>
          <w:ilvl w:val="0"/>
          <w:numId w:val="22"/>
        </w:numPr>
        <w:tabs>
          <w:tab w:val="left" w:pos="332"/>
        </w:tabs>
        <w:spacing w:line="276" w:lineRule="auto"/>
        <w:ind w:left="0" w:firstLine="0"/>
        <w:jc w:val="both"/>
        <w:rPr>
          <w:rFonts w:ascii="Tahoma" w:hAnsi="Tahoma" w:cs="Tahoma"/>
          <w:color w:val="000000"/>
          <w:sz w:val="22"/>
          <w:szCs w:val="22"/>
          <w:lang w:bidi="pl-PL"/>
        </w:rPr>
      </w:pPr>
      <w:r w:rsidRPr="000D5D85">
        <w:rPr>
          <w:rFonts w:ascii="Tahoma" w:hAnsi="Tahoma" w:cs="Tahoma"/>
          <w:color w:val="000000"/>
          <w:sz w:val="22"/>
          <w:szCs w:val="22"/>
          <w:lang w:bidi="pl-PL"/>
        </w:rPr>
        <w:t xml:space="preserve"> Oświadczenie Wykonawcy dotyczące jego statusu podatnika podatku VAT stanowi Załącznik nr II do umowy.</w:t>
      </w:r>
    </w:p>
    <w:p w14:paraId="1648F49A"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26" w:name="bookmark32"/>
    </w:p>
    <w:p w14:paraId="07DC6714"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r w:rsidRPr="000D5D85">
        <w:rPr>
          <w:rFonts w:ascii="Tahoma" w:hAnsi="Tahoma" w:cs="Tahoma"/>
          <w:b/>
          <w:bCs/>
          <w:color w:val="000000"/>
          <w:sz w:val="22"/>
          <w:szCs w:val="22"/>
          <w:lang w:bidi="pl-PL"/>
        </w:rPr>
        <w:t>§ 1</w:t>
      </w:r>
      <w:bookmarkEnd w:id="26"/>
      <w:r w:rsidRPr="000D5D85">
        <w:rPr>
          <w:rFonts w:ascii="Tahoma" w:hAnsi="Tahoma" w:cs="Tahoma"/>
          <w:b/>
          <w:bCs/>
          <w:color w:val="000000"/>
          <w:sz w:val="22"/>
          <w:szCs w:val="22"/>
          <w:lang w:bidi="pl-PL"/>
        </w:rPr>
        <w:t>6</w:t>
      </w:r>
    </w:p>
    <w:p w14:paraId="2D6B2769" w14:textId="77777777" w:rsidR="00A65BC4" w:rsidRPr="000D5D85" w:rsidRDefault="00A65BC4" w:rsidP="000D5D85">
      <w:pPr>
        <w:keepNext/>
        <w:keepLines/>
        <w:spacing w:line="276" w:lineRule="auto"/>
        <w:jc w:val="center"/>
        <w:outlineLvl w:val="2"/>
        <w:rPr>
          <w:rFonts w:ascii="Tahoma" w:hAnsi="Tahoma" w:cs="Tahoma"/>
          <w:b/>
          <w:bCs/>
          <w:color w:val="000000"/>
          <w:sz w:val="22"/>
          <w:szCs w:val="22"/>
          <w:lang w:bidi="pl-PL"/>
        </w:rPr>
      </w:pPr>
      <w:bookmarkStart w:id="27" w:name="bookmark33"/>
      <w:r w:rsidRPr="000D5D85">
        <w:rPr>
          <w:rFonts w:ascii="Tahoma" w:hAnsi="Tahoma" w:cs="Tahoma"/>
          <w:b/>
          <w:bCs/>
          <w:color w:val="000000"/>
          <w:sz w:val="22"/>
          <w:szCs w:val="22"/>
          <w:lang w:bidi="pl-PL"/>
        </w:rPr>
        <w:t>Postanowienia końcowe</w:t>
      </w:r>
      <w:bookmarkEnd w:id="27"/>
    </w:p>
    <w:p w14:paraId="02D3A304"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1. Wszelkie zmiany w treści niniejszej umowy dla swej ważności wymagają formy pisemnej pod rygorem nieważności.</w:t>
      </w:r>
    </w:p>
    <w:p w14:paraId="0C2188F4"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2. Strony dopuszczają możliwość przeniesienia praw i obowiązków z niniejszej Umowy na inny podmiot w przypadku zmiany właściciela lub posiadacza PPE, do którego dostarczana jest energia elektryczna na podstawie niniejszej Umowy, pod warunkiem uzyskania zgody drugiej Strony. Zgoda na wyżej wskazaną zmianę podmiotową powinna nastąpić w formie pisemnej pod rygorem nieważności.</w:t>
      </w:r>
    </w:p>
    <w:p w14:paraId="7D8FAA78" w14:textId="77777777" w:rsidR="00A65BC4" w:rsidRPr="000D5D85" w:rsidRDefault="00A65BC4" w:rsidP="000D5D85">
      <w:pPr>
        <w:widowControl w:val="0"/>
        <w:numPr>
          <w:ilvl w:val="0"/>
          <w:numId w:val="18"/>
        </w:numPr>
        <w:tabs>
          <w:tab w:val="left" w:pos="33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Cesja uprawnienia do wynagrodzenia oraz innych świadczeń pieniężnych należnych Wykonawcy na mocy niniejszej Umowy od Zamawiającego jest niedopuszczalna.</w:t>
      </w:r>
    </w:p>
    <w:p w14:paraId="0B8BA66A" w14:textId="77777777" w:rsidR="00A65BC4" w:rsidRPr="000D5D85" w:rsidRDefault="00A65BC4" w:rsidP="000D5D85">
      <w:pPr>
        <w:widowControl w:val="0"/>
        <w:numPr>
          <w:ilvl w:val="0"/>
          <w:numId w:val="18"/>
        </w:numPr>
        <w:tabs>
          <w:tab w:val="left" w:pos="33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Wszelkie spory związane z realizacją niniejszej umowy rozstrzygać będzie sąd właściwy miejscowo dla siedziby Zamawiającego.</w:t>
      </w:r>
    </w:p>
    <w:p w14:paraId="077BD933" w14:textId="77777777" w:rsidR="00A65BC4" w:rsidRPr="000D5D85" w:rsidRDefault="00A65BC4" w:rsidP="000D5D85">
      <w:pPr>
        <w:widowControl w:val="0"/>
        <w:numPr>
          <w:ilvl w:val="0"/>
          <w:numId w:val="18"/>
        </w:numPr>
        <w:tabs>
          <w:tab w:val="left" w:pos="332"/>
        </w:tabs>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W sprawach nieokreślonych niniejszą umową mają zastosowanie przepisy:</w:t>
      </w:r>
    </w:p>
    <w:p w14:paraId="35481ED8"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ustawy Prawo zamówień publicznych;</w:t>
      </w:r>
    </w:p>
    <w:p w14:paraId="2AD4097B"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Kodeksu cywilnego;</w:t>
      </w:r>
    </w:p>
    <w:p w14:paraId="237C7253"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 ustawy Prawo energetyczne wraz z aktami wykonawczymi.</w:t>
      </w:r>
    </w:p>
    <w:p w14:paraId="783AAE4B"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6. Osobą do kontaktu w sprawie realizacji  postanowień niniejszej Umowy ze strony Wykonawcy będzie: ………………….., tel. ………………, e-mail: ………</w:t>
      </w:r>
    </w:p>
    <w:p w14:paraId="7E3D72C5"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7. Wykaz osób uprawnionych do kontaktowania się z Wykonawcą w zakresie realizacji postanowień Umowy stanowi Załącznik nr IV do Umowy.</w:t>
      </w:r>
    </w:p>
    <w:p w14:paraId="1668F5C4"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8. 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53A91FF7" w14:textId="77777777" w:rsidR="00A65BC4" w:rsidRPr="000D5D85" w:rsidRDefault="00A65BC4" w:rsidP="000D5D85">
      <w:pPr>
        <w:spacing w:line="276" w:lineRule="auto"/>
        <w:jc w:val="both"/>
        <w:rPr>
          <w:rFonts w:ascii="Tahoma" w:hAnsi="Tahoma" w:cs="Tahoma"/>
          <w:color w:val="000000"/>
          <w:sz w:val="22"/>
          <w:szCs w:val="22"/>
          <w:lang w:bidi="pl-PL"/>
        </w:rPr>
      </w:pPr>
      <w:r w:rsidRPr="000D5D85">
        <w:rPr>
          <w:rFonts w:ascii="Tahoma" w:hAnsi="Tahoma" w:cs="Tahoma"/>
          <w:color w:val="000000"/>
          <w:sz w:val="22"/>
          <w:szCs w:val="22"/>
          <w:lang w:bidi="pl-PL"/>
        </w:rPr>
        <w:t>9. 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takim zakresie w jakim jest do tego zobowiązana zgodnie z tymi przepisami.</w:t>
      </w:r>
    </w:p>
    <w:p w14:paraId="1A3C36AD" w14:textId="77777777" w:rsidR="00A65BC4" w:rsidRPr="000D5D85" w:rsidRDefault="00A65BC4" w:rsidP="000D5D85">
      <w:pPr>
        <w:spacing w:line="276" w:lineRule="auto"/>
        <w:rPr>
          <w:rFonts w:ascii="Tahoma" w:hAnsi="Tahoma" w:cs="Tahoma"/>
          <w:color w:val="000000"/>
          <w:sz w:val="22"/>
          <w:szCs w:val="22"/>
          <w:lang w:bidi="pl-PL"/>
        </w:rPr>
      </w:pPr>
      <w:r w:rsidRPr="000D5D85">
        <w:rPr>
          <w:rFonts w:ascii="Tahoma" w:hAnsi="Tahoma" w:cs="Tahoma"/>
          <w:color w:val="000000"/>
          <w:sz w:val="22"/>
          <w:szCs w:val="22"/>
          <w:lang w:bidi="pl-PL"/>
        </w:rPr>
        <w:t>10.  Umowę sporządzono w ………. jednobrzmiących egzemplarzach, jeden dla Wykonawcy i ………….dla Zamawiającego.</w:t>
      </w:r>
    </w:p>
    <w:p w14:paraId="130A4C90" w14:textId="77777777" w:rsidR="00A65BC4" w:rsidRPr="000D5D85" w:rsidRDefault="00A65BC4" w:rsidP="000D5D85">
      <w:pPr>
        <w:spacing w:line="276" w:lineRule="auto"/>
        <w:rPr>
          <w:rFonts w:ascii="Tahoma" w:hAnsi="Tahoma" w:cs="Tahoma"/>
          <w:color w:val="000000"/>
          <w:sz w:val="22"/>
          <w:szCs w:val="22"/>
          <w:lang w:bidi="pl-PL"/>
        </w:rPr>
      </w:pPr>
      <w:r w:rsidRPr="000D5D85">
        <w:rPr>
          <w:rFonts w:ascii="Tahoma" w:hAnsi="Tahoma" w:cs="Tahoma"/>
          <w:color w:val="000000"/>
          <w:sz w:val="22"/>
          <w:szCs w:val="22"/>
          <w:lang w:bidi="pl-PL"/>
        </w:rPr>
        <w:t>11.   Integralną częścią umowy są następujące załączniki:</w:t>
      </w:r>
    </w:p>
    <w:p w14:paraId="0D27EF41" w14:textId="3CDFC2E0" w:rsidR="00A65BC4" w:rsidRPr="000D5D85" w:rsidRDefault="00A65BC4" w:rsidP="000D5D85">
      <w:pPr>
        <w:widowControl w:val="0"/>
        <w:numPr>
          <w:ilvl w:val="0"/>
          <w:numId w:val="20"/>
        </w:numPr>
        <w:tabs>
          <w:tab w:val="left" w:pos="726"/>
        </w:tabs>
        <w:spacing w:line="276" w:lineRule="auto"/>
        <w:ind w:left="786"/>
        <w:rPr>
          <w:rFonts w:ascii="Tahoma" w:hAnsi="Tahoma" w:cs="Tahoma"/>
          <w:color w:val="000000"/>
          <w:sz w:val="22"/>
          <w:szCs w:val="22"/>
          <w:lang w:bidi="pl-PL"/>
        </w:rPr>
      </w:pPr>
      <w:r w:rsidRPr="000D5D85">
        <w:rPr>
          <w:rFonts w:ascii="Tahoma" w:hAnsi="Tahoma" w:cs="Tahoma"/>
          <w:color w:val="000000"/>
          <w:sz w:val="22"/>
          <w:szCs w:val="22"/>
          <w:lang w:bidi="pl-PL"/>
        </w:rPr>
        <w:t xml:space="preserve">Załącznik nr </w:t>
      </w:r>
      <w:r w:rsidR="000D5D85">
        <w:rPr>
          <w:rFonts w:ascii="Tahoma" w:hAnsi="Tahoma" w:cs="Tahoma"/>
          <w:color w:val="000000"/>
          <w:sz w:val="22"/>
          <w:szCs w:val="22"/>
          <w:lang w:bidi="pl-PL"/>
        </w:rPr>
        <w:t>–</w:t>
      </w:r>
      <w:r w:rsidRPr="000D5D85">
        <w:rPr>
          <w:rFonts w:ascii="Tahoma" w:hAnsi="Tahoma" w:cs="Tahoma"/>
          <w:color w:val="000000"/>
          <w:sz w:val="22"/>
          <w:szCs w:val="22"/>
          <w:lang w:bidi="pl-PL"/>
        </w:rPr>
        <w:t xml:space="preserve"> Pełnomocnictwo,</w:t>
      </w:r>
    </w:p>
    <w:p w14:paraId="50125A44" w14:textId="619FD26E" w:rsidR="00A65BC4" w:rsidRPr="000D5D85" w:rsidRDefault="00A65BC4" w:rsidP="000D5D85">
      <w:pPr>
        <w:widowControl w:val="0"/>
        <w:numPr>
          <w:ilvl w:val="0"/>
          <w:numId w:val="20"/>
        </w:numPr>
        <w:tabs>
          <w:tab w:val="left" w:pos="726"/>
        </w:tabs>
        <w:spacing w:line="276" w:lineRule="auto"/>
        <w:ind w:left="786"/>
        <w:rPr>
          <w:rFonts w:ascii="Tahoma" w:hAnsi="Tahoma" w:cs="Tahoma"/>
          <w:color w:val="000000"/>
          <w:sz w:val="22"/>
          <w:szCs w:val="22"/>
          <w:lang w:bidi="pl-PL"/>
        </w:rPr>
      </w:pPr>
      <w:r w:rsidRPr="000D5D85">
        <w:rPr>
          <w:rFonts w:ascii="Tahoma" w:hAnsi="Tahoma" w:cs="Tahoma"/>
          <w:color w:val="000000"/>
          <w:sz w:val="22"/>
          <w:szCs w:val="22"/>
          <w:lang w:bidi="pl-PL"/>
        </w:rPr>
        <w:t xml:space="preserve">Załącznik nr </w:t>
      </w:r>
      <w:r w:rsidR="000D5D85">
        <w:rPr>
          <w:rFonts w:ascii="Tahoma" w:hAnsi="Tahoma" w:cs="Tahoma"/>
          <w:color w:val="000000"/>
          <w:sz w:val="22"/>
          <w:szCs w:val="22"/>
          <w:lang w:bidi="pl-PL"/>
        </w:rPr>
        <w:t>–</w:t>
      </w:r>
      <w:r w:rsidRPr="000D5D85">
        <w:rPr>
          <w:rFonts w:ascii="Tahoma" w:hAnsi="Tahoma" w:cs="Tahoma"/>
          <w:color w:val="000000"/>
          <w:sz w:val="22"/>
          <w:szCs w:val="22"/>
          <w:lang w:bidi="pl-PL"/>
        </w:rPr>
        <w:t xml:space="preserve"> Oświadczenie Wykonawcy dotyczące jego statusu podatnika podatku</w:t>
      </w:r>
      <w:r w:rsidRPr="000D5D85">
        <w:rPr>
          <w:rFonts w:ascii="Tahoma" w:hAnsi="Tahoma" w:cs="Tahoma"/>
          <w:bCs/>
          <w:color w:val="000000"/>
          <w:sz w:val="22"/>
          <w:szCs w:val="22"/>
          <w:lang w:bidi="pl-PL"/>
        </w:rPr>
        <w:t xml:space="preserve"> VAT,</w:t>
      </w:r>
    </w:p>
    <w:p w14:paraId="6B1DD1BF" w14:textId="77777777" w:rsidR="00A65BC4" w:rsidRPr="000D5D85" w:rsidRDefault="00A65BC4" w:rsidP="000D5D85">
      <w:pPr>
        <w:widowControl w:val="0"/>
        <w:numPr>
          <w:ilvl w:val="0"/>
          <w:numId w:val="20"/>
        </w:numPr>
        <w:tabs>
          <w:tab w:val="left" w:pos="726"/>
        </w:tabs>
        <w:spacing w:line="276" w:lineRule="auto"/>
        <w:ind w:left="786"/>
        <w:rPr>
          <w:rFonts w:ascii="Tahoma" w:hAnsi="Tahoma" w:cs="Tahoma"/>
          <w:color w:val="000000"/>
          <w:sz w:val="22"/>
          <w:szCs w:val="22"/>
          <w:lang w:bidi="pl-PL"/>
        </w:rPr>
      </w:pPr>
      <w:r w:rsidRPr="000D5D85">
        <w:rPr>
          <w:rFonts w:ascii="Tahoma" w:hAnsi="Tahoma" w:cs="Tahoma"/>
          <w:bCs/>
          <w:color w:val="000000"/>
          <w:sz w:val="22"/>
          <w:szCs w:val="22"/>
          <w:lang w:bidi="pl-PL"/>
        </w:rPr>
        <w:t>SWZ i Oferta Wykonawcy</w:t>
      </w:r>
    </w:p>
    <w:p w14:paraId="72046D91" w14:textId="77777777" w:rsidR="00A65BC4" w:rsidRPr="000D5D85" w:rsidRDefault="00A65BC4" w:rsidP="000D5D85">
      <w:pPr>
        <w:tabs>
          <w:tab w:val="left" w:pos="726"/>
        </w:tabs>
        <w:spacing w:line="276" w:lineRule="auto"/>
        <w:rPr>
          <w:rFonts w:ascii="Tahoma" w:hAnsi="Tahoma" w:cs="Tahoma"/>
          <w:color w:val="000000"/>
          <w:sz w:val="22"/>
          <w:szCs w:val="22"/>
          <w:lang w:bidi="pl-PL"/>
        </w:rPr>
      </w:pPr>
    </w:p>
    <w:p w14:paraId="2EEC4425" w14:textId="77777777" w:rsidR="00A65BC4" w:rsidRPr="000D5D85" w:rsidRDefault="00A65BC4" w:rsidP="000D5D85">
      <w:pPr>
        <w:spacing w:line="276" w:lineRule="auto"/>
        <w:jc w:val="center"/>
        <w:rPr>
          <w:rFonts w:ascii="Tahoma" w:eastAsia="Calibri" w:hAnsi="Tahoma" w:cs="Tahoma"/>
          <w:b/>
          <w:sz w:val="22"/>
          <w:szCs w:val="22"/>
        </w:rPr>
      </w:pPr>
    </w:p>
    <w:p w14:paraId="38FF0BA5" w14:textId="77777777" w:rsidR="00A65BC4" w:rsidRPr="000D5D85" w:rsidRDefault="00A65BC4" w:rsidP="000D5D85">
      <w:pPr>
        <w:spacing w:line="276" w:lineRule="auto"/>
        <w:jc w:val="center"/>
        <w:rPr>
          <w:rFonts w:ascii="Tahoma" w:eastAsia="Calibri" w:hAnsi="Tahoma" w:cs="Tahoma"/>
          <w:b/>
          <w:sz w:val="22"/>
          <w:szCs w:val="22"/>
        </w:rPr>
      </w:pPr>
    </w:p>
    <w:p w14:paraId="2B6E885E" w14:textId="77777777" w:rsidR="00A65BC4" w:rsidRPr="000D5D85" w:rsidRDefault="00A65BC4" w:rsidP="000D5D85">
      <w:pPr>
        <w:spacing w:line="276" w:lineRule="auto"/>
        <w:jc w:val="center"/>
        <w:rPr>
          <w:rFonts w:ascii="Tahoma" w:eastAsia="Calibri" w:hAnsi="Tahoma" w:cs="Tahoma"/>
          <w:b/>
          <w:sz w:val="22"/>
          <w:szCs w:val="22"/>
        </w:rPr>
      </w:pPr>
    </w:p>
    <w:p w14:paraId="4A72464E" w14:textId="77777777" w:rsidR="00A65BC4" w:rsidRPr="000D5D85" w:rsidRDefault="00A65BC4" w:rsidP="000D5D85">
      <w:pPr>
        <w:spacing w:line="276" w:lineRule="auto"/>
        <w:jc w:val="center"/>
        <w:rPr>
          <w:rFonts w:ascii="Tahoma" w:eastAsia="Calibri" w:hAnsi="Tahoma" w:cs="Tahoma"/>
          <w:b/>
          <w:sz w:val="22"/>
          <w:szCs w:val="22"/>
        </w:rPr>
      </w:pPr>
    </w:p>
    <w:p w14:paraId="1CFFF51B" w14:textId="77777777" w:rsidR="00A65BC4" w:rsidRPr="000D5D85" w:rsidRDefault="00A65BC4" w:rsidP="000D5D85">
      <w:pPr>
        <w:spacing w:line="276" w:lineRule="auto"/>
        <w:jc w:val="center"/>
        <w:rPr>
          <w:rFonts w:ascii="Tahoma" w:eastAsia="Calibri" w:hAnsi="Tahoma" w:cs="Tahoma"/>
          <w:b/>
          <w:sz w:val="22"/>
          <w:szCs w:val="22"/>
        </w:rPr>
      </w:pPr>
    </w:p>
    <w:p w14:paraId="21DDCC2F" w14:textId="4D136E32" w:rsidR="00A65BC4" w:rsidRPr="000D5D85" w:rsidRDefault="00A65BC4" w:rsidP="000D5D85">
      <w:pPr>
        <w:spacing w:line="276" w:lineRule="auto"/>
        <w:ind w:left="708" w:hanging="708"/>
        <w:jc w:val="center"/>
        <w:rPr>
          <w:rFonts w:ascii="Tahoma" w:eastAsia="Calibri" w:hAnsi="Tahoma" w:cs="Tahoma"/>
          <w:b/>
          <w:sz w:val="22"/>
          <w:szCs w:val="22"/>
        </w:rPr>
      </w:pPr>
      <w:r w:rsidRPr="000D5D85">
        <w:rPr>
          <w:rFonts w:ascii="Tahoma" w:eastAsia="Calibri" w:hAnsi="Tahoma" w:cs="Tahoma"/>
          <w:b/>
          <w:sz w:val="22"/>
          <w:szCs w:val="22"/>
        </w:rPr>
        <w:lastRenderedPageBreak/>
        <w:t>PEŁNOMOCNICTWO</w:t>
      </w:r>
    </w:p>
    <w:p w14:paraId="54EEFB5E" w14:textId="77777777" w:rsidR="00A65BC4" w:rsidRPr="000D5D85" w:rsidRDefault="00A65BC4" w:rsidP="000D5D85">
      <w:pPr>
        <w:spacing w:line="276" w:lineRule="auto"/>
        <w:jc w:val="center"/>
        <w:rPr>
          <w:rFonts w:ascii="Tahoma" w:eastAsia="Calibri" w:hAnsi="Tahoma" w:cs="Tahoma"/>
          <w:b/>
          <w:sz w:val="22"/>
          <w:szCs w:val="22"/>
        </w:rPr>
      </w:pPr>
    </w:p>
    <w:p w14:paraId="6F2E2C3F" w14:textId="77777777" w:rsidR="00A65BC4" w:rsidRPr="000D5D85" w:rsidRDefault="00A65BC4" w:rsidP="000D5D85">
      <w:pPr>
        <w:shd w:val="clear" w:color="auto" w:fill="FFFFFF"/>
        <w:tabs>
          <w:tab w:val="left" w:leader="underscore" w:pos="3360"/>
        </w:tabs>
        <w:overflowPunct w:val="0"/>
        <w:spacing w:line="276" w:lineRule="auto"/>
        <w:jc w:val="both"/>
        <w:rPr>
          <w:rFonts w:ascii="Tahoma" w:eastAsia="Calibri" w:hAnsi="Tahoma" w:cs="Tahoma"/>
          <w:spacing w:val="4"/>
          <w:sz w:val="22"/>
          <w:szCs w:val="22"/>
        </w:rPr>
      </w:pPr>
      <w:r w:rsidRPr="000D5D85">
        <w:rPr>
          <w:rFonts w:ascii="Tahoma" w:eastAsia="Calibri" w:hAnsi="Tahoma" w:cs="Tahoma"/>
          <w:sz w:val="22"/>
          <w:szCs w:val="22"/>
        </w:rPr>
        <w:t>………………………………………………………..</w:t>
      </w:r>
      <w:r w:rsidRPr="000D5D85">
        <w:rPr>
          <w:rFonts w:ascii="Tahoma" w:eastAsia="Calibri" w:hAnsi="Tahoma" w:cs="Tahoma"/>
          <w:bCs/>
          <w:spacing w:val="4"/>
          <w:sz w:val="22"/>
          <w:szCs w:val="22"/>
        </w:rPr>
        <w:t xml:space="preserve"> </w:t>
      </w:r>
      <w:r w:rsidRPr="000D5D85">
        <w:rPr>
          <w:rFonts w:ascii="Tahoma" w:eastAsia="Calibri" w:hAnsi="Tahoma" w:cs="Tahoma"/>
          <w:spacing w:val="4"/>
          <w:sz w:val="22"/>
          <w:szCs w:val="22"/>
        </w:rPr>
        <w:t>z siedzibą</w:t>
      </w:r>
      <w:r w:rsidRPr="000D5D85">
        <w:rPr>
          <w:rFonts w:ascii="Tahoma" w:eastAsia="Calibri" w:hAnsi="Tahoma" w:cs="Tahoma"/>
          <w:b/>
          <w:bCs/>
          <w:spacing w:val="4"/>
          <w:sz w:val="22"/>
          <w:szCs w:val="22"/>
        </w:rPr>
        <w:t xml:space="preserve"> </w:t>
      </w:r>
      <w:r w:rsidRPr="000D5D85">
        <w:rPr>
          <w:rFonts w:ascii="Tahoma" w:eastAsia="Calibri" w:hAnsi="Tahoma" w:cs="Tahoma"/>
          <w:spacing w:val="4"/>
          <w:sz w:val="22"/>
          <w:szCs w:val="22"/>
        </w:rPr>
        <w:t>przy …………………. działające odnośnie punktów poboru energii elektrycznej wymienionych w Załączniku nr 1 do umowy</w:t>
      </w:r>
    </w:p>
    <w:p w14:paraId="59646AB1" w14:textId="77777777" w:rsidR="00A65BC4" w:rsidRPr="000D5D85" w:rsidRDefault="00A65BC4" w:rsidP="000D5D85">
      <w:pPr>
        <w:shd w:val="clear" w:color="auto" w:fill="FFFFFF"/>
        <w:tabs>
          <w:tab w:val="left" w:leader="underscore" w:pos="3360"/>
        </w:tabs>
        <w:overflowPunct w:val="0"/>
        <w:spacing w:line="276" w:lineRule="auto"/>
        <w:rPr>
          <w:rFonts w:ascii="Tahoma" w:eastAsia="Calibri" w:hAnsi="Tahoma" w:cs="Tahoma"/>
          <w:spacing w:val="4"/>
          <w:sz w:val="22"/>
          <w:szCs w:val="22"/>
        </w:rPr>
      </w:pPr>
      <w:r w:rsidRPr="000D5D85">
        <w:rPr>
          <w:rFonts w:ascii="Tahoma" w:eastAsia="Calibri" w:hAnsi="Tahoma" w:cs="Tahoma"/>
          <w:spacing w:val="4"/>
          <w:sz w:val="22"/>
          <w:szCs w:val="22"/>
        </w:rPr>
        <w:t xml:space="preserve">reprezentowane przy niniejszej czynności przez: </w:t>
      </w:r>
    </w:p>
    <w:p w14:paraId="7C5DE13D" w14:textId="77777777" w:rsidR="00A65BC4" w:rsidRPr="000D5D85" w:rsidRDefault="00A65BC4" w:rsidP="000D5D85">
      <w:pPr>
        <w:shd w:val="clear" w:color="auto" w:fill="FFFFFF"/>
        <w:tabs>
          <w:tab w:val="left" w:leader="underscore" w:pos="3360"/>
        </w:tabs>
        <w:overflowPunct w:val="0"/>
        <w:spacing w:line="276" w:lineRule="auto"/>
        <w:rPr>
          <w:rFonts w:ascii="Tahoma" w:eastAsia="Calibri" w:hAnsi="Tahoma" w:cs="Tahoma"/>
          <w:spacing w:val="4"/>
          <w:sz w:val="22"/>
          <w:szCs w:val="22"/>
        </w:rPr>
      </w:pPr>
      <w:r w:rsidRPr="000D5D85">
        <w:rPr>
          <w:rFonts w:ascii="Tahoma" w:eastAsia="Calibri" w:hAnsi="Tahoma" w:cs="Tahoma"/>
          <w:spacing w:val="4"/>
          <w:sz w:val="22"/>
          <w:szCs w:val="22"/>
        </w:rPr>
        <w:t>…………………………………………………………………………………………………</w:t>
      </w:r>
    </w:p>
    <w:p w14:paraId="3896D24D" w14:textId="77777777" w:rsidR="00A65BC4" w:rsidRPr="000D5D85" w:rsidRDefault="00A65BC4" w:rsidP="000D5D85">
      <w:pPr>
        <w:shd w:val="clear" w:color="auto" w:fill="FFFFFF"/>
        <w:tabs>
          <w:tab w:val="left" w:leader="underscore" w:pos="3360"/>
        </w:tabs>
        <w:overflowPunct w:val="0"/>
        <w:spacing w:line="276" w:lineRule="auto"/>
        <w:rPr>
          <w:rFonts w:ascii="Tahoma" w:eastAsia="Calibri" w:hAnsi="Tahoma" w:cs="Tahoma"/>
          <w:color w:val="000000"/>
          <w:spacing w:val="4"/>
          <w:sz w:val="22"/>
          <w:szCs w:val="22"/>
        </w:rPr>
      </w:pPr>
      <w:r w:rsidRPr="000D5D85">
        <w:rPr>
          <w:rFonts w:ascii="Tahoma" w:eastAsia="Calibri" w:hAnsi="Tahoma" w:cs="Tahoma"/>
          <w:color w:val="000000"/>
          <w:spacing w:val="4"/>
          <w:sz w:val="22"/>
          <w:szCs w:val="22"/>
        </w:rPr>
        <w:t xml:space="preserve">zwane dalej </w:t>
      </w:r>
      <w:r w:rsidRPr="000D5D85">
        <w:rPr>
          <w:rFonts w:ascii="Tahoma" w:eastAsia="Calibri" w:hAnsi="Tahoma" w:cs="Tahoma"/>
          <w:b/>
          <w:color w:val="000000"/>
          <w:spacing w:val="4"/>
          <w:sz w:val="22"/>
          <w:szCs w:val="22"/>
        </w:rPr>
        <w:t>Zamawiającym</w:t>
      </w:r>
      <w:r w:rsidRPr="000D5D85">
        <w:rPr>
          <w:rFonts w:ascii="Tahoma" w:eastAsia="Calibri" w:hAnsi="Tahoma" w:cs="Tahoma"/>
          <w:color w:val="000000"/>
          <w:spacing w:val="4"/>
          <w:sz w:val="22"/>
          <w:szCs w:val="22"/>
        </w:rPr>
        <w:t xml:space="preserve"> </w:t>
      </w:r>
    </w:p>
    <w:p w14:paraId="0D0EB89B" w14:textId="77777777" w:rsidR="00A65BC4" w:rsidRPr="000D5D85" w:rsidRDefault="00A65BC4" w:rsidP="000D5D85">
      <w:pPr>
        <w:spacing w:line="276" w:lineRule="auto"/>
        <w:rPr>
          <w:rFonts w:ascii="Tahoma" w:eastAsia="Calibri" w:hAnsi="Tahoma" w:cs="Tahoma"/>
          <w:sz w:val="22"/>
          <w:szCs w:val="22"/>
        </w:rPr>
      </w:pPr>
      <w:r w:rsidRPr="000D5D85">
        <w:rPr>
          <w:rFonts w:ascii="Tahoma" w:eastAsia="Calibri" w:hAnsi="Tahoma" w:cs="Tahoma"/>
          <w:sz w:val="22"/>
          <w:szCs w:val="22"/>
        </w:rPr>
        <w:t>udziela pełnomocnictwa na rzecz:</w:t>
      </w:r>
    </w:p>
    <w:p w14:paraId="08CCC39D" w14:textId="77777777" w:rsidR="00A65BC4" w:rsidRPr="000D5D85" w:rsidRDefault="00A65BC4" w:rsidP="000D5D85">
      <w:pPr>
        <w:spacing w:line="276" w:lineRule="auto"/>
        <w:rPr>
          <w:rFonts w:ascii="Tahoma" w:eastAsia="Calibri" w:hAnsi="Tahoma" w:cs="Tahoma"/>
          <w:sz w:val="22"/>
          <w:szCs w:val="22"/>
        </w:rPr>
      </w:pPr>
      <w:r w:rsidRPr="000D5D85">
        <w:rPr>
          <w:rFonts w:ascii="Tahoma" w:eastAsia="Calibri" w:hAnsi="Tahoma" w:cs="Tahoma"/>
          <w:sz w:val="22"/>
          <w:szCs w:val="22"/>
        </w:rPr>
        <w:t>…………………………………………………………………………………………………</w:t>
      </w:r>
    </w:p>
    <w:p w14:paraId="32792571" w14:textId="77777777" w:rsidR="00A65BC4" w:rsidRPr="000D5D85" w:rsidRDefault="00A65BC4" w:rsidP="000D5D85">
      <w:pPr>
        <w:spacing w:line="276" w:lineRule="auto"/>
        <w:jc w:val="both"/>
        <w:rPr>
          <w:rFonts w:ascii="Tahoma" w:eastAsia="Calibri" w:hAnsi="Tahoma" w:cs="Tahoma"/>
          <w:color w:val="000000"/>
          <w:spacing w:val="4"/>
          <w:sz w:val="22"/>
          <w:szCs w:val="22"/>
        </w:rPr>
      </w:pPr>
      <w:r w:rsidRPr="000D5D85">
        <w:rPr>
          <w:rFonts w:ascii="Tahoma" w:eastAsia="Calibri" w:hAnsi="Tahoma" w:cs="Tahoma"/>
          <w:color w:val="000000"/>
          <w:spacing w:val="4"/>
          <w:sz w:val="22"/>
          <w:szCs w:val="22"/>
        </w:rPr>
        <w:t xml:space="preserve">Wybranego/ej w trybie </w:t>
      </w:r>
      <w:r w:rsidRPr="000D5D85">
        <w:rPr>
          <w:rFonts w:ascii="Tahoma" w:eastAsia="Calibri" w:hAnsi="Tahoma" w:cs="Tahoma"/>
          <w:sz w:val="22"/>
          <w:szCs w:val="22"/>
        </w:rPr>
        <w:t xml:space="preserve">przetargu nieograniczonego </w:t>
      </w:r>
      <w:r w:rsidRPr="000D5D85">
        <w:rPr>
          <w:rFonts w:ascii="Tahoma" w:eastAsia="Calibri" w:hAnsi="Tahoma" w:cs="Tahoma"/>
          <w:color w:val="000000"/>
          <w:sz w:val="22"/>
          <w:szCs w:val="22"/>
        </w:rPr>
        <w:t xml:space="preserve">do dokonania w imieniu i na rzecz Zamawiającego następujących czynności </w:t>
      </w:r>
      <w:r w:rsidRPr="000D5D85">
        <w:rPr>
          <w:rFonts w:ascii="Tahoma" w:eastAsia="Calibri" w:hAnsi="Tahoma" w:cs="Tahoma"/>
          <w:color w:val="000000"/>
          <w:spacing w:val="4"/>
          <w:sz w:val="22"/>
          <w:szCs w:val="22"/>
        </w:rPr>
        <w:t xml:space="preserve">dla </w:t>
      </w:r>
      <w:r w:rsidRPr="000D5D85">
        <w:rPr>
          <w:rFonts w:ascii="Tahoma" w:eastAsia="Calibri" w:hAnsi="Tahoma" w:cs="Tahoma"/>
          <w:color w:val="000000"/>
          <w:sz w:val="22"/>
          <w:szCs w:val="22"/>
        </w:rPr>
        <w:t xml:space="preserve">punktów poboru energii elektrycznej (na etapie zawierania, jak i w trakcie realizacji umowy): </w:t>
      </w:r>
    </w:p>
    <w:p w14:paraId="6C9E3DDC" w14:textId="77777777" w:rsidR="00A65BC4" w:rsidRPr="000D5D85" w:rsidRDefault="00A65BC4" w:rsidP="000D5D85">
      <w:pPr>
        <w:widowControl w:val="0"/>
        <w:numPr>
          <w:ilvl w:val="0"/>
          <w:numId w:val="25"/>
        </w:numPr>
        <w:spacing w:line="276" w:lineRule="auto"/>
        <w:jc w:val="both"/>
        <w:rPr>
          <w:rFonts w:ascii="Tahoma" w:eastAsia="Calibri" w:hAnsi="Tahoma" w:cs="Tahoma"/>
          <w:sz w:val="22"/>
          <w:szCs w:val="22"/>
        </w:rPr>
      </w:pPr>
      <w:r w:rsidRPr="000D5D85">
        <w:rPr>
          <w:rFonts w:ascii="Tahoma" w:eastAsia="Calibri" w:hAnsi="Tahoma" w:cs="Tahoma"/>
          <w:sz w:val="22"/>
          <w:szCs w:val="22"/>
        </w:rPr>
        <w:t xml:space="preserve">zgłaszania właściwemu Operatorowi Systemu Dystrybucyjnego do realizacji zawartych z ………………………………………………………………………………………, </w:t>
      </w:r>
      <w:r w:rsidRPr="000D5D85">
        <w:rPr>
          <w:rFonts w:ascii="Tahoma" w:eastAsia="Calibri" w:hAnsi="Tahoma" w:cs="Tahoma"/>
          <w:spacing w:val="4"/>
          <w:sz w:val="22"/>
          <w:szCs w:val="22"/>
        </w:rPr>
        <w:t xml:space="preserve"> </w:t>
      </w:r>
      <w:r w:rsidRPr="000D5D85">
        <w:rPr>
          <w:rFonts w:ascii="Tahoma" w:eastAsia="Calibri" w:hAnsi="Tahoma" w:cs="Tahoma"/>
          <w:sz w:val="22"/>
          <w:szCs w:val="22"/>
        </w:rPr>
        <w:t>umów sprzedaży  energii elektrycznej,</w:t>
      </w:r>
    </w:p>
    <w:p w14:paraId="0DB80AA6" w14:textId="77777777" w:rsidR="00A65BC4" w:rsidRPr="000D5D85" w:rsidRDefault="00A65BC4" w:rsidP="000D5D85">
      <w:pPr>
        <w:widowControl w:val="0"/>
        <w:numPr>
          <w:ilvl w:val="0"/>
          <w:numId w:val="25"/>
        </w:numPr>
        <w:spacing w:line="276" w:lineRule="auto"/>
        <w:jc w:val="both"/>
        <w:rPr>
          <w:rFonts w:ascii="Tahoma" w:eastAsia="Calibri" w:hAnsi="Tahoma" w:cs="Tahoma"/>
          <w:iCs/>
          <w:sz w:val="22"/>
          <w:szCs w:val="22"/>
        </w:rPr>
      </w:pPr>
      <w:r w:rsidRPr="000D5D85">
        <w:rPr>
          <w:rFonts w:ascii="Tahoma" w:eastAsia="Calibri" w:hAnsi="Tahoma" w:cs="Tahoma"/>
          <w:sz w:val="22"/>
          <w:szCs w:val="22"/>
        </w:rPr>
        <w:t>wypowiedzenia dotychczas obowiązującej umowy sprzedaży energii elektrycznej dotychczasowemu sprzedawcy energii elektrycznej dla wszystkich odbiorców zgodnie z Załącznikiem nr ………… do Umowy,</w:t>
      </w:r>
    </w:p>
    <w:p w14:paraId="687D412B" w14:textId="77777777" w:rsidR="00A65BC4" w:rsidRPr="000D5D85" w:rsidRDefault="00A65BC4" w:rsidP="000D5D85">
      <w:pPr>
        <w:widowControl w:val="0"/>
        <w:numPr>
          <w:ilvl w:val="0"/>
          <w:numId w:val="25"/>
        </w:numPr>
        <w:spacing w:line="276" w:lineRule="auto"/>
        <w:jc w:val="both"/>
        <w:rPr>
          <w:rFonts w:ascii="Tahoma" w:eastAsia="Calibri" w:hAnsi="Tahoma" w:cs="Tahoma"/>
          <w:iCs/>
          <w:sz w:val="22"/>
          <w:szCs w:val="22"/>
        </w:rPr>
      </w:pPr>
      <w:r w:rsidRPr="000D5D85">
        <w:rPr>
          <w:rFonts w:ascii="Tahoma" w:eastAsia="Calibri" w:hAnsi="Tahoma" w:cs="Tahoma"/>
          <w:iCs/>
          <w:sz w:val="22"/>
          <w:szCs w:val="22"/>
        </w:rPr>
        <w:t>zawarcia Umów o Świadczenie Usług Dystrybucji, w tym przez złożenie Operatorowi Systemu Dystrybucyjnego wymaganego oświadczenia (według wzoru OSD) w przedmiocie wyrażenia zgody na zawarcie przez Zamawiającego z OSD, na określonych we wzorze warunkach, umowy o świadczenie usług dystrybucji energii elektrycznej do wskazanych punktów poboru energii elektrycznej ("PPE") skutkującego zawarciem takiej umowy pomiędzy mocodawcą i Operatorem Systemu Dystrybucyjnego,</w:t>
      </w:r>
    </w:p>
    <w:p w14:paraId="2839F7AC" w14:textId="77777777" w:rsidR="00A65BC4" w:rsidRPr="000D5D85" w:rsidRDefault="00A65BC4" w:rsidP="000D5D85">
      <w:pPr>
        <w:widowControl w:val="0"/>
        <w:numPr>
          <w:ilvl w:val="0"/>
          <w:numId w:val="25"/>
        </w:numPr>
        <w:spacing w:line="276" w:lineRule="auto"/>
        <w:jc w:val="both"/>
        <w:rPr>
          <w:rFonts w:ascii="Tahoma" w:eastAsia="Calibri" w:hAnsi="Tahoma" w:cs="Tahoma"/>
          <w:iCs/>
          <w:sz w:val="22"/>
          <w:szCs w:val="22"/>
        </w:rPr>
      </w:pPr>
      <w:r w:rsidRPr="000D5D85">
        <w:rPr>
          <w:rFonts w:ascii="Tahoma" w:eastAsia="Calibri" w:hAnsi="Tahoma" w:cs="Tahoma"/>
          <w:iCs/>
          <w:sz w:val="22"/>
          <w:szCs w:val="22"/>
        </w:rPr>
        <w:t>reprezentowania Zamawiającego przed Operatorem Systemu Dystrybucyjnego oraz dokonywanie wszelkich czynności niezbędnych w związku ze zmianą sprzedawcy energii elektrycznej,</w:t>
      </w:r>
    </w:p>
    <w:p w14:paraId="52DF4E49" w14:textId="77777777" w:rsidR="00A65BC4" w:rsidRPr="000D5D85" w:rsidRDefault="00A65BC4" w:rsidP="000D5D85">
      <w:pPr>
        <w:widowControl w:val="0"/>
        <w:numPr>
          <w:ilvl w:val="0"/>
          <w:numId w:val="25"/>
        </w:numPr>
        <w:spacing w:line="276" w:lineRule="auto"/>
        <w:jc w:val="both"/>
        <w:rPr>
          <w:rFonts w:ascii="Tahoma" w:eastAsia="Calibri" w:hAnsi="Tahoma" w:cs="Tahoma"/>
          <w:iCs/>
          <w:sz w:val="22"/>
          <w:szCs w:val="22"/>
        </w:rPr>
      </w:pPr>
      <w:r w:rsidRPr="000D5D85">
        <w:rPr>
          <w:rFonts w:ascii="Tahoma" w:eastAsia="Calibri" w:hAnsi="Tahoma" w:cs="Tahoma"/>
          <w:sz w:val="22"/>
          <w:szCs w:val="22"/>
        </w:rPr>
        <w:t xml:space="preserve">występowania w imieniu </w:t>
      </w:r>
      <w:r w:rsidRPr="000D5D85">
        <w:rPr>
          <w:rFonts w:ascii="Tahoma" w:eastAsia="Calibri" w:hAnsi="Tahoma" w:cs="Tahoma"/>
          <w:bCs/>
          <w:sz w:val="22"/>
          <w:szCs w:val="22"/>
        </w:rPr>
        <w:t>Zamawiającego</w:t>
      </w:r>
      <w:r w:rsidRPr="000D5D85">
        <w:rPr>
          <w:rFonts w:ascii="Tahoma" w:eastAsia="Calibri" w:hAnsi="Tahoma" w:cs="Tahoma"/>
          <w:sz w:val="22"/>
          <w:szCs w:val="22"/>
        </w:rPr>
        <w:t xml:space="preserve"> w kontaktach z dotychczasowym sprzedawcą energii elektrycznej lub Operatorem Systemu Dystrybucyjnego w przedmiocie dotyczącym procesu zmiany sprzedawcy,</w:t>
      </w:r>
    </w:p>
    <w:p w14:paraId="5BCB2753" w14:textId="77777777" w:rsidR="00A65BC4" w:rsidRPr="000D5D85" w:rsidRDefault="00A65BC4" w:rsidP="000D5D85">
      <w:pPr>
        <w:widowControl w:val="0"/>
        <w:numPr>
          <w:ilvl w:val="0"/>
          <w:numId w:val="25"/>
        </w:numPr>
        <w:spacing w:line="276" w:lineRule="auto"/>
        <w:jc w:val="both"/>
        <w:rPr>
          <w:rFonts w:ascii="Tahoma" w:eastAsia="Calibri" w:hAnsi="Tahoma" w:cs="Tahoma"/>
          <w:iCs/>
          <w:sz w:val="22"/>
          <w:szCs w:val="22"/>
        </w:rPr>
      </w:pPr>
      <w:r w:rsidRPr="000D5D85">
        <w:rPr>
          <w:rFonts w:ascii="Tahoma" w:eastAsia="Calibri" w:hAnsi="Tahoma" w:cs="Tahoma"/>
          <w:sz w:val="22"/>
          <w:szCs w:val="22"/>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1BB08F12" w14:textId="7F39BE38" w:rsidR="00A65BC4" w:rsidRPr="000D5D85" w:rsidRDefault="00A65BC4" w:rsidP="000D5D85">
      <w:pPr>
        <w:widowControl w:val="0"/>
        <w:numPr>
          <w:ilvl w:val="0"/>
          <w:numId w:val="25"/>
        </w:numPr>
        <w:spacing w:line="276" w:lineRule="auto"/>
        <w:jc w:val="both"/>
        <w:rPr>
          <w:rFonts w:ascii="Tahoma" w:eastAsia="Calibri" w:hAnsi="Tahoma" w:cs="Tahoma"/>
          <w:iCs/>
          <w:sz w:val="22"/>
          <w:szCs w:val="22"/>
        </w:rPr>
      </w:pPr>
      <w:r w:rsidRPr="000D5D85">
        <w:rPr>
          <w:rFonts w:ascii="Tahoma" w:eastAsia="Calibri" w:hAnsi="Tahoma" w:cs="Tahoma"/>
          <w:sz w:val="22"/>
          <w:szCs w:val="22"/>
        </w:rPr>
        <w:t xml:space="preserve"> udzielania dalszych pełnomocnictw substytucyjnych w zakresie w/w czynności pracownikom oraz innym osobom, które bezpośrednio lub pośrednio są zobowiązane do wykonywania takich czynności oraz właściwemu OS</w:t>
      </w:r>
      <w:r w:rsidR="00407658" w:rsidRPr="000D5D85">
        <w:rPr>
          <w:rFonts w:ascii="Tahoma" w:eastAsia="Calibri" w:hAnsi="Tahoma" w:cs="Tahoma"/>
          <w:sz w:val="22"/>
          <w:szCs w:val="22"/>
        </w:rPr>
        <w:t>D</w:t>
      </w:r>
      <w:r w:rsidRPr="000D5D85">
        <w:rPr>
          <w:rFonts w:ascii="Tahoma" w:eastAsia="Calibri" w:hAnsi="Tahoma" w:cs="Tahoma"/>
          <w:sz w:val="22"/>
          <w:szCs w:val="22"/>
        </w:rPr>
        <w:t xml:space="preserve"> i jego pracownikom w zakresie zawarcia w imieniu Odbiorcy umowy sprzedaży rezerwowej ze sprzedawcą rezerwowym na określonych przez tego sprzedawcę,</w:t>
      </w:r>
    </w:p>
    <w:p w14:paraId="5F6D58F0" w14:textId="77777777" w:rsidR="00A65BC4" w:rsidRPr="000D5D85" w:rsidRDefault="00A65BC4" w:rsidP="000D5D85">
      <w:pPr>
        <w:widowControl w:val="0"/>
        <w:numPr>
          <w:ilvl w:val="0"/>
          <w:numId w:val="25"/>
        </w:numPr>
        <w:spacing w:line="276" w:lineRule="auto"/>
        <w:jc w:val="both"/>
        <w:rPr>
          <w:rFonts w:ascii="Tahoma" w:eastAsia="Calibri" w:hAnsi="Tahoma" w:cs="Tahoma"/>
          <w:iCs/>
          <w:sz w:val="22"/>
          <w:szCs w:val="22"/>
        </w:rPr>
      </w:pPr>
      <w:r w:rsidRPr="000D5D85">
        <w:rPr>
          <w:rFonts w:ascii="Tahoma" w:eastAsia="Calibri" w:hAnsi="Tahoma" w:cs="Tahoma"/>
          <w:sz w:val="22"/>
          <w:szCs w:val="22"/>
        </w:rPr>
        <w:t>dokonania innych czynności, jakie będą konieczne do przeprowadzenia działań o których mowa w pkt. 1-6.</w:t>
      </w:r>
    </w:p>
    <w:p w14:paraId="00F9E042" w14:textId="77777777" w:rsidR="00A65BC4" w:rsidRPr="000D5D85" w:rsidRDefault="00A65BC4" w:rsidP="000D5D85">
      <w:pPr>
        <w:spacing w:line="276" w:lineRule="auto"/>
        <w:jc w:val="both"/>
        <w:rPr>
          <w:rFonts w:ascii="Tahoma" w:eastAsia="Calibri" w:hAnsi="Tahoma" w:cs="Tahoma"/>
          <w:color w:val="000000"/>
          <w:spacing w:val="4"/>
          <w:sz w:val="22"/>
          <w:szCs w:val="22"/>
        </w:rPr>
      </w:pPr>
    </w:p>
    <w:p w14:paraId="0D1CFB21" w14:textId="77777777" w:rsidR="00A65BC4" w:rsidRPr="000D5D85" w:rsidRDefault="00A65BC4" w:rsidP="000D5D85">
      <w:pPr>
        <w:spacing w:line="276" w:lineRule="auto"/>
        <w:jc w:val="both"/>
        <w:rPr>
          <w:rFonts w:ascii="Tahoma" w:eastAsia="Calibri" w:hAnsi="Tahoma" w:cs="Tahoma"/>
          <w:sz w:val="22"/>
          <w:szCs w:val="22"/>
        </w:rPr>
      </w:pPr>
      <w:r w:rsidRPr="000D5D85">
        <w:rPr>
          <w:rFonts w:ascii="Tahoma" w:eastAsia="Calibri" w:hAnsi="Tahoma" w:cs="Tahoma"/>
          <w:color w:val="000000"/>
          <w:spacing w:val="4"/>
          <w:sz w:val="22"/>
          <w:szCs w:val="22"/>
        </w:rPr>
        <w:t>Niniejsze pełnomocnictwo może być w każdej chwili odwołane w drodze pisemnego zawiadomienia przesłanego przez Zamawiającego na adres Pełnomocnika.</w:t>
      </w:r>
      <w:r w:rsidRPr="000D5D85">
        <w:rPr>
          <w:rFonts w:ascii="Tahoma" w:eastAsia="Calibri" w:hAnsi="Tahoma" w:cs="Tahoma"/>
          <w:sz w:val="22"/>
          <w:szCs w:val="22"/>
        </w:rPr>
        <w:tab/>
      </w:r>
      <w:r w:rsidRPr="000D5D85">
        <w:rPr>
          <w:rFonts w:ascii="Tahoma" w:eastAsia="Calibri" w:hAnsi="Tahoma" w:cs="Tahoma"/>
          <w:sz w:val="22"/>
          <w:szCs w:val="22"/>
        </w:rPr>
        <w:tab/>
      </w:r>
      <w:r w:rsidRPr="000D5D85">
        <w:rPr>
          <w:rFonts w:ascii="Tahoma" w:eastAsia="Calibri" w:hAnsi="Tahoma" w:cs="Tahoma"/>
          <w:sz w:val="22"/>
          <w:szCs w:val="22"/>
        </w:rPr>
        <w:tab/>
      </w:r>
      <w:r w:rsidRPr="000D5D85">
        <w:rPr>
          <w:rFonts w:ascii="Tahoma" w:eastAsia="Calibri" w:hAnsi="Tahoma" w:cs="Tahoma"/>
          <w:sz w:val="22"/>
          <w:szCs w:val="22"/>
        </w:rPr>
        <w:tab/>
      </w:r>
      <w:r w:rsidRPr="000D5D85">
        <w:rPr>
          <w:rFonts w:ascii="Tahoma" w:eastAsia="Calibri" w:hAnsi="Tahoma" w:cs="Tahoma"/>
          <w:sz w:val="22"/>
          <w:szCs w:val="22"/>
        </w:rPr>
        <w:tab/>
      </w:r>
      <w:r w:rsidRPr="000D5D85">
        <w:rPr>
          <w:rFonts w:ascii="Tahoma" w:eastAsia="Calibri" w:hAnsi="Tahoma" w:cs="Tahoma"/>
          <w:sz w:val="22"/>
          <w:szCs w:val="22"/>
        </w:rPr>
        <w:tab/>
        <w:t xml:space="preserve">   </w:t>
      </w:r>
    </w:p>
    <w:p w14:paraId="4ED529A6" w14:textId="77777777" w:rsidR="00A65BC4" w:rsidRPr="000D5D85" w:rsidRDefault="00A65BC4" w:rsidP="000D5D85">
      <w:pPr>
        <w:tabs>
          <w:tab w:val="left" w:pos="6495"/>
          <w:tab w:val="right" w:pos="9072"/>
        </w:tabs>
        <w:spacing w:line="276" w:lineRule="auto"/>
        <w:jc w:val="center"/>
        <w:rPr>
          <w:rFonts w:ascii="Tahoma" w:eastAsia="Trebuchet MS" w:hAnsi="Tahoma" w:cs="Tahoma"/>
          <w:b/>
          <w:color w:val="000000"/>
          <w:sz w:val="22"/>
          <w:szCs w:val="22"/>
          <w:lang w:bidi="pl-PL"/>
        </w:rPr>
      </w:pPr>
      <w:r w:rsidRPr="000D5D85">
        <w:rPr>
          <w:rFonts w:ascii="Tahoma" w:eastAsia="Trebuchet MS" w:hAnsi="Tahoma" w:cs="Tahoma"/>
          <w:b/>
          <w:color w:val="000000"/>
          <w:sz w:val="22"/>
          <w:szCs w:val="22"/>
          <w:lang w:bidi="pl-PL"/>
        </w:rPr>
        <w:lastRenderedPageBreak/>
        <w:t>Oświadczenie podatnika podatku VAT</w:t>
      </w:r>
    </w:p>
    <w:p w14:paraId="62ABA117" w14:textId="77777777" w:rsidR="00A65BC4" w:rsidRPr="000D5D85" w:rsidRDefault="00A65BC4" w:rsidP="000D5D85">
      <w:pPr>
        <w:tabs>
          <w:tab w:val="left" w:pos="6495"/>
          <w:tab w:val="right" w:pos="9072"/>
        </w:tabs>
        <w:spacing w:line="276" w:lineRule="auto"/>
        <w:jc w:val="right"/>
        <w:rPr>
          <w:rFonts w:ascii="Tahoma" w:eastAsia="Trebuchet MS" w:hAnsi="Tahoma" w:cs="Tahoma"/>
          <w:color w:val="000000"/>
          <w:sz w:val="22"/>
          <w:szCs w:val="22"/>
          <w:lang w:bidi="pl-PL"/>
        </w:rPr>
      </w:pPr>
    </w:p>
    <w:p w14:paraId="6D4FDCC0" w14:textId="77777777" w:rsidR="00A65BC4" w:rsidRPr="000D5D85" w:rsidRDefault="00A65BC4" w:rsidP="000D5D85">
      <w:pPr>
        <w:spacing w:line="276" w:lineRule="auto"/>
        <w:ind w:right="-2"/>
        <w:rPr>
          <w:rFonts w:ascii="Tahoma" w:eastAsia="Trebuchet MS" w:hAnsi="Tahoma" w:cs="Tahoma"/>
          <w:color w:val="000000"/>
          <w:sz w:val="22"/>
          <w:szCs w:val="22"/>
          <w:lang w:bidi="pl-PL"/>
        </w:rPr>
      </w:pPr>
    </w:p>
    <w:p w14:paraId="2BD49315" w14:textId="77777777" w:rsidR="00A65BC4" w:rsidRPr="000D5D85" w:rsidRDefault="00A65BC4" w:rsidP="000D5D85">
      <w:pPr>
        <w:spacing w:line="276" w:lineRule="auto"/>
        <w:ind w:right="-2"/>
        <w:rPr>
          <w:rFonts w:ascii="Tahoma" w:eastAsia="Trebuchet MS" w:hAnsi="Tahoma" w:cs="Tahoma"/>
          <w:color w:val="000000"/>
          <w:sz w:val="22"/>
          <w:szCs w:val="22"/>
          <w:u w:val="single"/>
          <w:lang w:bidi="pl-PL"/>
        </w:rPr>
      </w:pPr>
    </w:p>
    <w:p w14:paraId="151B64AC" w14:textId="77777777" w:rsidR="00A65BC4" w:rsidRPr="000D5D85" w:rsidRDefault="00A65BC4" w:rsidP="000D5D85">
      <w:pPr>
        <w:spacing w:line="276" w:lineRule="auto"/>
        <w:ind w:right="-2"/>
        <w:jc w:val="center"/>
        <w:rPr>
          <w:rFonts w:ascii="Tahoma" w:eastAsia="Trebuchet MS" w:hAnsi="Tahoma" w:cs="Tahoma"/>
          <w:color w:val="000000"/>
          <w:sz w:val="22"/>
          <w:szCs w:val="22"/>
          <w:u w:val="single"/>
          <w:lang w:bidi="pl-PL"/>
        </w:rPr>
      </w:pPr>
      <w:r w:rsidRPr="000D5D85">
        <w:rPr>
          <w:rFonts w:ascii="Tahoma" w:eastAsia="Trebuchet MS" w:hAnsi="Tahoma" w:cs="Tahoma"/>
          <w:color w:val="000000"/>
          <w:sz w:val="22"/>
          <w:szCs w:val="22"/>
          <w:u w:val="single"/>
          <w:lang w:bidi="pl-PL"/>
        </w:rPr>
        <w:t>OŚWIADCZENIE</w:t>
      </w:r>
    </w:p>
    <w:p w14:paraId="56F1DE5E" w14:textId="77777777" w:rsidR="00A65BC4" w:rsidRPr="000D5D85" w:rsidRDefault="00A65BC4" w:rsidP="000D5D85">
      <w:pPr>
        <w:spacing w:line="276" w:lineRule="auto"/>
        <w:ind w:right="-2"/>
        <w:rPr>
          <w:rFonts w:ascii="Tahoma" w:eastAsia="Trebuchet MS" w:hAnsi="Tahoma" w:cs="Tahoma"/>
          <w:color w:val="000000"/>
          <w:sz w:val="22"/>
          <w:szCs w:val="22"/>
          <w:highlight w:val="yellow"/>
          <w:u w:val="single"/>
          <w:lang w:bidi="pl-PL"/>
        </w:rPr>
      </w:pPr>
    </w:p>
    <w:p w14:paraId="17ECABB8" w14:textId="77777777" w:rsidR="00A65BC4" w:rsidRPr="000D5D85" w:rsidRDefault="00A65BC4" w:rsidP="000D5D85">
      <w:pPr>
        <w:spacing w:line="276" w:lineRule="auto"/>
        <w:ind w:right="-2"/>
        <w:jc w:val="both"/>
        <w:rPr>
          <w:rFonts w:ascii="Tahoma" w:eastAsia="Trebuchet MS" w:hAnsi="Tahoma" w:cs="Tahoma"/>
          <w:color w:val="000000"/>
          <w:sz w:val="22"/>
          <w:szCs w:val="22"/>
          <w:lang w:bidi="pl-PL"/>
        </w:rPr>
      </w:pPr>
      <w:r w:rsidRPr="000D5D85">
        <w:rPr>
          <w:rFonts w:ascii="Tahoma" w:eastAsia="Trebuchet MS" w:hAnsi="Tahoma" w:cs="Tahoma"/>
          <w:color w:val="000000"/>
          <w:sz w:val="22"/>
          <w:szCs w:val="22"/>
          <w:lang w:bidi="pl-PL"/>
        </w:rPr>
        <w:t>Oświadczam, że jako osoba prowadząca działalność gospodarczą pod nazwą ………..…., NIP ………, REGON ….. jestem/nie jestem* zarejestrowanym czynnym podatnikiem podatku VAT.</w:t>
      </w:r>
    </w:p>
    <w:p w14:paraId="6D847713" w14:textId="77777777" w:rsidR="00A65BC4" w:rsidRPr="000D5D85" w:rsidRDefault="00A65BC4" w:rsidP="000D5D85">
      <w:pPr>
        <w:spacing w:line="276" w:lineRule="auto"/>
        <w:ind w:right="-2"/>
        <w:jc w:val="both"/>
        <w:rPr>
          <w:rFonts w:ascii="Tahoma" w:eastAsia="Trebuchet MS" w:hAnsi="Tahoma" w:cs="Tahoma"/>
          <w:color w:val="000000"/>
          <w:sz w:val="22"/>
          <w:szCs w:val="22"/>
          <w:lang w:bidi="pl-PL"/>
        </w:rPr>
      </w:pPr>
      <w:r w:rsidRPr="000D5D85">
        <w:rPr>
          <w:rFonts w:ascii="Tahoma" w:eastAsia="Trebuchet MS" w:hAnsi="Tahoma" w:cs="Tahoma"/>
          <w:color w:val="000000"/>
          <w:sz w:val="22"/>
          <w:szCs w:val="22"/>
          <w:lang w:bidi="pl-PL"/>
        </w:rPr>
        <w:t>Jednocześnie oświadczam, że nie zawiesiłam/</w:t>
      </w:r>
      <w:proofErr w:type="spellStart"/>
      <w:r w:rsidRPr="000D5D85">
        <w:rPr>
          <w:rFonts w:ascii="Tahoma" w:eastAsia="Trebuchet MS" w:hAnsi="Tahoma" w:cs="Tahoma"/>
          <w:color w:val="000000"/>
          <w:sz w:val="22"/>
          <w:szCs w:val="22"/>
          <w:lang w:bidi="pl-PL"/>
        </w:rPr>
        <w:t>łem</w:t>
      </w:r>
      <w:proofErr w:type="spellEnd"/>
      <w:r w:rsidRPr="000D5D85">
        <w:rPr>
          <w:rFonts w:ascii="Tahoma" w:eastAsia="Trebuchet MS" w:hAnsi="Tahoma" w:cs="Tahoma"/>
          <w:color w:val="000000"/>
          <w:sz w:val="22"/>
          <w:szCs w:val="22"/>
          <w:lang w:bidi="pl-PL"/>
        </w:rPr>
        <w:t xml:space="preserve"> i nie zaprzestałam/</w:t>
      </w:r>
      <w:proofErr w:type="spellStart"/>
      <w:r w:rsidRPr="000D5D85">
        <w:rPr>
          <w:rFonts w:ascii="Tahoma" w:eastAsia="Trebuchet MS" w:hAnsi="Tahoma" w:cs="Tahoma"/>
          <w:color w:val="000000"/>
          <w:sz w:val="22"/>
          <w:szCs w:val="22"/>
          <w:lang w:bidi="pl-PL"/>
        </w:rPr>
        <w:t>łem</w:t>
      </w:r>
      <w:proofErr w:type="spellEnd"/>
      <w:r w:rsidRPr="000D5D85">
        <w:rPr>
          <w:rFonts w:ascii="Tahoma" w:eastAsia="Trebuchet MS" w:hAnsi="Tahoma" w:cs="Tahoma"/>
          <w:color w:val="000000"/>
          <w:sz w:val="22"/>
          <w:szCs w:val="22"/>
          <w:lang w:bidi="pl-PL"/>
        </w:rPr>
        <w:t xml:space="preserve"> wykonywania działalności gospodarczej oraz zobowiązuję się do niezwłocznego pisemnego powiadomienia o zmianach powyższego statusu.</w:t>
      </w:r>
    </w:p>
    <w:p w14:paraId="0DD90DD0" w14:textId="77777777" w:rsidR="00A65BC4" w:rsidRPr="000D5D85" w:rsidRDefault="00A65BC4" w:rsidP="000D5D85">
      <w:pPr>
        <w:spacing w:line="276" w:lineRule="auto"/>
        <w:jc w:val="both"/>
        <w:rPr>
          <w:rFonts w:ascii="Tahoma" w:eastAsia="Trebuchet MS" w:hAnsi="Tahoma" w:cs="Tahoma"/>
          <w:color w:val="000000"/>
          <w:sz w:val="22"/>
          <w:szCs w:val="22"/>
          <w:lang w:bidi="pl-PL"/>
        </w:rPr>
      </w:pPr>
      <w:r w:rsidRPr="000D5D85">
        <w:rPr>
          <w:rFonts w:ascii="Tahoma" w:eastAsia="Trebuchet MS" w:hAnsi="Tahoma" w:cs="Tahoma"/>
          <w:color w:val="000000"/>
          <w:sz w:val="22"/>
          <w:szCs w:val="22"/>
          <w:lang w:bidi="pl-PL"/>
        </w:rPr>
        <w:t xml:space="preserve"> </w:t>
      </w:r>
    </w:p>
    <w:p w14:paraId="5AF3AC6B" w14:textId="77777777" w:rsidR="00A65BC4" w:rsidRPr="000D5D85" w:rsidRDefault="00A65BC4" w:rsidP="000D5D85">
      <w:pPr>
        <w:spacing w:line="276" w:lineRule="auto"/>
        <w:rPr>
          <w:rFonts w:ascii="Tahoma" w:eastAsia="Trebuchet MS" w:hAnsi="Tahoma" w:cs="Tahoma"/>
          <w:color w:val="000000"/>
          <w:sz w:val="22"/>
          <w:szCs w:val="22"/>
          <w:lang w:bidi="pl-PL"/>
        </w:rPr>
      </w:pPr>
      <w:r w:rsidRPr="000D5D85">
        <w:rPr>
          <w:rFonts w:ascii="Tahoma" w:eastAsia="Trebuchet MS" w:hAnsi="Tahoma" w:cs="Tahoma"/>
          <w:color w:val="000000"/>
          <w:sz w:val="22"/>
          <w:szCs w:val="22"/>
          <w:lang w:bidi="pl-PL"/>
        </w:rPr>
        <w:t>*niewłaściwe wykreślić</w:t>
      </w:r>
    </w:p>
    <w:p w14:paraId="512A6621" w14:textId="77777777" w:rsidR="00A65BC4" w:rsidRPr="000D5D85" w:rsidRDefault="00A65BC4" w:rsidP="000D5D85">
      <w:pPr>
        <w:tabs>
          <w:tab w:val="left" w:pos="823"/>
        </w:tabs>
        <w:spacing w:line="276" w:lineRule="auto"/>
        <w:rPr>
          <w:rFonts w:ascii="Tahoma" w:eastAsia="Trebuchet MS" w:hAnsi="Tahoma" w:cs="Tahoma"/>
          <w:color w:val="000000"/>
          <w:sz w:val="22"/>
          <w:szCs w:val="22"/>
          <w:lang w:bidi="pl-PL"/>
        </w:rPr>
      </w:pPr>
    </w:p>
    <w:p w14:paraId="629CD0FC" w14:textId="7EE0A940" w:rsidR="00A65BC4" w:rsidRPr="000D5D85" w:rsidRDefault="00A65BC4" w:rsidP="000D5D85">
      <w:pPr>
        <w:spacing w:line="276" w:lineRule="auto"/>
        <w:ind w:left="4962" w:hanging="4678"/>
        <w:rPr>
          <w:rFonts w:ascii="Tahoma" w:eastAsia="Trebuchet MS" w:hAnsi="Tahoma" w:cs="Tahoma"/>
          <w:i/>
          <w:color w:val="000000"/>
          <w:sz w:val="22"/>
          <w:szCs w:val="22"/>
          <w:lang w:bidi="pl-PL"/>
        </w:rPr>
      </w:pPr>
      <w:r w:rsidRPr="000D5D85">
        <w:rPr>
          <w:rFonts w:ascii="Tahoma" w:eastAsia="Trebuchet MS" w:hAnsi="Tahoma" w:cs="Tahoma"/>
          <w:i/>
          <w:color w:val="000000"/>
          <w:sz w:val="22"/>
          <w:szCs w:val="22"/>
          <w:lang w:bidi="pl-PL"/>
        </w:rPr>
        <w:t>…………………………….</w:t>
      </w:r>
      <w:r w:rsidRPr="000D5D85">
        <w:rPr>
          <w:rFonts w:ascii="Tahoma" w:eastAsia="Trebuchet MS" w:hAnsi="Tahoma" w:cs="Tahoma"/>
          <w:i/>
          <w:color w:val="000000"/>
          <w:sz w:val="22"/>
          <w:szCs w:val="22"/>
          <w:lang w:bidi="pl-PL"/>
        </w:rPr>
        <w:tab/>
        <w:t>…………………………………………………………</w:t>
      </w:r>
    </w:p>
    <w:p w14:paraId="350A3AF3" w14:textId="77777777" w:rsidR="00A65BC4" w:rsidRPr="000D5D85" w:rsidRDefault="00A65BC4" w:rsidP="000D5D85">
      <w:pPr>
        <w:spacing w:line="276" w:lineRule="auto"/>
        <w:ind w:left="4962" w:right="-2" w:hanging="4253"/>
        <w:rPr>
          <w:rFonts w:ascii="Tahoma" w:eastAsia="Trebuchet MS" w:hAnsi="Tahoma" w:cs="Tahoma"/>
          <w:i/>
          <w:color w:val="000000"/>
          <w:sz w:val="22"/>
          <w:szCs w:val="22"/>
          <w:lang w:bidi="pl-PL"/>
        </w:rPr>
      </w:pPr>
      <w:r w:rsidRPr="000D5D85">
        <w:rPr>
          <w:rFonts w:ascii="Tahoma" w:eastAsia="Trebuchet MS" w:hAnsi="Tahoma" w:cs="Tahoma"/>
          <w:i/>
          <w:color w:val="000000"/>
          <w:sz w:val="22"/>
          <w:szCs w:val="22"/>
          <w:lang w:bidi="pl-PL"/>
        </w:rPr>
        <w:t>data</w:t>
      </w:r>
      <w:r w:rsidRPr="000D5D85">
        <w:rPr>
          <w:rFonts w:ascii="Tahoma" w:eastAsia="Trebuchet MS" w:hAnsi="Tahoma" w:cs="Tahoma"/>
          <w:i/>
          <w:color w:val="000000"/>
          <w:sz w:val="22"/>
          <w:szCs w:val="22"/>
          <w:lang w:bidi="pl-PL"/>
        </w:rPr>
        <w:tab/>
      </w:r>
      <w:r w:rsidRPr="000D5D85">
        <w:rPr>
          <w:rFonts w:ascii="Tahoma" w:eastAsia="Trebuchet MS" w:hAnsi="Tahoma" w:cs="Tahoma"/>
          <w:i/>
          <w:color w:val="000000"/>
          <w:sz w:val="22"/>
          <w:szCs w:val="22"/>
          <w:lang w:bidi="pl-PL"/>
        </w:rPr>
        <w:tab/>
        <w:t xml:space="preserve">podpis osoby/osób uprawnionej </w:t>
      </w:r>
    </w:p>
    <w:p w14:paraId="6484493A" w14:textId="77777777" w:rsidR="00A65BC4" w:rsidRPr="000D5D85" w:rsidRDefault="00A65BC4" w:rsidP="000D5D85">
      <w:pPr>
        <w:spacing w:line="276" w:lineRule="auto"/>
        <w:ind w:left="4962" w:right="-2" w:firstLine="702"/>
        <w:rPr>
          <w:rFonts w:ascii="Tahoma" w:eastAsia="Trebuchet MS" w:hAnsi="Tahoma" w:cs="Tahoma"/>
          <w:i/>
          <w:color w:val="000000"/>
          <w:sz w:val="22"/>
          <w:szCs w:val="22"/>
          <w:lang w:bidi="pl-PL"/>
        </w:rPr>
      </w:pPr>
      <w:r w:rsidRPr="000D5D85">
        <w:rPr>
          <w:rFonts w:ascii="Tahoma" w:eastAsia="Trebuchet MS" w:hAnsi="Tahoma" w:cs="Tahoma"/>
          <w:i/>
          <w:color w:val="000000"/>
          <w:sz w:val="22"/>
          <w:szCs w:val="22"/>
          <w:lang w:bidi="pl-PL"/>
        </w:rPr>
        <w:t>do reprezentowania wykonawcy</w:t>
      </w:r>
    </w:p>
    <w:p w14:paraId="41FA24D1" w14:textId="77777777" w:rsidR="00A65BC4" w:rsidRPr="000D5D85" w:rsidRDefault="00A65BC4" w:rsidP="000D5D85">
      <w:pPr>
        <w:spacing w:line="276" w:lineRule="auto"/>
        <w:ind w:left="5529" w:hanging="5103"/>
        <w:rPr>
          <w:rFonts w:ascii="Tahoma" w:eastAsia="Trebuchet MS" w:hAnsi="Tahoma" w:cs="Tahoma"/>
          <w:i/>
          <w:color w:val="000000"/>
          <w:sz w:val="22"/>
          <w:szCs w:val="22"/>
          <w:lang w:bidi="pl-PL"/>
        </w:rPr>
      </w:pPr>
    </w:p>
    <w:p w14:paraId="34632B3C" w14:textId="77777777" w:rsidR="00A65BC4" w:rsidRPr="000D5D85" w:rsidRDefault="00A65BC4" w:rsidP="000D5D85">
      <w:pPr>
        <w:spacing w:line="276" w:lineRule="auto"/>
        <w:rPr>
          <w:rFonts w:ascii="Tahoma" w:eastAsia="Trebuchet MS" w:hAnsi="Tahoma" w:cs="Tahoma"/>
          <w:color w:val="000000"/>
          <w:sz w:val="22"/>
          <w:szCs w:val="22"/>
          <w:lang w:bidi="pl-PL"/>
        </w:rPr>
      </w:pPr>
    </w:p>
    <w:p w14:paraId="52489DA0" w14:textId="77777777" w:rsidR="001815C9" w:rsidRPr="000D5D85" w:rsidRDefault="00A65BC4" w:rsidP="000D5D85">
      <w:pPr>
        <w:spacing w:line="276" w:lineRule="auto"/>
        <w:ind w:right="-2"/>
        <w:jc w:val="right"/>
        <w:rPr>
          <w:rFonts w:ascii="Tahoma" w:eastAsia="Trebuchet MS" w:hAnsi="Tahoma" w:cs="Tahoma"/>
          <w:color w:val="000000"/>
          <w:sz w:val="22"/>
          <w:szCs w:val="22"/>
          <w:lang w:bidi="pl-PL"/>
        </w:rPr>
      </w:pPr>
      <w:r w:rsidRPr="000D5D85">
        <w:rPr>
          <w:rFonts w:ascii="Tahoma" w:eastAsia="Trebuchet MS" w:hAnsi="Tahoma" w:cs="Tahoma"/>
          <w:color w:val="000000"/>
          <w:sz w:val="22"/>
          <w:szCs w:val="22"/>
          <w:lang w:bidi="pl-PL"/>
        </w:rPr>
        <w:br/>
      </w:r>
    </w:p>
    <w:p w14:paraId="48386842" w14:textId="77777777" w:rsidR="001815C9" w:rsidRPr="000D5D85" w:rsidRDefault="001815C9" w:rsidP="000D5D85">
      <w:pPr>
        <w:spacing w:line="276" w:lineRule="auto"/>
        <w:rPr>
          <w:rFonts w:ascii="Tahoma" w:eastAsia="Trebuchet MS" w:hAnsi="Tahoma" w:cs="Tahoma"/>
          <w:color w:val="000000"/>
          <w:sz w:val="22"/>
          <w:szCs w:val="22"/>
          <w:lang w:bidi="pl-PL"/>
        </w:rPr>
      </w:pPr>
      <w:r w:rsidRPr="000D5D85">
        <w:rPr>
          <w:rFonts w:ascii="Tahoma" w:eastAsia="Trebuchet MS" w:hAnsi="Tahoma" w:cs="Tahoma"/>
          <w:color w:val="000000"/>
          <w:sz w:val="22"/>
          <w:szCs w:val="22"/>
          <w:lang w:bidi="pl-PL"/>
        </w:rPr>
        <w:br w:type="page"/>
      </w:r>
    </w:p>
    <w:p w14:paraId="5B7E774F" w14:textId="46D3D8FE" w:rsidR="00A65BC4" w:rsidRPr="000D5D85" w:rsidRDefault="00A65BC4" w:rsidP="000D5D85">
      <w:pPr>
        <w:spacing w:line="276" w:lineRule="auto"/>
        <w:ind w:right="-2"/>
        <w:jc w:val="right"/>
        <w:rPr>
          <w:rFonts w:ascii="Tahoma" w:eastAsia="Trebuchet MS" w:hAnsi="Tahoma" w:cs="Tahoma"/>
          <w:color w:val="000000"/>
          <w:sz w:val="22"/>
          <w:szCs w:val="22"/>
          <w:lang w:bidi="pl-PL"/>
        </w:rPr>
      </w:pPr>
      <w:r w:rsidRPr="000D5D85">
        <w:rPr>
          <w:rFonts w:ascii="Tahoma" w:eastAsia="Trebuchet MS" w:hAnsi="Tahoma" w:cs="Tahoma"/>
          <w:color w:val="000000"/>
          <w:sz w:val="22"/>
          <w:szCs w:val="22"/>
          <w:lang w:bidi="pl-PL"/>
        </w:rPr>
        <w:lastRenderedPageBreak/>
        <w:t xml:space="preserve">dla osób prawnych </w:t>
      </w:r>
      <w:r w:rsidRPr="000D5D85">
        <w:rPr>
          <w:rFonts w:ascii="Tahoma" w:eastAsia="Trebuchet MS" w:hAnsi="Tahoma" w:cs="Tahoma"/>
          <w:color w:val="000000"/>
          <w:sz w:val="22"/>
          <w:szCs w:val="22"/>
          <w:lang w:bidi="pl-PL"/>
        </w:rPr>
        <w:br/>
        <w:t>prowadzących działalność gospodarczą</w:t>
      </w:r>
    </w:p>
    <w:p w14:paraId="1DB3FBBA" w14:textId="77777777" w:rsidR="00A65BC4" w:rsidRPr="000D5D85" w:rsidRDefault="00A65BC4" w:rsidP="000D5D85">
      <w:pPr>
        <w:spacing w:line="276" w:lineRule="auto"/>
        <w:ind w:right="-2"/>
        <w:rPr>
          <w:rFonts w:ascii="Tahoma" w:eastAsia="Trebuchet MS" w:hAnsi="Tahoma" w:cs="Tahoma"/>
          <w:color w:val="000000"/>
          <w:sz w:val="22"/>
          <w:szCs w:val="22"/>
          <w:lang w:bidi="pl-PL"/>
        </w:rPr>
      </w:pPr>
    </w:p>
    <w:p w14:paraId="1CCCC2DF" w14:textId="77777777" w:rsidR="00A65BC4" w:rsidRPr="000D5D85" w:rsidRDefault="00A65BC4" w:rsidP="000D5D85">
      <w:pPr>
        <w:spacing w:line="276" w:lineRule="auto"/>
        <w:rPr>
          <w:rFonts w:ascii="Tahoma" w:eastAsia="Trebuchet MS" w:hAnsi="Tahoma" w:cs="Tahoma"/>
          <w:color w:val="000000"/>
          <w:sz w:val="22"/>
          <w:szCs w:val="22"/>
          <w:u w:val="single"/>
          <w:lang w:bidi="pl-PL"/>
        </w:rPr>
      </w:pPr>
    </w:p>
    <w:p w14:paraId="765CB69B" w14:textId="77777777" w:rsidR="00A65BC4" w:rsidRPr="000D5D85" w:rsidRDefault="00A65BC4" w:rsidP="000D5D85">
      <w:pPr>
        <w:spacing w:line="276" w:lineRule="auto"/>
        <w:ind w:right="-2"/>
        <w:jc w:val="center"/>
        <w:rPr>
          <w:rFonts w:ascii="Tahoma" w:eastAsia="Trebuchet MS" w:hAnsi="Tahoma" w:cs="Tahoma"/>
          <w:color w:val="000000"/>
          <w:sz w:val="22"/>
          <w:szCs w:val="22"/>
          <w:u w:val="single"/>
          <w:lang w:bidi="pl-PL"/>
        </w:rPr>
      </w:pPr>
      <w:r w:rsidRPr="000D5D85">
        <w:rPr>
          <w:rFonts w:ascii="Tahoma" w:eastAsia="Trebuchet MS" w:hAnsi="Tahoma" w:cs="Tahoma"/>
          <w:color w:val="000000"/>
          <w:sz w:val="22"/>
          <w:szCs w:val="22"/>
          <w:u w:val="single"/>
          <w:lang w:bidi="pl-PL"/>
        </w:rPr>
        <w:t>OŚWIADCZENIE</w:t>
      </w:r>
    </w:p>
    <w:p w14:paraId="5DD65117" w14:textId="77777777" w:rsidR="00A65BC4" w:rsidRPr="000D5D85" w:rsidRDefault="00A65BC4" w:rsidP="000D5D85">
      <w:pPr>
        <w:spacing w:line="276" w:lineRule="auto"/>
        <w:rPr>
          <w:rFonts w:ascii="Tahoma" w:eastAsia="Trebuchet MS" w:hAnsi="Tahoma" w:cs="Tahoma"/>
          <w:color w:val="000000"/>
          <w:sz w:val="22"/>
          <w:szCs w:val="22"/>
          <w:highlight w:val="yellow"/>
          <w:u w:val="single"/>
          <w:lang w:bidi="pl-PL"/>
        </w:rPr>
      </w:pPr>
    </w:p>
    <w:p w14:paraId="01F1D812" w14:textId="77777777" w:rsidR="00A65BC4" w:rsidRPr="000D5D85" w:rsidRDefault="00A65BC4" w:rsidP="000D5D85">
      <w:pPr>
        <w:spacing w:line="276" w:lineRule="auto"/>
        <w:ind w:right="-2"/>
        <w:jc w:val="both"/>
        <w:rPr>
          <w:rFonts w:ascii="Tahoma" w:eastAsia="Trebuchet MS" w:hAnsi="Tahoma" w:cs="Tahoma"/>
          <w:color w:val="000000"/>
          <w:sz w:val="22"/>
          <w:szCs w:val="22"/>
          <w:lang w:bidi="pl-PL"/>
        </w:rPr>
      </w:pPr>
      <w:r w:rsidRPr="000D5D85">
        <w:rPr>
          <w:rFonts w:ascii="Tahoma" w:eastAsia="Trebuchet MS" w:hAnsi="Tahoma" w:cs="Tahoma"/>
          <w:color w:val="000000"/>
          <w:sz w:val="22"/>
          <w:szCs w:val="22"/>
          <w:lang w:bidi="pl-PL"/>
        </w:rPr>
        <w:t>Jako osoba upoważniona do reprezentowania spółki …………………….. NIP ………, REGON…….. oświadczam, że Spółka jest/nie jest* zarejestrowanym czynnym podatnikiem podatku VAT</w:t>
      </w:r>
    </w:p>
    <w:p w14:paraId="35FACF8E" w14:textId="77777777" w:rsidR="00A65BC4" w:rsidRPr="000D5D85" w:rsidRDefault="00A65BC4" w:rsidP="000D5D85">
      <w:pPr>
        <w:spacing w:line="276" w:lineRule="auto"/>
        <w:ind w:right="-2"/>
        <w:jc w:val="both"/>
        <w:rPr>
          <w:rFonts w:ascii="Tahoma" w:eastAsia="Trebuchet MS" w:hAnsi="Tahoma" w:cs="Tahoma"/>
          <w:color w:val="000000"/>
          <w:sz w:val="22"/>
          <w:szCs w:val="22"/>
          <w:lang w:bidi="pl-PL"/>
        </w:rPr>
      </w:pPr>
      <w:r w:rsidRPr="000D5D85">
        <w:rPr>
          <w:rFonts w:ascii="Tahoma" w:eastAsia="Trebuchet MS" w:hAnsi="Tahoma" w:cs="Tahoma"/>
          <w:color w:val="000000"/>
          <w:sz w:val="22"/>
          <w:szCs w:val="22"/>
          <w:lang w:bidi="pl-PL"/>
        </w:rPr>
        <w:t>Jednocześnie oświadczam, że Spółka nie zawiesiła i nie zaprzestała wykonywania działalności gospodarczej oraz zobowiązuję się do niezwłocznego pisemnego powiadomienia o zmianach powyższego statusu.</w:t>
      </w:r>
    </w:p>
    <w:p w14:paraId="71F94A16" w14:textId="77777777" w:rsidR="00A65BC4" w:rsidRPr="000D5D85" w:rsidRDefault="00A65BC4" w:rsidP="000D5D85">
      <w:pPr>
        <w:spacing w:line="276" w:lineRule="auto"/>
        <w:ind w:right="-2"/>
        <w:jc w:val="both"/>
        <w:rPr>
          <w:rFonts w:ascii="Tahoma" w:eastAsia="Trebuchet MS" w:hAnsi="Tahoma" w:cs="Tahoma"/>
          <w:color w:val="000000"/>
          <w:sz w:val="22"/>
          <w:szCs w:val="22"/>
          <w:lang w:bidi="pl-PL"/>
        </w:rPr>
      </w:pPr>
    </w:p>
    <w:p w14:paraId="039C1420" w14:textId="77777777" w:rsidR="00A65BC4" w:rsidRPr="000D5D85" w:rsidRDefault="00A65BC4" w:rsidP="000D5D85">
      <w:pPr>
        <w:spacing w:line="276" w:lineRule="auto"/>
        <w:ind w:right="-2"/>
        <w:rPr>
          <w:rFonts w:ascii="Tahoma" w:eastAsia="Trebuchet MS" w:hAnsi="Tahoma" w:cs="Tahoma"/>
          <w:color w:val="000000"/>
          <w:sz w:val="22"/>
          <w:szCs w:val="22"/>
          <w:highlight w:val="yellow"/>
          <w:lang w:bidi="pl-PL"/>
        </w:rPr>
      </w:pPr>
      <w:r w:rsidRPr="000D5D85">
        <w:rPr>
          <w:rFonts w:ascii="Tahoma" w:eastAsia="Trebuchet MS" w:hAnsi="Tahoma" w:cs="Tahoma"/>
          <w:color w:val="000000"/>
          <w:sz w:val="22"/>
          <w:szCs w:val="22"/>
          <w:lang w:bidi="pl-PL"/>
        </w:rPr>
        <w:t>*niewłaściwe wykreślić</w:t>
      </w:r>
    </w:p>
    <w:p w14:paraId="15BCB2EB" w14:textId="77777777" w:rsidR="00A65BC4" w:rsidRPr="000D5D85" w:rsidRDefault="00A65BC4" w:rsidP="000D5D85">
      <w:pPr>
        <w:tabs>
          <w:tab w:val="left" w:pos="823"/>
        </w:tabs>
        <w:spacing w:line="276" w:lineRule="auto"/>
        <w:ind w:right="-2"/>
        <w:rPr>
          <w:rFonts w:ascii="Tahoma" w:eastAsia="Trebuchet MS" w:hAnsi="Tahoma" w:cs="Tahoma"/>
          <w:color w:val="000000"/>
          <w:sz w:val="22"/>
          <w:szCs w:val="22"/>
          <w:lang w:bidi="pl-PL"/>
        </w:rPr>
      </w:pPr>
    </w:p>
    <w:p w14:paraId="0328AA0E" w14:textId="5EE5E786" w:rsidR="00A65BC4" w:rsidRPr="000D5D85" w:rsidRDefault="00A65BC4" w:rsidP="000D5D85">
      <w:pPr>
        <w:spacing w:line="276" w:lineRule="auto"/>
        <w:ind w:left="4962" w:right="-2" w:hanging="4678"/>
        <w:rPr>
          <w:rFonts w:ascii="Tahoma" w:eastAsia="Trebuchet MS" w:hAnsi="Tahoma" w:cs="Tahoma"/>
          <w:i/>
          <w:color w:val="000000"/>
          <w:sz w:val="22"/>
          <w:szCs w:val="22"/>
          <w:lang w:bidi="pl-PL"/>
        </w:rPr>
      </w:pPr>
      <w:r w:rsidRPr="000D5D85">
        <w:rPr>
          <w:rFonts w:ascii="Tahoma" w:eastAsia="Trebuchet MS" w:hAnsi="Tahoma" w:cs="Tahoma"/>
          <w:i/>
          <w:color w:val="000000"/>
          <w:sz w:val="22"/>
          <w:szCs w:val="22"/>
          <w:lang w:bidi="pl-PL"/>
        </w:rPr>
        <w:t>……………………………</w:t>
      </w:r>
      <w:r w:rsidRPr="000D5D85">
        <w:rPr>
          <w:rFonts w:ascii="Tahoma" w:eastAsia="Trebuchet MS" w:hAnsi="Tahoma" w:cs="Tahoma"/>
          <w:i/>
          <w:color w:val="000000"/>
          <w:sz w:val="22"/>
          <w:szCs w:val="22"/>
          <w:lang w:bidi="pl-PL"/>
        </w:rPr>
        <w:tab/>
        <w:t>………………………………………………………</w:t>
      </w:r>
    </w:p>
    <w:p w14:paraId="4A1095E8" w14:textId="77777777" w:rsidR="00A65BC4" w:rsidRPr="000D5D85" w:rsidRDefault="00A65BC4" w:rsidP="000D5D85">
      <w:pPr>
        <w:spacing w:line="276" w:lineRule="auto"/>
        <w:ind w:left="4820" w:right="-2" w:hanging="3827"/>
        <w:rPr>
          <w:rFonts w:ascii="Tahoma" w:eastAsia="Trebuchet MS" w:hAnsi="Tahoma" w:cs="Tahoma"/>
          <w:i/>
          <w:color w:val="000000"/>
          <w:sz w:val="22"/>
          <w:szCs w:val="22"/>
          <w:lang w:bidi="pl-PL"/>
        </w:rPr>
      </w:pPr>
      <w:r w:rsidRPr="000D5D85">
        <w:rPr>
          <w:rFonts w:ascii="Tahoma" w:eastAsia="Trebuchet MS" w:hAnsi="Tahoma" w:cs="Tahoma"/>
          <w:i/>
          <w:color w:val="000000"/>
          <w:sz w:val="22"/>
          <w:szCs w:val="22"/>
          <w:lang w:bidi="pl-PL"/>
        </w:rPr>
        <w:t>data</w:t>
      </w:r>
      <w:r w:rsidRPr="000D5D85">
        <w:rPr>
          <w:rFonts w:ascii="Tahoma" w:eastAsia="Trebuchet MS" w:hAnsi="Tahoma" w:cs="Tahoma"/>
          <w:i/>
          <w:color w:val="000000"/>
          <w:sz w:val="22"/>
          <w:szCs w:val="22"/>
          <w:lang w:bidi="pl-PL"/>
        </w:rPr>
        <w:tab/>
      </w:r>
      <w:r w:rsidRPr="000D5D85">
        <w:rPr>
          <w:rFonts w:ascii="Tahoma" w:eastAsia="Trebuchet MS" w:hAnsi="Tahoma" w:cs="Tahoma"/>
          <w:i/>
          <w:color w:val="000000"/>
          <w:sz w:val="22"/>
          <w:szCs w:val="22"/>
          <w:lang w:bidi="pl-PL"/>
        </w:rPr>
        <w:tab/>
      </w:r>
      <w:r w:rsidRPr="000D5D85">
        <w:rPr>
          <w:rFonts w:ascii="Tahoma" w:eastAsia="Trebuchet MS" w:hAnsi="Tahoma" w:cs="Tahoma"/>
          <w:i/>
          <w:color w:val="000000"/>
          <w:sz w:val="22"/>
          <w:szCs w:val="22"/>
          <w:lang w:bidi="pl-PL"/>
        </w:rPr>
        <w:tab/>
        <w:t xml:space="preserve">podpis osoby/osób uprawnionej </w:t>
      </w:r>
    </w:p>
    <w:p w14:paraId="7953AF4F" w14:textId="77777777" w:rsidR="00A65BC4" w:rsidRPr="000D5D85" w:rsidRDefault="00A65BC4" w:rsidP="000D5D85">
      <w:pPr>
        <w:spacing w:line="276" w:lineRule="auto"/>
        <w:ind w:left="5528" w:right="-2" w:firstLine="136"/>
        <w:rPr>
          <w:rFonts w:ascii="Tahoma" w:eastAsia="Trebuchet MS" w:hAnsi="Tahoma" w:cs="Tahoma"/>
          <w:i/>
          <w:color w:val="000000"/>
          <w:sz w:val="22"/>
          <w:szCs w:val="22"/>
          <w:lang w:bidi="pl-PL"/>
        </w:rPr>
      </w:pPr>
      <w:r w:rsidRPr="000D5D85">
        <w:rPr>
          <w:rFonts w:ascii="Tahoma" w:eastAsia="Trebuchet MS" w:hAnsi="Tahoma" w:cs="Tahoma"/>
          <w:i/>
          <w:color w:val="000000"/>
          <w:sz w:val="22"/>
          <w:szCs w:val="22"/>
          <w:lang w:bidi="pl-PL"/>
        </w:rPr>
        <w:t>do reprezentowania wykonawcy</w:t>
      </w:r>
    </w:p>
    <w:p w14:paraId="1A796C3A" w14:textId="77777777" w:rsidR="00A65BC4" w:rsidRPr="000D5D85" w:rsidRDefault="00A65BC4" w:rsidP="000D5D85">
      <w:pPr>
        <w:spacing w:line="276" w:lineRule="auto"/>
        <w:rPr>
          <w:rFonts w:ascii="Tahoma" w:eastAsia="Courier New" w:hAnsi="Tahoma" w:cs="Tahoma"/>
          <w:b/>
          <w:iCs/>
          <w:color w:val="000000"/>
          <w:sz w:val="22"/>
          <w:szCs w:val="22"/>
          <w:highlight w:val="yellow"/>
          <w:lang w:bidi="pl-PL"/>
        </w:rPr>
      </w:pPr>
    </w:p>
    <w:p w14:paraId="3F39B0BB" w14:textId="77777777" w:rsidR="00A65BC4" w:rsidRPr="000D5D85" w:rsidRDefault="00A65BC4" w:rsidP="000D5D85">
      <w:pPr>
        <w:spacing w:line="276" w:lineRule="auto"/>
        <w:rPr>
          <w:rFonts w:ascii="Tahoma" w:hAnsi="Tahoma" w:cs="Tahoma"/>
          <w:sz w:val="22"/>
          <w:szCs w:val="22"/>
        </w:rPr>
      </w:pPr>
    </w:p>
    <w:p w14:paraId="233DD099" w14:textId="77777777" w:rsidR="00A65BC4" w:rsidRPr="000D5D85" w:rsidRDefault="00A65BC4" w:rsidP="000D5D85">
      <w:pPr>
        <w:spacing w:line="276" w:lineRule="auto"/>
        <w:rPr>
          <w:rFonts w:ascii="Tahoma" w:hAnsi="Tahoma" w:cs="Tahoma"/>
          <w:b/>
          <w:iCs/>
          <w:color w:val="000000"/>
          <w:sz w:val="22"/>
          <w:szCs w:val="22"/>
        </w:rPr>
      </w:pPr>
    </w:p>
    <w:p w14:paraId="15784F2F" w14:textId="77777777" w:rsidR="00A65BC4" w:rsidRPr="000D5D85" w:rsidRDefault="00A65BC4" w:rsidP="000D5D85">
      <w:pPr>
        <w:tabs>
          <w:tab w:val="left" w:pos="726"/>
        </w:tabs>
        <w:spacing w:line="276" w:lineRule="auto"/>
        <w:rPr>
          <w:rFonts w:ascii="Tahoma" w:hAnsi="Tahoma" w:cs="Tahoma"/>
          <w:color w:val="000000"/>
          <w:sz w:val="22"/>
          <w:szCs w:val="22"/>
          <w:lang w:bidi="pl-PL"/>
        </w:rPr>
      </w:pPr>
    </w:p>
    <w:p w14:paraId="43826A22" w14:textId="77777777" w:rsidR="00A65BC4" w:rsidRPr="000D5D85" w:rsidRDefault="00A65BC4" w:rsidP="000D5D85">
      <w:pPr>
        <w:spacing w:line="276" w:lineRule="auto"/>
        <w:jc w:val="both"/>
        <w:rPr>
          <w:rFonts w:ascii="Tahoma" w:hAnsi="Tahoma" w:cs="Tahoma"/>
          <w:sz w:val="22"/>
          <w:szCs w:val="22"/>
          <w:lang w:bidi="pl-PL"/>
        </w:rPr>
      </w:pPr>
    </w:p>
    <w:p w14:paraId="7D2E6CB2" w14:textId="77777777" w:rsidR="00A65BC4" w:rsidRPr="000D5D85" w:rsidRDefault="00A65BC4" w:rsidP="000D5D85">
      <w:pPr>
        <w:spacing w:line="276" w:lineRule="auto"/>
        <w:jc w:val="both"/>
        <w:rPr>
          <w:rFonts w:ascii="Tahoma" w:hAnsi="Tahoma" w:cs="Tahoma"/>
          <w:sz w:val="22"/>
          <w:szCs w:val="22"/>
          <w:lang w:bidi="pl-PL"/>
        </w:rPr>
      </w:pPr>
    </w:p>
    <w:p w14:paraId="790CDA67" w14:textId="77777777" w:rsidR="00A65BC4" w:rsidRPr="000D5D85" w:rsidRDefault="00A65BC4" w:rsidP="000D5D85">
      <w:pPr>
        <w:spacing w:line="276" w:lineRule="auto"/>
        <w:ind w:right="-2"/>
        <w:jc w:val="center"/>
        <w:rPr>
          <w:rFonts w:ascii="Tahoma" w:hAnsi="Tahoma" w:cs="Tahoma"/>
          <w:b/>
          <w:iCs/>
          <w:sz w:val="22"/>
          <w:szCs w:val="22"/>
        </w:rPr>
      </w:pPr>
    </w:p>
    <w:p w14:paraId="7D23976D" w14:textId="77777777" w:rsidR="00A65BC4" w:rsidRPr="000D5D85" w:rsidRDefault="00A65BC4" w:rsidP="000D5D85">
      <w:pPr>
        <w:spacing w:line="276" w:lineRule="auto"/>
        <w:jc w:val="both"/>
        <w:rPr>
          <w:rFonts w:ascii="Tahoma" w:hAnsi="Tahoma" w:cs="Tahoma"/>
          <w:sz w:val="22"/>
          <w:szCs w:val="22"/>
          <w:lang w:bidi="pl-PL"/>
        </w:rPr>
      </w:pPr>
    </w:p>
    <w:p w14:paraId="59753418" w14:textId="77777777" w:rsidR="00A65BC4" w:rsidRPr="000D5D85" w:rsidRDefault="00A65BC4" w:rsidP="000D5D85">
      <w:pPr>
        <w:spacing w:line="276" w:lineRule="auto"/>
        <w:jc w:val="both"/>
        <w:rPr>
          <w:rFonts w:ascii="Tahoma" w:hAnsi="Tahoma" w:cs="Tahoma"/>
          <w:sz w:val="22"/>
          <w:szCs w:val="22"/>
          <w:lang w:bidi="pl-PL"/>
        </w:rPr>
      </w:pPr>
      <w:r w:rsidRPr="000D5D85">
        <w:rPr>
          <w:rFonts w:ascii="Tahoma" w:hAnsi="Tahoma" w:cs="Tahoma"/>
          <w:sz w:val="22"/>
          <w:szCs w:val="22"/>
          <w:lang w:bidi="pl-PL"/>
        </w:rPr>
        <w:t xml:space="preserve"> </w:t>
      </w:r>
    </w:p>
    <w:p w14:paraId="005C7489" w14:textId="77777777" w:rsidR="00A65BC4" w:rsidRPr="000D5D85" w:rsidRDefault="00A65BC4" w:rsidP="000D5D85">
      <w:pPr>
        <w:spacing w:line="276" w:lineRule="auto"/>
        <w:jc w:val="both"/>
        <w:rPr>
          <w:rFonts w:ascii="Tahoma" w:hAnsi="Tahoma" w:cs="Tahoma"/>
          <w:sz w:val="22"/>
          <w:szCs w:val="22"/>
        </w:rPr>
      </w:pPr>
    </w:p>
    <w:p w14:paraId="3914BD3C" w14:textId="77777777" w:rsidR="00107D2D" w:rsidRPr="000D5D85" w:rsidRDefault="00107D2D" w:rsidP="000D5D85">
      <w:pPr>
        <w:spacing w:line="276" w:lineRule="auto"/>
        <w:rPr>
          <w:sz w:val="22"/>
          <w:szCs w:val="22"/>
        </w:rPr>
      </w:pPr>
    </w:p>
    <w:sectPr w:rsidR="00107D2D" w:rsidRPr="000D5D85" w:rsidSect="00363D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5755"/>
    <w:multiLevelType w:val="multilevel"/>
    <w:tmpl w:val="D5A488A2"/>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22707"/>
    <w:multiLevelType w:val="multilevel"/>
    <w:tmpl w:val="08E48F5A"/>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9728A7"/>
    <w:multiLevelType w:val="multilevel"/>
    <w:tmpl w:val="1362F2DA"/>
    <w:lvl w:ilvl="0">
      <w:start w:val="1"/>
      <w:numFmt w:val="lowerLetter"/>
      <w:lvlText w:val="%1)"/>
      <w:lvlJc w:val="left"/>
      <w:pPr>
        <w:ind w:left="1146" w:hanging="360"/>
      </w:pPr>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7771BD"/>
    <w:multiLevelType w:val="multilevel"/>
    <w:tmpl w:val="5A2E0450"/>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424DD1"/>
    <w:multiLevelType w:val="multilevel"/>
    <w:tmpl w:val="447A6AA8"/>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0919E3"/>
    <w:multiLevelType w:val="multilevel"/>
    <w:tmpl w:val="4F90A3AA"/>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1E00DC"/>
    <w:multiLevelType w:val="multilevel"/>
    <w:tmpl w:val="05362AAA"/>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1B2E42"/>
    <w:multiLevelType w:val="multilevel"/>
    <w:tmpl w:val="B366F56A"/>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031D7C"/>
    <w:multiLevelType w:val="multilevel"/>
    <w:tmpl w:val="F13AF1B2"/>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C52E58"/>
    <w:multiLevelType w:val="hybridMultilevel"/>
    <w:tmpl w:val="9870ACB2"/>
    <w:lvl w:ilvl="0" w:tplc="D6422A2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9B125C"/>
    <w:multiLevelType w:val="hybridMultilevel"/>
    <w:tmpl w:val="F1F61A0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3010BF"/>
    <w:multiLevelType w:val="multilevel"/>
    <w:tmpl w:val="7E1C9DF8"/>
    <w:lvl w:ilvl="0">
      <w:start w:val="4"/>
      <w:numFmt w:val="decimal"/>
      <w:lvlText w:val="%1"/>
      <w:lvlJc w:val="left"/>
      <w:pPr>
        <w:ind w:left="620" w:hanging="620"/>
      </w:pPr>
      <w:rPr>
        <w:rFonts w:hint="default"/>
      </w:rPr>
    </w:lvl>
    <w:lvl w:ilvl="1">
      <w:start w:val="16"/>
      <w:numFmt w:val="decimal"/>
      <w:lvlText w:val="%1.%2"/>
      <w:lvlJc w:val="left"/>
      <w:pPr>
        <w:ind w:left="720" w:hanging="720"/>
      </w:pPr>
      <w:rPr>
        <w:rFonts w:hint="default"/>
        <w:b/>
        <w:bCs/>
        <w:sz w:val="24"/>
        <w:szCs w:val="24"/>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0EB1502"/>
    <w:multiLevelType w:val="multilevel"/>
    <w:tmpl w:val="8DF2DDB4"/>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B96D63"/>
    <w:multiLevelType w:val="multilevel"/>
    <w:tmpl w:val="72602ABE"/>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53F8160D"/>
    <w:multiLevelType w:val="multilevel"/>
    <w:tmpl w:val="8CBA28AE"/>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514E89"/>
    <w:multiLevelType w:val="multilevel"/>
    <w:tmpl w:val="4F82BC86"/>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8A4114"/>
    <w:multiLevelType w:val="multilevel"/>
    <w:tmpl w:val="FDEAC77E"/>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C0740EF"/>
    <w:multiLevelType w:val="multilevel"/>
    <w:tmpl w:val="9AF29A84"/>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DE1587B"/>
    <w:multiLevelType w:val="multilevel"/>
    <w:tmpl w:val="C4521AA4"/>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E8F5C7E"/>
    <w:multiLevelType w:val="hybridMultilevel"/>
    <w:tmpl w:val="D1C60E6A"/>
    <w:lvl w:ilvl="0" w:tplc="91ACEBF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131004"/>
    <w:multiLevelType w:val="multilevel"/>
    <w:tmpl w:val="9320BC60"/>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4C090C"/>
    <w:multiLevelType w:val="multilevel"/>
    <w:tmpl w:val="0A18BF2C"/>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75E2062"/>
    <w:multiLevelType w:val="multilevel"/>
    <w:tmpl w:val="425E8D5A"/>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B51CF5"/>
    <w:multiLevelType w:val="hybridMultilevel"/>
    <w:tmpl w:val="73003574"/>
    <w:lvl w:ilvl="0" w:tplc="27041804">
      <w:start w:val="1"/>
      <w:numFmt w:val="decimal"/>
      <w:lvlText w:val="%1)"/>
      <w:lvlJc w:val="left"/>
      <w:pPr>
        <w:tabs>
          <w:tab w:val="num" w:pos="720"/>
        </w:tabs>
        <w:ind w:left="720" w:hanging="360"/>
      </w:pPr>
      <w:rPr>
        <w:rFonts w:ascii="Tahoma" w:eastAsia="Calibri"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B815427"/>
    <w:multiLevelType w:val="multilevel"/>
    <w:tmpl w:val="2D7406C4"/>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BB80463"/>
    <w:multiLevelType w:val="multilevel"/>
    <w:tmpl w:val="0196141E"/>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78562545">
    <w:abstractNumId w:val="25"/>
  </w:num>
  <w:num w:numId="2" w16cid:durableId="783577444">
    <w:abstractNumId w:val="0"/>
  </w:num>
  <w:num w:numId="3" w16cid:durableId="1769693873">
    <w:abstractNumId w:val="2"/>
  </w:num>
  <w:num w:numId="4" w16cid:durableId="1506092732">
    <w:abstractNumId w:val="19"/>
  </w:num>
  <w:num w:numId="5" w16cid:durableId="1131944117">
    <w:abstractNumId w:val="15"/>
  </w:num>
  <w:num w:numId="6" w16cid:durableId="244345701">
    <w:abstractNumId w:val="1"/>
  </w:num>
  <w:num w:numId="7" w16cid:durableId="1514418121">
    <w:abstractNumId w:val="22"/>
  </w:num>
  <w:num w:numId="8" w16cid:durableId="2136439203">
    <w:abstractNumId w:val="23"/>
  </w:num>
  <w:num w:numId="9" w16cid:durableId="1019429445">
    <w:abstractNumId w:val="13"/>
  </w:num>
  <w:num w:numId="10" w16cid:durableId="157120660">
    <w:abstractNumId w:val="5"/>
  </w:num>
  <w:num w:numId="11" w16cid:durableId="202640089">
    <w:abstractNumId w:val="18"/>
  </w:num>
  <w:num w:numId="12" w16cid:durableId="1695114885">
    <w:abstractNumId w:val="21"/>
  </w:num>
  <w:num w:numId="13" w16cid:durableId="1403991939">
    <w:abstractNumId w:val="4"/>
  </w:num>
  <w:num w:numId="14" w16cid:durableId="1383792807">
    <w:abstractNumId w:val="12"/>
  </w:num>
  <w:num w:numId="15" w16cid:durableId="1146892001">
    <w:abstractNumId w:val="8"/>
  </w:num>
  <w:num w:numId="16" w16cid:durableId="696614088">
    <w:abstractNumId w:val="17"/>
  </w:num>
  <w:num w:numId="17" w16cid:durableId="1722168434">
    <w:abstractNumId w:val="7"/>
  </w:num>
  <w:num w:numId="18" w16cid:durableId="744575846">
    <w:abstractNumId w:val="6"/>
  </w:num>
  <w:num w:numId="19" w16cid:durableId="1244948631">
    <w:abstractNumId w:val="26"/>
  </w:num>
  <w:num w:numId="20" w16cid:durableId="1202329409">
    <w:abstractNumId w:val="16"/>
  </w:num>
  <w:num w:numId="21" w16cid:durableId="1110391369">
    <w:abstractNumId w:val="10"/>
  </w:num>
  <w:num w:numId="22" w16cid:durableId="1162967309">
    <w:abstractNumId w:val="20"/>
  </w:num>
  <w:num w:numId="23" w16cid:durableId="1085806199">
    <w:abstractNumId w:val="14"/>
  </w:num>
  <w:num w:numId="24" w16cid:durableId="75564907">
    <w:abstractNumId w:val="9"/>
  </w:num>
  <w:num w:numId="25" w16cid:durableId="1400523145">
    <w:abstractNumId w:val="24"/>
  </w:num>
  <w:num w:numId="26" w16cid:durableId="1171215491">
    <w:abstractNumId w:val="3"/>
  </w:num>
  <w:num w:numId="27" w16cid:durableId="13966661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BC4"/>
    <w:rsid w:val="000D5D85"/>
    <w:rsid w:val="00107D2D"/>
    <w:rsid w:val="001815C9"/>
    <w:rsid w:val="0023559B"/>
    <w:rsid w:val="00301A53"/>
    <w:rsid w:val="00407658"/>
    <w:rsid w:val="007C47B6"/>
    <w:rsid w:val="00851E99"/>
    <w:rsid w:val="00895ED7"/>
    <w:rsid w:val="00A65BC4"/>
    <w:rsid w:val="00A7636E"/>
    <w:rsid w:val="00B164FD"/>
    <w:rsid w:val="00DA3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90C8A"/>
  <w15:chartTrackingRefBased/>
  <w15:docId w15:val="{69310E5F-BF20-44F7-B67E-0509D5E8E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5BC4"/>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65BC4"/>
    <w:pPr>
      <w:spacing w:after="5" w:line="299" w:lineRule="auto"/>
      <w:ind w:left="720" w:hanging="576"/>
      <w:contextualSpacing/>
      <w:jc w:val="both"/>
    </w:pPr>
    <w:rPr>
      <w:rFonts w:ascii="Arial" w:eastAsia="Arial" w:hAnsi="Arial" w:cs="Arial"/>
      <w:color w:val="000000"/>
      <w:sz w:val="22"/>
      <w:lang w:eastAsia="pl-PL" w:bidi="pl-PL"/>
    </w:rPr>
  </w:style>
  <w:style w:type="paragraph" w:customStyle="1" w:styleId="Akapitzlist1">
    <w:name w:val="Akapit z listą1"/>
    <w:basedOn w:val="Normalny"/>
    <w:rsid w:val="00A65BC4"/>
    <w:pPr>
      <w:ind w:left="708"/>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4772</Words>
  <Characters>28633</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Zając</dc:creator>
  <cp:keywords/>
  <dc:description/>
  <cp:lastModifiedBy>Piotr Zając</cp:lastModifiedBy>
  <cp:revision>4</cp:revision>
  <dcterms:created xsi:type="dcterms:W3CDTF">2024-05-29T09:32:00Z</dcterms:created>
  <dcterms:modified xsi:type="dcterms:W3CDTF">2025-03-18T10:02:00Z</dcterms:modified>
</cp:coreProperties>
</file>