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AE0DE" w14:textId="669F00E4" w:rsidR="00170083" w:rsidRPr="00170083" w:rsidRDefault="00170083" w:rsidP="00170083">
      <w:pPr>
        <w:jc w:val="center"/>
        <w:rPr>
          <w:b/>
          <w:bCs/>
          <w:sz w:val="24"/>
          <w:szCs w:val="24"/>
        </w:rPr>
      </w:pPr>
      <w:r w:rsidRPr="00170083">
        <w:rPr>
          <w:b/>
          <w:bCs/>
          <w:sz w:val="24"/>
          <w:szCs w:val="24"/>
        </w:rPr>
        <w:t>ZAKRES BADAŃ WODY DO SPOŻYCIA</w:t>
      </w:r>
    </w:p>
    <w:p w14:paraId="6AA66182" w14:textId="77777777" w:rsidR="00170083" w:rsidRDefault="00170083"/>
    <w:p w14:paraId="1F95C0E2" w14:textId="7328ACDF" w:rsidR="00EE1621" w:rsidRDefault="00B72A7B">
      <w:r>
        <w:t xml:space="preserve">Zakres badań wody przeznaczonej do spożycia </w:t>
      </w:r>
      <w:r w:rsidR="00385D1B">
        <w:t xml:space="preserve">oraz ciepłej wody użytkowej  na obecność bakterii Legionella </w:t>
      </w:r>
      <w:r>
        <w:t>zgodn</w:t>
      </w:r>
      <w:r w:rsidR="00AC4F91">
        <w:t>y</w:t>
      </w:r>
      <w:r>
        <w:t xml:space="preserve"> z Rozporządzeniem Ministra Zdrowia z dnia 7 grudnia 2017 roku w sprawie jakości wody przeznaczonej do spożycia przez ludzi. ( Dz.U. 2017 r. poz. 2294 z poźn.zm.)</w:t>
      </w:r>
      <w:r w:rsidR="00170083">
        <w:t xml:space="preserve"> obejmuje zarówno badania biologiczne jak i fizykochemiczne</w:t>
      </w:r>
      <w:r w:rsidR="00C43D31">
        <w:t>, natomiast może się zdarzyć zlecenie wykonania dodatkowego badania wody surowej w zakresie fizykochemicznym  następujących parametrów : twardość ogólna, jon amonowy, ph, mangan, żelazo,  w takim przypadku</w:t>
      </w:r>
      <w:r w:rsidR="00385D1B">
        <w:t xml:space="preserve"> będzie to oddzielnym zleceniem, nie mającym wpływu na wielkość Państwa oferty.</w:t>
      </w:r>
    </w:p>
    <w:p w14:paraId="7546AA8D" w14:textId="66A1B850" w:rsidR="00B72A7B" w:rsidRDefault="00B72A7B">
      <w:r>
        <w:t>Ilość próbek z punktów zgodności oraz częstotliwość  badań jest następująca :</w:t>
      </w:r>
    </w:p>
    <w:p w14:paraId="49F25600" w14:textId="25F0AE0D" w:rsidR="00385D1B" w:rsidRDefault="00385D1B">
      <w:r>
        <w:t>Woda pitna do spożycia przez ludzi:</w:t>
      </w:r>
    </w:p>
    <w:p w14:paraId="7B3AD730" w14:textId="6AB81BCA" w:rsidR="00B72A7B" w:rsidRDefault="00B72A7B" w:rsidP="00B72A7B">
      <w:pPr>
        <w:pStyle w:val="Akapitzlist"/>
        <w:numPr>
          <w:ilvl w:val="0"/>
          <w:numId w:val="1"/>
        </w:numPr>
      </w:pPr>
      <w:r>
        <w:t xml:space="preserve">1 próbka </w:t>
      </w:r>
      <w:r w:rsidR="00AC4F91">
        <w:t>–</w:t>
      </w:r>
      <w:r>
        <w:t xml:space="preserve"> kran</w:t>
      </w:r>
      <w:r w:rsidR="00AC4F91">
        <w:t xml:space="preserve"> w </w:t>
      </w:r>
      <w:r w:rsidR="00170083">
        <w:t xml:space="preserve">stołówce dla pracowników </w:t>
      </w:r>
      <w:r w:rsidR="00AC4F91">
        <w:t>w</w:t>
      </w:r>
      <w:r>
        <w:t xml:space="preserve"> budyn</w:t>
      </w:r>
      <w:r w:rsidR="00AC4F91">
        <w:t>ku</w:t>
      </w:r>
      <w:r>
        <w:t xml:space="preserve"> ,,D”</w:t>
      </w:r>
      <w:r w:rsidR="00AC4F91">
        <w:t xml:space="preserve"> ( konserwatorsko- renowacyjnym)</w:t>
      </w:r>
    </w:p>
    <w:p w14:paraId="789862D0" w14:textId="53E1FD8A" w:rsidR="00AC4F91" w:rsidRDefault="00AC4F91" w:rsidP="00AC4F91">
      <w:pPr>
        <w:pStyle w:val="Akapitzlist"/>
      </w:pPr>
      <w:r>
        <w:t>1 próbka – kran w kuchni w budynku ,,H” ( hotelowym)</w:t>
      </w:r>
    </w:p>
    <w:p w14:paraId="409620AE" w14:textId="3FD5CF32" w:rsidR="00B72A7B" w:rsidRDefault="00AC4F91" w:rsidP="00AC4F91">
      <w:pPr>
        <w:pStyle w:val="Akapitzlist"/>
        <w:numPr>
          <w:ilvl w:val="0"/>
          <w:numId w:val="1"/>
        </w:numPr>
      </w:pPr>
      <w:r>
        <w:t xml:space="preserve">częstotliwość: </w:t>
      </w:r>
      <w:r w:rsidR="00B72A7B">
        <w:t>2 razy w roku : marzec / październik</w:t>
      </w:r>
    </w:p>
    <w:p w14:paraId="20668CB4" w14:textId="2326036C" w:rsidR="00385D1B" w:rsidRDefault="00385D1B" w:rsidP="00385D1B">
      <w:r>
        <w:t>Ciepła woda użytkowa :</w:t>
      </w:r>
    </w:p>
    <w:p w14:paraId="40DF1703" w14:textId="48A11842" w:rsidR="00385D1B" w:rsidRDefault="00385D1B" w:rsidP="00AC4F91">
      <w:pPr>
        <w:pStyle w:val="Akapitzlist"/>
        <w:numPr>
          <w:ilvl w:val="0"/>
          <w:numId w:val="1"/>
        </w:numPr>
      </w:pPr>
      <w:r>
        <w:t>3 próbki z natrysków z pokoi hotelowych</w:t>
      </w:r>
    </w:p>
    <w:p w14:paraId="3296433C" w14:textId="51385064" w:rsidR="00385D1B" w:rsidRDefault="00385D1B" w:rsidP="00AC4F91">
      <w:pPr>
        <w:pStyle w:val="Akapitzlist"/>
        <w:numPr>
          <w:ilvl w:val="0"/>
          <w:numId w:val="1"/>
        </w:numPr>
      </w:pPr>
      <w:r>
        <w:t>Częstotliwość : 1 raz w roku ( listopad)</w:t>
      </w:r>
    </w:p>
    <w:p w14:paraId="05B1A408" w14:textId="7F3B46C1" w:rsidR="00385D1B" w:rsidRDefault="00385D1B" w:rsidP="00385D1B">
      <w:r>
        <w:t>Na wykonanie powyższych badań niezbędne jest przedstawienie aktualnej akredytacji.</w:t>
      </w:r>
    </w:p>
    <w:p w14:paraId="74FD75C4" w14:textId="77777777" w:rsidR="00AC4F91" w:rsidRDefault="00AC4F91" w:rsidP="00AC4F91"/>
    <w:sectPr w:rsidR="00AC4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373F7"/>
    <w:multiLevelType w:val="hybridMultilevel"/>
    <w:tmpl w:val="4C54C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86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7B"/>
    <w:rsid w:val="00170083"/>
    <w:rsid w:val="00385D1B"/>
    <w:rsid w:val="006C7A3F"/>
    <w:rsid w:val="00A06249"/>
    <w:rsid w:val="00AC4F91"/>
    <w:rsid w:val="00B25DB6"/>
    <w:rsid w:val="00B72A7B"/>
    <w:rsid w:val="00C43D31"/>
    <w:rsid w:val="00DD6FBA"/>
    <w:rsid w:val="00EE1621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E882"/>
  <w15:chartTrackingRefBased/>
  <w15:docId w15:val="{CF890629-6B34-4167-BFCD-3E84F97D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2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2A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2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A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2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2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2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2A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2A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A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2A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2A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A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A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2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2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2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2A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2A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2A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2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2A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2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3</cp:revision>
  <dcterms:created xsi:type="dcterms:W3CDTF">2025-02-24T12:35:00Z</dcterms:created>
  <dcterms:modified xsi:type="dcterms:W3CDTF">2025-02-26T08:19:00Z</dcterms:modified>
</cp:coreProperties>
</file>