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4E2B1EB5" w14:textId="77777777" w:rsidTr="0004392B">
        <w:trPr>
          <w:trHeight w:val="300"/>
        </w:trPr>
        <w:tc>
          <w:tcPr>
            <w:tcW w:w="9072" w:type="dxa"/>
            <w:shd w:val="clear" w:color="auto" w:fill="DAEEF3" w:themeFill="accent5" w:themeFillTint="33"/>
            <w:vAlign w:val="center"/>
          </w:tcPr>
          <w:p w14:paraId="4F2B60BD" w14:textId="77777777" w:rsidR="00E466AA" w:rsidRPr="0072787E" w:rsidRDefault="00EC3C6D" w:rsidP="009038DD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04392B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1078E9B8" w14:textId="77777777" w:rsidTr="0004392B">
        <w:trPr>
          <w:trHeight w:val="1324"/>
        </w:trPr>
        <w:tc>
          <w:tcPr>
            <w:tcW w:w="9072" w:type="dxa"/>
            <w:shd w:val="clear" w:color="auto" w:fill="DAEEF3" w:themeFill="accent5" w:themeFillTint="33"/>
            <w:vAlign w:val="center"/>
          </w:tcPr>
          <w:p w14:paraId="6745DCBE" w14:textId="77777777"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7E3260CD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6DB89B5F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5E2D71F0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09AAF00B" w14:textId="77777777" w:rsidR="00204DBA" w:rsidRPr="0072787E" w:rsidRDefault="00204DBA" w:rsidP="00E466AA">
      <w:pPr>
        <w:rPr>
          <w:rFonts w:ascii="Arial" w:hAnsi="Arial" w:cs="Arial"/>
        </w:rPr>
      </w:pPr>
    </w:p>
    <w:p w14:paraId="7DC7924F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2E616AF7" w14:textId="77777777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14:paraId="6C44E95E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2AB9A0FA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2ABBA77E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6A515EE5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4EB256E0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08844D2A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7C1557A0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59CF8092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06F19B79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5690FBDB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131AD1DC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7DE62D6C" w14:textId="7F574172"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2A4658">
        <w:rPr>
          <w:rFonts w:ascii="Arial" w:hAnsi="Arial" w:cs="Arial"/>
          <w:b/>
          <w:i/>
          <w:sz w:val="20"/>
          <w:szCs w:val="20"/>
        </w:rPr>
        <w:t>„</w:t>
      </w:r>
      <w:r w:rsidR="006263C6" w:rsidRPr="006263C6">
        <w:rPr>
          <w:rFonts w:ascii="Arial" w:hAnsi="Arial" w:cs="Arial"/>
          <w:b/>
          <w:i/>
          <w:sz w:val="20"/>
          <w:szCs w:val="20"/>
        </w:rPr>
        <w:t>Sukcesywne dostawy materiałów zużywalnych do badania tętnicy szyjnej wraz z depozytem oraz dzierżawą bezolejowej pompy próżniowej do zabiegów naprawczych na tętnicach dla Zespołu Opieki Zdrowotnej w Bolesławcu</w:t>
      </w:r>
      <w:r w:rsidR="00E01708" w:rsidRPr="002A4658">
        <w:rPr>
          <w:rFonts w:ascii="Arial" w:hAnsi="Arial" w:cs="Arial"/>
          <w:b/>
          <w:i/>
          <w:sz w:val="20"/>
          <w:szCs w:val="20"/>
        </w:rPr>
        <w:t>”</w:t>
      </w:r>
      <w:r w:rsidR="00EC3C6D" w:rsidRPr="002A4658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66392E58" w14:textId="48823757" w:rsidR="00E16B79" w:rsidRPr="004B3532" w:rsidRDefault="00E16B79" w:rsidP="004D7073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4B3532">
        <w:rPr>
          <w:rFonts w:ascii="Arial" w:hAnsi="Arial" w:cs="Arial"/>
          <w:i/>
          <w:sz w:val="20"/>
          <w:szCs w:val="20"/>
        </w:rPr>
        <w:tab/>
      </w:r>
      <w:r w:rsidRPr="004B3532">
        <w:rPr>
          <w:rFonts w:ascii="Arial" w:hAnsi="Arial" w:cs="Arial"/>
          <w:i/>
          <w:sz w:val="20"/>
          <w:szCs w:val="20"/>
        </w:rPr>
        <w:tab/>
      </w:r>
      <w:r w:rsidRPr="004B3532">
        <w:rPr>
          <w:rFonts w:ascii="Arial" w:hAnsi="Arial" w:cs="Arial"/>
          <w:i/>
          <w:sz w:val="20"/>
          <w:szCs w:val="20"/>
        </w:rPr>
        <w:tab/>
      </w:r>
    </w:p>
    <w:p w14:paraId="2B44C9EC" w14:textId="77777777" w:rsidR="004B3532" w:rsidRDefault="00E16B79" w:rsidP="004B3532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14:paraId="3B37DE3F" w14:textId="5568A9BE" w:rsidR="001969DC" w:rsidRPr="004B3532" w:rsidRDefault="00040491" w:rsidP="004B3532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14:paraId="1F6E735A" w14:textId="77777777" w:rsidR="004D7073" w:rsidRPr="00D730DA" w:rsidRDefault="0004392B" w:rsidP="00D730D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 w:rsidR="004D7073">
        <w:rPr>
          <w:rFonts w:ascii="Arial" w:hAnsi="Arial" w:cs="Arial"/>
          <w:sz w:val="20"/>
          <w:szCs w:val="20"/>
        </w:rPr>
        <w:t>.</w:t>
      </w:r>
    </w:p>
    <w:p w14:paraId="7FADD9A0" w14:textId="18951FE0" w:rsidR="00E16B79" w:rsidRPr="004B3532" w:rsidRDefault="00E16B79" w:rsidP="004B35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14:paraId="4B82CE47" w14:textId="77777777" w:rsidR="00230132" w:rsidRPr="0004392B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14:paraId="74305D12" w14:textId="77777777" w:rsidR="00D730DA" w:rsidRPr="0072787E" w:rsidRDefault="00D730DA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</w:p>
    <w:p w14:paraId="7E6F6F3A" w14:textId="77777777" w:rsidR="00230132" w:rsidRPr="006D197A" w:rsidRDefault="00040491" w:rsidP="00EE660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lastRenderedPageBreak/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14:paraId="140AEF4C" w14:textId="77777777" w:rsidR="005B00F2" w:rsidRPr="0072787E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14:paraId="028AE764" w14:textId="77777777" w:rsidR="005B00F2" w:rsidRPr="0072787E" w:rsidRDefault="005B00F2" w:rsidP="00EE6601">
      <w:pPr>
        <w:spacing w:before="120" w:after="20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14:paraId="25DBA452" w14:textId="77777777" w:rsidR="004D7073" w:rsidRPr="004D7073" w:rsidRDefault="005B00F2" w:rsidP="004D70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63BB215" w14:textId="77777777" w:rsidR="005B00F2" w:rsidRPr="004D7073" w:rsidRDefault="005B00F2" w:rsidP="00EE6601">
      <w:pPr>
        <w:pStyle w:val="Akapitzlist"/>
        <w:widowControl w:val="0"/>
        <w:autoSpaceDE w:val="0"/>
        <w:autoSpaceDN w:val="0"/>
        <w:adjustRightInd w:val="0"/>
        <w:spacing w:before="120" w:after="20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2BCDBB" w14:textId="77777777"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14:paraId="0A8073C0" w14:textId="77777777" w:rsidR="005B00F2" w:rsidRDefault="005B00F2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02E636D9" w14:textId="77777777" w:rsidR="005B00F2" w:rsidRPr="003B68B9" w:rsidRDefault="00EE6601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14:paraId="54D2DA81" w14:textId="77777777"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>, 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38155F22" w14:textId="77777777"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6EF64C8" w14:textId="77777777"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14:paraId="3D833127" w14:textId="77777777"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6D0174E4" w14:textId="77777777"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6BEE32DB" w14:textId="77777777"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2C21E848" w14:textId="77777777"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5290A" w14:textId="77777777" w:rsidR="00292F26" w:rsidRDefault="00292F26" w:rsidP="00E16B79">
      <w:r>
        <w:separator/>
      </w:r>
    </w:p>
  </w:endnote>
  <w:endnote w:type="continuationSeparator" w:id="0">
    <w:p w14:paraId="0C57EB8D" w14:textId="77777777" w:rsidR="00292F26" w:rsidRDefault="00292F26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E8447" w14:textId="77777777" w:rsidR="00292F26" w:rsidRDefault="00292F26" w:rsidP="00E16B79">
      <w:r>
        <w:separator/>
      </w:r>
    </w:p>
  </w:footnote>
  <w:footnote w:type="continuationSeparator" w:id="0">
    <w:p w14:paraId="3E2FE229" w14:textId="77777777" w:rsidR="00292F26" w:rsidRDefault="00292F26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B0DB1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5C19420D" w14:textId="63BEAC9B" w:rsidR="004D7073" w:rsidRPr="003D5BAA" w:rsidRDefault="00D730DA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6263C6">
      <w:rPr>
        <w:rFonts w:ascii="Arial" w:hAnsi="Arial" w:cs="Arial"/>
        <w:sz w:val="20"/>
        <w:szCs w:val="20"/>
      </w:rPr>
      <w:t>2</w:t>
    </w:r>
    <w:r w:rsidR="00C75BA0">
      <w:rPr>
        <w:rFonts w:ascii="Arial" w:hAnsi="Arial" w:cs="Arial"/>
        <w:sz w:val="20"/>
        <w:szCs w:val="20"/>
      </w:rPr>
      <w:t>/PN/202</w:t>
    </w:r>
    <w:r w:rsidR="006263C6">
      <w:rPr>
        <w:rFonts w:ascii="Arial" w:hAnsi="Arial" w:cs="Arial"/>
        <w:sz w:val="20"/>
        <w:szCs w:val="20"/>
      </w:rPr>
      <w:t>5</w:t>
    </w:r>
  </w:p>
  <w:p w14:paraId="5007C536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20273816">
    <w:abstractNumId w:val="5"/>
  </w:num>
  <w:num w:numId="2" w16cid:durableId="1582716555">
    <w:abstractNumId w:val="0"/>
  </w:num>
  <w:num w:numId="3" w16cid:durableId="672298733">
    <w:abstractNumId w:val="4"/>
  </w:num>
  <w:num w:numId="4" w16cid:durableId="2129276231">
    <w:abstractNumId w:val="1"/>
  </w:num>
  <w:num w:numId="5" w16cid:durableId="673386586">
    <w:abstractNumId w:val="2"/>
  </w:num>
  <w:num w:numId="6" w16cid:durableId="1183515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4392B"/>
    <w:rsid w:val="00077BDA"/>
    <w:rsid w:val="0008328F"/>
    <w:rsid w:val="000A1A39"/>
    <w:rsid w:val="000A4925"/>
    <w:rsid w:val="000C5357"/>
    <w:rsid w:val="000E6C9A"/>
    <w:rsid w:val="00167AD6"/>
    <w:rsid w:val="001803C3"/>
    <w:rsid w:val="001969DC"/>
    <w:rsid w:val="001C4AC7"/>
    <w:rsid w:val="00204DBA"/>
    <w:rsid w:val="002140E4"/>
    <w:rsid w:val="00230132"/>
    <w:rsid w:val="00266B2C"/>
    <w:rsid w:val="00284FBF"/>
    <w:rsid w:val="002855A9"/>
    <w:rsid w:val="00292F26"/>
    <w:rsid w:val="002A4658"/>
    <w:rsid w:val="002D6350"/>
    <w:rsid w:val="002D7E40"/>
    <w:rsid w:val="00306920"/>
    <w:rsid w:val="003A26BF"/>
    <w:rsid w:val="003B68B9"/>
    <w:rsid w:val="003D5BAA"/>
    <w:rsid w:val="00457A8C"/>
    <w:rsid w:val="004A30A7"/>
    <w:rsid w:val="004B1E6D"/>
    <w:rsid w:val="004B3532"/>
    <w:rsid w:val="004D7073"/>
    <w:rsid w:val="005012CA"/>
    <w:rsid w:val="00573164"/>
    <w:rsid w:val="00573D0F"/>
    <w:rsid w:val="005965F2"/>
    <w:rsid w:val="005B00F2"/>
    <w:rsid w:val="005B4CBE"/>
    <w:rsid w:val="005E07DE"/>
    <w:rsid w:val="00603D03"/>
    <w:rsid w:val="0061105B"/>
    <w:rsid w:val="006263C6"/>
    <w:rsid w:val="00630AB5"/>
    <w:rsid w:val="006966AE"/>
    <w:rsid w:val="006D197A"/>
    <w:rsid w:val="006D3216"/>
    <w:rsid w:val="006F7EA0"/>
    <w:rsid w:val="00714C84"/>
    <w:rsid w:val="0072787E"/>
    <w:rsid w:val="0080734B"/>
    <w:rsid w:val="00820004"/>
    <w:rsid w:val="008329C3"/>
    <w:rsid w:val="00877C8F"/>
    <w:rsid w:val="009038DD"/>
    <w:rsid w:val="009412B4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B24BE"/>
    <w:rsid w:val="00C01FFC"/>
    <w:rsid w:val="00C02E35"/>
    <w:rsid w:val="00C10B85"/>
    <w:rsid w:val="00C75BA0"/>
    <w:rsid w:val="00CF62C9"/>
    <w:rsid w:val="00D401FF"/>
    <w:rsid w:val="00D730DA"/>
    <w:rsid w:val="00DD2FB9"/>
    <w:rsid w:val="00DD70BC"/>
    <w:rsid w:val="00E01708"/>
    <w:rsid w:val="00E07879"/>
    <w:rsid w:val="00E12800"/>
    <w:rsid w:val="00E14760"/>
    <w:rsid w:val="00E16B79"/>
    <w:rsid w:val="00E466AA"/>
    <w:rsid w:val="00E759C9"/>
    <w:rsid w:val="00E85340"/>
    <w:rsid w:val="00E944BF"/>
    <w:rsid w:val="00EC3C6D"/>
    <w:rsid w:val="00ED04C7"/>
    <w:rsid w:val="00EE6601"/>
    <w:rsid w:val="00F0382E"/>
    <w:rsid w:val="00F423E2"/>
    <w:rsid w:val="00FA0F79"/>
    <w:rsid w:val="00FB2190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2359E"/>
  <w15:docId w15:val="{63808FD6-BA08-437B-9E4F-CD4FA730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5</cp:revision>
  <cp:lastPrinted>2022-03-23T06:25:00Z</cp:lastPrinted>
  <dcterms:created xsi:type="dcterms:W3CDTF">2024-09-03T11:32:00Z</dcterms:created>
  <dcterms:modified xsi:type="dcterms:W3CDTF">2025-01-28T10:18:00Z</dcterms:modified>
</cp:coreProperties>
</file>