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2A3A90">
        <w:rPr>
          <w:rFonts w:ascii="Arial" w:eastAsia="Arial Unicode MS" w:hAnsi="Arial" w:cs="Arial"/>
          <w:b w:val="0"/>
          <w:bCs w:val="0"/>
          <w:i w:val="0"/>
          <w:sz w:val="22"/>
          <w:szCs w:val="22"/>
        </w:rPr>
        <w:t>8</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2A3A90">
        <w:rPr>
          <w:rFonts w:ascii="Arial" w:eastAsia="Arial Unicode MS" w:hAnsi="Arial" w:cs="Arial"/>
          <w:b w:val="0"/>
          <w:bCs w:val="0"/>
          <w:i w:val="0"/>
          <w:sz w:val="22"/>
          <w:szCs w:val="22"/>
        </w:rPr>
        <w:t>5</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5249AE">
        <w:rPr>
          <w:rFonts w:ascii="Arial" w:hAnsi="Arial" w:cs="Arial"/>
          <w:sz w:val="22"/>
          <w:szCs w:val="22"/>
        </w:rPr>
        <w:t>1</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3225C4" w:rsidRDefault="00EE4EAC" w:rsidP="003225C4">
      <w:pPr>
        <w:pStyle w:val="Akapitzlist"/>
        <w:numPr>
          <w:ilvl w:val="0"/>
          <w:numId w:val="5"/>
        </w:numPr>
        <w:spacing w:after="240"/>
        <w:ind w:left="284"/>
        <w:rPr>
          <w:rFonts w:ascii="Arial" w:hAnsi="Arial" w:cs="Arial"/>
        </w:rPr>
      </w:pPr>
      <w:r w:rsidRPr="003225C4">
        <w:rPr>
          <w:rFonts w:ascii="Arial" w:hAnsi="Arial" w:cs="Arial"/>
        </w:rPr>
        <w:t xml:space="preserve">Oferujemy </w:t>
      </w:r>
      <w:r w:rsidR="00923E2D" w:rsidRPr="003225C4">
        <w:rPr>
          <w:rFonts w:ascii="Arial" w:hAnsi="Arial" w:cs="Arial"/>
          <w:b/>
          <w:bCs/>
        </w:rPr>
        <w:t>dostawę aplikacji do wsparcia procesu zgłaszania usterek z infrastruktury Miasta</w:t>
      </w:r>
      <w:r w:rsidR="00794059" w:rsidRPr="003225C4">
        <w:rPr>
          <w:rFonts w:ascii="Arial" w:hAnsi="Arial" w:cs="Arial"/>
          <w:b/>
        </w:rPr>
        <w:t>,</w:t>
      </w:r>
      <w:r w:rsidRPr="003225C4">
        <w:rPr>
          <w:rFonts w:ascii="Arial" w:hAnsi="Arial" w:cs="Arial"/>
          <w:b/>
        </w:rPr>
        <w:t xml:space="preserve"> </w:t>
      </w:r>
      <w:r w:rsidR="001D7187" w:rsidRPr="003225C4">
        <w:rPr>
          <w:rFonts w:ascii="Arial" w:hAnsi="Arial" w:cs="Arial"/>
        </w:rPr>
        <w:t>w zakresie i na warunkach określonych w specyfikacji warunków zam</w:t>
      </w:r>
      <w:r w:rsidR="000F5B0E" w:rsidRPr="003225C4">
        <w:rPr>
          <w:rFonts w:ascii="Arial" w:hAnsi="Arial" w:cs="Arial"/>
        </w:rPr>
        <w:t>ówienia (</w:t>
      </w:r>
      <w:proofErr w:type="spellStart"/>
      <w:r w:rsidR="000F5B0E" w:rsidRPr="003225C4">
        <w:rPr>
          <w:rFonts w:ascii="Arial" w:hAnsi="Arial" w:cs="Arial"/>
        </w:rPr>
        <w:t>s</w:t>
      </w:r>
      <w:r w:rsidR="00571DA6" w:rsidRPr="003225C4">
        <w:rPr>
          <w:rFonts w:ascii="Arial" w:hAnsi="Arial" w:cs="Arial"/>
        </w:rPr>
        <w:t>wz</w:t>
      </w:r>
      <w:proofErr w:type="spellEnd"/>
      <w:r w:rsidR="00571DA6" w:rsidRPr="003225C4">
        <w:rPr>
          <w:rFonts w:ascii="Arial" w:hAnsi="Arial" w:cs="Arial"/>
        </w:rPr>
        <w:t>)</w:t>
      </w:r>
      <w:r w:rsidR="000F5B0E" w:rsidRPr="003225C4">
        <w:rPr>
          <w:rFonts w:ascii="Arial" w:hAnsi="Arial" w:cs="Arial"/>
        </w:rPr>
        <w:t xml:space="preserve"> wraz</w:t>
      </w:r>
      <w:r w:rsidR="00904696" w:rsidRPr="003225C4">
        <w:rPr>
          <w:rFonts w:ascii="Arial" w:hAnsi="Arial" w:cs="Arial"/>
        </w:rPr>
        <w:t xml:space="preserve"> z</w:t>
      </w:r>
      <w:r w:rsidR="000F5B0E" w:rsidRPr="003225C4">
        <w:rPr>
          <w:rFonts w:ascii="Arial" w:hAnsi="Arial" w:cs="Arial"/>
        </w:rPr>
        <w:t xml:space="preserve"> załączni</w:t>
      </w:r>
      <w:r w:rsidR="009C0450" w:rsidRPr="003225C4">
        <w:rPr>
          <w:rFonts w:ascii="Arial" w:hAnsi="Arial" w:cs="Arial"/>
        </w:rPr>
        <w:t>k</w:t>
      </w:r>
      <w:r w:rsidR="000F5B0E" w:rsidRPr="003225C4">
        <w:rPr>
          <w:rFonts w:ascii="Arial" w:hAnsi="Arial" w:cs="Arial"/>
        </w:rPr>
        <w:t>ami</w:t>
      </w:r>
      <w:r w:rsidR="00745C52" w:rsidRPr="003225C4">
        <w:rPr>
          <w:rFonts w:ascii="Arial" w:hAnsi="Arial" w:cs="Arial"/>
        </w:rPr>
        <w:t>:</w:t>
      </w:r>
    </w:p>
    <w:p w:rsidR="003225C4" w:rsidRPr="003225C4" w:rsidRDefault="003225C4" w:rsidP="003225C4">
      <w:pPr>
        <w:pStyle w:val="Akapitzlist"/>
        <w:numPr>
          <w:ilvl w:val="0"/>
          <w:numId w:val="18"/>
        </w:numPr>
        <w:tabs>
          <w:tab w:val="left" w:pos="567"/>
        </w:tabs>
        <w:rPr>
          <w:rFonts w:ascii="Arial" w:hAnsi="Arial" w:cs="Arial"/>
          <w:b/>
        </w:rPr>
      </w:pPr>
      <w:r>
        <w:rPr>
          <w:rFonts w:ascii="Arial" w:hAnsi="Arial" w:cs="Arial"/>
          <w:b/>
        </w:rPr>
        <w:t xml:space="preserve"> </w:t>
      </w:r>
      <w:r w:rsidRPr="003225C4">
        <w:rPr>
          <w:rFonts w:ascii="Arial" w:hAnsi="Arial" w:cs="Arial"/>
          <w:b/>
        </w:rPr>
        <w:t>za cenę obejmującą:</w:t>
      </w:r>
    </w:p>
    <w:tbl>
      <w:tblPr>
        <w:tblStyle w:val="Tabela-Siatka"/>
        <w:tblW w:w="9837" w:type="dxa"/>
        <w:tblInd w:w="-5" w:type="dxa"/>
        <w:tblLook w:val="04A0" w:firstRow="1" w:lastRow="0" w:firstColumn="1" w:lastColumn="0" w:noHBand="0" w:noVBand="1"/>
      </w:tblPr>
      <w:tblGrid>
        <w:gridCol w:w="576"/>
        <w:gridCol w:w="6796"/>
        <w:gridCol w:w="2465"/>
      </w:tblGrid>
      <w:tr w:rsidR="003225C4" w:rsidRPr="00F50B94" w:rsidTr="003225C4">
        <w:tc>
          <w:tcPr>
            <w:tcW w:w="576" w:type="dxa"/>
          </w:tcPr>
          <w:p w:rsidR="003225C4" w:rsidRPr="00F50B94" w:rsidRDefault="003225C4" w:rsidP="000B23CF">
            <w:pPr>
              <w:tabs>
                <w:tab w:val="left" w:pos="567"/>
              </w:tabs>
              <w:spacing w:after="120"/>
              <w:rPr>
                <w:rFonts w:ascii="Arial" w:hAnsi="Arial" w:cs="Arial"/>
                <w:b/>
                <w:sz w:val="22"/>
                <w:szCs w:val="22"/>
              </w:rPr>
            </w:pPr>
            <w:r w:rsidRPr="00F50B94">
              <w:rPr>
                <w:rFonts w:ascii="Arial" w:hAnsi="Arial" w:cs="Arial"/>
                <w:b/>
                <w:sz w:val="22"/>
                <w:szCs w:val="22"/>
              </w:rPr>
              <w:t>Lp.</w:t>
            </w:r>
          </w:p>
        </w:tc>
        <w:tc>
          <w:tcPr>
            <w:tcW w:w="6796" w:type="dxa"/>
          </w:tcPr>
          <w:p w:rsidR="003225C4" w:rsidRPr="00F50B94" w:rsidRDefault="003225C4" w:rsidP="000B23CF">
            <w:pPr>
              <w:tabs>
                <w:tab w:val="left" w:pos="567"/>
              </w:tabs>
              <w:spacing w:after="120"/>
              <w:rPr>
                <w:rFonts w:ascii="Arial" w:hAnsi="Arial" w:cs="Arial"/>
                <w:b/>
                <w:sz w:val="22"/>
                <w:szCs w:val="22"/>
              </w:rPr>
            </w:pPr>
            <w:r w:rsidRPr="00F50B94">
              <w:rPr>
                <w:rFonts w:ascii="Arial" w:hAnsi="Arial" w:cs="Arial"/>
                <w:b/>
                <w:sz w:val="22"/>
                <w:szCs w:val="22"/>
              </w:rPr>
              <w:t>Zadanie</w:t>
            </w:r>
          </w:p>
        </w:tc>
        <w:tc>
          <w:tcPr>
            <w:tcW w:w="2465" w:type="dxa"/>
          </w:tcPr>
          <w:p w:rsidR="003225C4" w:rsidRPr="00F50B94" w:rsidRDefault="003225C4" w:rsidP="000B23CF">
            <w:pPr>
              <w:tabs>
                <w:tab w:val="left" w:pos="567"/>
              </w:tabs>
              <w:spacing w:after="120"/>
              <w:rPr>
                <w:rFonts w:ascii="Arial" w:hAnsi="Arial" w:cs="Arial"/>
                <w:b/>
                <w:sz w:val="22"/>
                <w:szCs w:val="22"/>
              </w:rPr>
            </w:pPr>
            <w:r w:rsidRPr="00F50B94">
              <w:rPr>
                <w:rFonts w:ascii="Arial" w:hAnsi="Arial" w:cs="Arial"/>
                <w:b/>
                <w:sz w:val="22"/>
                <w:szCs w:val="22"/>
              </w:rPr>
              <w:t>Cena brutto (w zł)</w:t>
            </w:r>
          </w:p>
        </w:tc>
      </w:tr>
      <w:tr w:rsidR="003225C4" w:rsidRPr="00F50B94" w:rsidTr="00243DA7">
        <w:trPr>
          <w:trHeight w:val="1012"/>
        </w:trPr>
        <w:tc>
          <w:tcPr>
            <w:tcW w:w="576" w:type="dxa"/>
            <w:vAlign w:val="center"/>
          </w:tcPr>
          <w:p w:rsidR="003225C4" w:rsidRPr="00F50B94" w:rsidRDefault="003225C4" w:rsidP="003225C4">
            <w:pPr>
              <w:tabs>
                <w:tab w:val="left" w:pos="567"/>
              </w:tabs>
              <w:spacing w:after="120"/>
              <w:jc w:val="center"/>
              <w:rPr>
                <w:rFonts w:ascii="Arial" w:hAnsi="Arial" w:cs="Arial"/>
                <w:sz w:val="22"/>
                <w:szCs w:val="22"/>
              </w:rPr>
            </w:pPr>
          </w:p>
          <w:p w:rsidR="003225C4" w:rsidRPr="00F50B94" w:rsidRDefault="003225C4" w:rsidP="003225C4">
            <w:pPr>
              <w:tabs>
                <w:tab w:val="left" w:pos="567"/>
              </w:tabs>
              <w:spacing w:after="120"/>
              <w:jc w:val="center"/>
              <w:rPr>
                <w:rFonts w:ascii="Arial" w:hAnsi="Arial" w:cs="Arial"/>
                <w:sz w:val="22"/>
                <w:szCs w:val="22"/>
              </w:rPr>
            </w:pPr>
            <w:r w:rsidRPr="00F50B94">
              <w:rPr>
                <w:rFonts w:ascii="Arial" w:hAnsi="Arial" w:cs="Arial"/>
                <w:sz w:val="22"/>
                <w:szCs w:val="22"/>
              </w:rPr>
              <w:t>1</w:t>
            </w:r>
          </w:p>
        </w:tc>
        <w:tc>
          <w:tcPr>
            <w:tcW w:w="6796" w:type="dxa"/>
            <w:vAlign w:val="center"/>
          </w:tcPr>
          <w:p w:rsidR="003225C4" w:rsidRPr="00F50B94" w:rsidRDefault="003225C4" w:rsidP="003225C4">
            <w:pPr>
              <w:rPr>
                <w:rFonts w:ascii="Arial" w:hAnsi="Arial" w:cs="Arial"/>
                <w:sz w:val="22"/>
                <w:szCs w:val="22"/>
              </w:rPr>
            </w:pPr>
            <w:r w:rsidRPr="003225C4">
              <w:rPr>
                <w:rFonts w:ascii="Arial" w:hAnsi="Arial" w:cs="Arial"/>
                <w:sz w:val="22"/>
                <w:szCs w:val="22"/>
              </w:rPr>
              <w:t>Dostawę, wdrożenie, szkolenia i przeniesienie danych Systemu zgodnie z §2 ust. 1 pkt 1, 3, 4, 5, 6, 7, 8 Umowy</w:t>
            </w:r>
          </w:p>
        </w:tc>
        <w:tc>
          <w:tcPr>
            <w:tcW w:w="2465" w:type="dxa"/>
            <w:vAlign w:val="center"/>
          </w:tcPr>
          <w:p w:rsidR="00243DA7" w:rsidRDefault="00243DA7" w:rsidP="003225C4">
            <w:pPr>
              <w:rPr>
                <w:rFonts w:ascii="Arial" w:hAnsi="Arial" w:cs="Arial"/>
                <w:sz w:val="22"/>
                <w:szCs w:val="22"/>
              </w:rPr>
            </w:pPr>
          </w:p>
          <w:p w:rsidR="003225C4" w:rsidRDefault="003225C4" w:rsidP="003225C4">
            <w:r w:rsidRPr="00F50B94">
              <w:rPr>
                <w:rFonts w:ascii="Arial" w:hAnsi="Arial" w:cs="Arial"/>
                <w:sz w:val="22"/>
                <w:szCs w:val="22"/>
              </w:rPr>
              <w:t>_</w:t>
            </w:r>
            <w:r w:rsidRPr="00046129">
              <w:rPr>
                <w:rFonts w:ascii="Arial" w:hAnsi="Arial" w:cs="Arial"/>
                <w:sz w:val="22"/>
                <w:szCs w:val="22"/>
              </w:rPr>
              <w:t>__</w:t>
            </w:r>
            <w:r w:rsidRPr="00F50B94">
              <w:rPr>
                <w:rFonts w:ascii="Arial" w:hAnsi="Arial" w:cs="Arial"/>
                <w:sz w:val="22"/>
                <w:szCs w:val="22"/>
              </w:rPr>
              <w:t>_____________ zł</w:t>
            </w:r>
          </w:p>
        </w:tc>
      </w:tr>
      <w:tr w:rsidR="003225C4" w:rsidRPr="00F50B94" w:rsidTr="00243DA7">
        <w:trPr>
          <w:trHeight w:val="1012"/>
        </w:trPr>
        <w:tc>
          <w:tcPr>
            <w:tcW w:w="576" w:type="dxa"/>
            <w:vAlign w:val="center"/>
          </w:tcPr>
          <w:p w:rsidR="003225C4" w:rsidRPr="00F50B94" w:rsidRDefault="003225C4" w:rsidP="003225C4">
            <w:pPr>
              <w:tabs>
                <w:tab w:val="left" w:pos="567"/>
              </w:tabs>
              <w:spacing w:after="120"/>
              <w:jc w:val="center"/>
              <w:rPr>
                <w:rFonts w:ascii="Arial" w:hAnsi="Arial" w:cs="Arial"/>
                <w:sz w:val="22"/>
                <w:szCs w:val="22"/>
              </w:rPr>
            </w:pPr>
          </w:p>
          <w:p w:rsidR="003225C4" w:rsidRPr="00F50B94" w:rsidRDefault="003225C4" w:rsidP="003225C4">
            <w:pPr>
              <w:tabs>
                <w:tab w:val="left" w:pos="567"/>
              </w:tabs>
              <w:spacing w:after="120"/>
              <w:jc w:val="center"/>
              <w:rPr>
                <w:rFonts w:ascii="Arial" w:hAnsi="Arial" w:cs="Arial"/>
                <w:sz w:val="22"/>
                <w:szCs w:val="22"/>
              </w:rPr>
            </w:pPr>
            <w:r w:rsidRPr="00F50B94">
              <w:rPr>
                <w:rFonts w:ascii="Arial" w:hAnsi="Arial" w:cs="Arial"/>
                <w:sz w:val="22"/>
                <w:szCs w:val="22"/>
              </w:rPr>
              <w:t>2</w:t>
            </w:r>
          </w:p>
        </w:tc>
        <w:tc>
          <w:tcPr>
            <w:tcW w:w="6796" w:type="dxa"/>
            <w:vAlign w:val="center"/>
          </w:tcPr>
          <w:p w:rsidR="003225C4" w:rsidRPr="00F50B94" w:rsidRDefault="003225C4" w:rsidP="003225C4">
            <w:pPr>
              <w:rPr>
                <w:rFonts w:ascii="Arial" w:hAnsi="Arial" w:cs="Arial"/>
                <w:sz w:val="22"/>
                <w:szCs w:val="22"/>
              </w:rPr>
            </w:pPr>
            <w:r w:rsidRPr="003225C4">
              <w:rPr>
                <w:rFonts w:ascii="Arial" w:hAnsi="Arial" w:cs="Arial"/>
                <w:sz w:val="22"/>
                <w:szCs w:val="22"/>
              </w:rPr>
              <w:t>Świadczenie Asysty Technicznej i Utrzymania w zakresie Aktualizacji, Konsultacji, Usuwania Błędów i Utrzymania Systemu zgodnie z §2 ust. 1 pkt 2 Umowy z wyłączeniem Modyfikacji,</w:t>
            </w:r>
          </w:p>
        </w:tc>
        <w:tc>
          <w:tcPr>
            <w:tcW w:w="2465" w:type="dxa"/>
            <w:vAlign w:val="center"/>
          </w:tcPr>
          <w:p w:rsidR="00243DA7" w:rsidRDefault="00243DA7" w:rsidP="003225C4">
            <w:pPr>
              <w:rPr>
                <w:rFonts w:ascii="Arial" w:hAnsi="Arial" w:cs="Arial"/>
                <w:sz w:val="22"/>
                <w:szCs w:val="22"/>
              </w:rPr>
            </w:pPr>
          </w:p>
          <w:p w:rsidR="003225C4" w:rsidRPr="00243DA7" w:rsidRDefault="003225C4" w:rsidP="003225C4">
            <w:pPr>
              <w:rPr>
                <w:rFonts w:ascii="Arial" w:hAnsi="Arial" w:cs="Arial"/>
                <w:sz w:val="22"/>
                <w:szCs w:val="22"/>
              </w:rPr>
            </w:pPr>
            <w:r w:rsidRPr="00F50B94">
              <w:rPr>
                <w:rFonts w:ascii="Arial" w:hAnsi="Arial" w:cs="Arial"/>
                <w:sz w:val="22"/>
                <w:szCs w:val="22"/>
              </w:rPr>
              <w:t>_</w:t>
            </w:r>
            <w:r w:rsidRPr="00046129">
              <w:rPr>
                <w:rFonts w:ascii="Arial" w:hAnsi="Arial" w:cs="Arial"/>
                <w:sz w:val="22"/>
                <w:szCs w:val="22"/>
              </w:rPr>
              <w:t>__</w:t>
            </w:r>
            <w:r w:rsidRPr="00F50B94">
              <w:rPr>
                <w:rFonts w:ascii="Arial" w:hAnsi="Arial" w:cs="Arial"/>
                <w:sz w:val="22"/>
                <w:szCs w:val="22"/>
              </w:rPr>
              <w:t>_____________ zł</w:t>
            </w:r>
          </w:p>
        </w:tc>
      </w:tr>
      <w:tr w:rsidR="003225C4" w:rsidRPr="00F50B94" w:rsidTr="00243DA7">
        <w:trPr>
          <w:trHeight w:val="1012"/>
        </w:trPr>
        <w:tc>
          <w:tcPr>
            <w:tcW w:w="576" w:type="dxa"/>
            <w:vAlign w:val="center"/>
          </w:tcPr>
          <w:p w:rsidR="003225C4" w:rsidRPr="00F50B94" w:rsidRDefault="003225C4" w:rsidP="003225C4">
            <w:pPr>
              <w:tabs>
                <w:tab w:val="left" w:pos="567"/>
              </w:tabs>
              <w:spacing w:after="120"/>
              <w:jc w:val="center"/>
              <w:rPr>
                <w:rFonts w:ascii="Arial" w:hAnsi="Arial" w:cs="Arial"/>
                <w:sz w:val="22"/>
                <w:szCs w:val="22"/>
              </w:rPr>
            </w:pPr>
          </w:p>
          <w:p w:rsidR="003225C4" w:rsidRPr="00F50B94" w:rsidRDefault="003225C4" w:rsidP="003225C4">
            <w:pPr>
              <w:tabs>
                <w:tab w:val="left" w:pos="567"/>
              </w:tabs>
              <w:spacing w:after="120"/>
              <w:jc w:val="center"/>
              <w:rPr>
                <w:rFonts w:ascii="Arial" w:hAnsi="Arial" w:cs="Arial"/>
                <w:sz w:val="22"/>
                <w:szCs w:val="22"/>
              </w:rPr>
            </w:pPr>
            <w:r w:rsidRPr="00F50B94">
              <w:rPr>
                <w:rFonts w:ascii="Arial" w:hAnsi="Arial" w:cs="Arial"/>
                <w:sz w:val="22"/>
                <w:szCs w:val="22"/>
              </w:rPr>
              <w:t>3</w:t>
            </w:r>
          </w:p>
        </w:tc>
        <w:tc>
          <w:tcPr>
            <w:tcW w:w="6796" w:type="dxa"/>
            <w:vAlign w:val="center"/>
          </w:tcPr>
          <w:p w:rsidR="003225C4" w:rsidRPr="00F50B94" w:rsidRDefault="003225C4" w:rsidP="003225C4">
            <w:pPr>
              <w:rPr>
                <w:rFonts w:ascii="Arial" w:hAnsi="Arial" w:cs="Arial"/>
                <w:sz w:val="22"/>
                <w:szCs w:val="22"/>
              </w:rPr>
            </w:pPr>
            <w:r w:rsidRPr="003225C4">
              <w:rPr>
                <w:rFonts w:ascii="Arial" w:hAnsi="Arial" w:cs="Arial"/>
                <w:sz w:val="22"/>
                <w:szCs w:val="22"/>
              </w:rPr>
              <w:t>Realizację w ramach Asysty Technicznej usług Modyfikacji zgodnie z §2 ust. 1 pkt 2 Umowy</w:t>
            </w:r>
          </w:p>
        </w:tc>
        <w:tc>
          <w:tcPr>
            <w:tcW w:w="2465" w:type="dxa"/>
            <w:vAlign w:val="center"/>
          </w:tcPr>
          <w:p w:rsidR="00243DA7" w:rsidRDefault="00243DA7" w:rsidP="003225C4">
            <w:pPr>
              <w:rPr>
                <w:rFonts w:ascii="Arial" w:hAnsi="Arial" w:cs="Arial"/>
                <w:sz w:val="22"/>
                <w:szCs w:val="22"/>
              </w:rPr>
            </w:pPr>
          </w:p>
          <w:p w:rsidR="003225C4" w:rsidRPr="00243DA7" w:rsidRDefault="003225C4" w:rsidP="003225C4">
            <w:pPr>
              <w:rPr>
                <w:rFonts w:ascii="Arial" w:hAnsi="Arial" w:cs="Arial"/>
                <w:sz w:val="22"/>
                <w:szCs w:val="22"/>
              </w:rPr>
            </w:pPr>
            <w:r w:rsidRPr="00F50B94">
              <w:rPr>
                <w:rFonts w:ascii="Arial" w:hAnsi="Arial" w:cs="Arial"/>
                <w:sz w:val="22"/>
                <w:szCs w:val="22"/>
              </w:rPr>
              <w:t>_</w:t>
            </w:r>
            <w:r w:rsidRPr="00046129">
              <w:rPr>
                <w:rFonts w:ascii="Arial" w:hAnsi="Arial" w:cs="Arial"/>
                <w:sz w:val="22"/>
                <w:szCs w:val="22"/>
              </w:rPr>
              <w:t>__</w:t>
            </w:r>
            <w:r w:rsidRPr="00F50B94">
              <w:rPr>
                <w:rFonts w:ascii="Arial" w:hAnsi="Arial" w:cs="Arial"/>
                <w:sz w:val="22"/>
                <w:szCs w:val="22"/>
              </w:rPr>
              <w:t>_____________ zł</w:t>
            </w:r>
          </w:p>
        </w:tc>
      </w:tr>
      <w:tr w:rsidR="003225C4" w:rsidRPr="00243DA7" w:rsidTr="00243DA7">
        <w:trPr>
          <w:trHeight w:val="1012"/>
        </w:trPr>
        <w:tc>
          <w:tcPr>
            <w:tcW w:w="576" w:type="dxa"/>
            <w:vAlign w:val="center"/>
          </w:tcPr>
          <w:p w:rsidR="003225C4" w:rsidRPr="00F50B94" w:rsidRDefault="003225C4" w:rsidP="003225C4">
            <w:pPr>
              <w:tabs>
                <w:tab w:val="left" w:pos="567"/>
              </w:tabs>
              <w:spacing w:after="120"/>
              <w:jc w:val="center"/>
              <w:rPr>
                <w:rFonts w:ascii="Arial" w:hAnsi="Arial" w:cs="Arial"/>
                <w:sz w:val="22"/>
                <w:szCs w:val="22"/>
              </w:rPr>
            </w:pPr>
            <w:r w:rsidRPr="003225C4">
              <w:rPr>
                <w:rFonts w:ascii="Arial" w:hAnsi="Arial" w:cs="Arial"/>
                <w:sz w:val="22"/>
                <w:szCs w:val="22"/>
              </w:rPr>
              <w:t>4</w:t>
            </w:r>
          </w:p>
        </w:tc>
        <w:tc>
          <w:tcPr>
            <w:tcW w:w="6796" w:type="dxa"/>
            <w:vAlign w:val="center"/>
          </w:tcPr>
          <w:p w:rsidR="003225C4" w:rsidRPr="00F50B94" w:rsidRDefault="003225C4" w:rsidP="003225C4">
            <w:pPr>
              <w:tabs>
                <w:tab w:val="left" w:pos="567"/>
              </w:tabs>
              <w:spacing w:after="120"/>
              <w:rPr>
                <w:rFonts w:ascii="Arial" w:hAnsi="Arial" w:cs="Arial"/>
                <w:b/>
                <w:sz w:val="22"/>
                <w:szCs w:val="22"/>
              </w:rPr>
            </w:pPr>
            <w:r w:rsidRPr="00F50B94">
              <w:rPr>
                <w:rFonts w:ascii="Arial" w:hAnsi="Arial" w:cs="Arial"/>
                <w:b/>
                <w:sz w:val="22"/>
                <w:szCs w:val="22"/>
              </w:rPr>
              <w:t>Cena brutto zamówienia podstawowego (na 12 miesięcy)</w:t>
            </w:r>
            <w:r w:rsidRPr="003225C4">
              <w:rPr>
                <w:rFonts w:ascii="Arial" w:hAnsi="Arial" w:cs="Arial"/>
                <w:b/>
                <w:sz w:val="22"/>
                <w:szCs w:val="22"/>
              </w:rPr>
              <w:br/>
            </w:r>
            <w:r w:rsidRPr="003225C4">
              <w:rPr>
                <w:rFonts w:ascii="Arial" w:hAnsi="Arial" w:cs="Arial"/>
                <w:sz w:val="22"/>
                <w:szCs w:val="22"/>
              </w:rPr>
              <w:t>(suma L</w:t>
            </w:r>
            <w:r w:rsidRPr="00F50B94">
              <w:rPr>
                <w:rFonts w:ascii="Arial" w:hAnsi="Arial" w:cs="Arial"/>
                <w:sz w:val="22"/>
                <w:szCs w:val="22"/>
              </w:rPr>
              <w:t>.</w:t>
            </w:r>
            <w:r w:rsidRPr="003225C4">
              <w:rPr>
                <w:rFonts w:ascii="Arial" w:hAnsi="Arial" w:cs="Arial"/>
                <w:sz w:val="22"/>
                <w:szCs w:val="22"/>
              </w:rPr>
              <w:t>p.</w:t>
            </w:r>
            <w:r w:rsidRPr="00F50B94">
              <w:rPr>
                <w:rFonts w:ascii="Arial" w:hAnsi="Arial" w:cs="Arial"/>
                <w:sz w:val="22"/>
                <w:szCs w:val="22"/>
              </w:rPr>
              <w:t xml:space="preserve"> 1-</w:t>
            </w:r>
            <w:r w:rsidRPr="003225C4">
              <w:rPr>
                <w:rFonts w:ascii="Arial" w:hAnsi="Arial" w:cs="Arial"/>
                <w:sz w:val="22"/>
                <w:szCs w:val="22"/>
              </w:rPr>
              <w:t>3</w:t>
            </w:r>
            <w:r w:rsidRPr="00F50B94">
              <w:rPr>
                <w:rFonts w:ascii="Arial" w:hAnsi="Arial" w:cs="Arial"/>
                <w:sz w:val="22"/>
                <w:szCs w:val="22"/>
              </w:rPr>
              <w:t>)</w:t>
            </w:r>
          </w:p>
        </w:tc>
        <w:tc>
          <w:tcPr>
            <w:tcW w:w="2465" w:type="dxa"/>
            <w:vAlign w:val="center"/>
          </w:tcPr>
          <w:p w:rsidR="00243DA7" w:rsidRDefault="00243DA7" w:rsidP="003225C4">
            <w:pPr>
              <w:rPr>
                <w:rFonts w:ascii="Arial" w:hAnsi="Arial" w:cs="Arial"/>
                <w:sz w:val="22"/>
                <w:szCs w:val="22"/>
              </w:rPr>
            </w:pPr>
          </w:p>
          <w:p w:rsidR="003225C4" w:rsidRPr="00243DA7" w:rsidRDefault="003225C4" w:rsidP="003225C4">
            <w:pPr>
              <w:rPr>
                <w:rFonts w:ascii="Arial" w:hAnsi="Arial" w:cs="Arial"/>
                <w:sz w:val="22"/>
                <w:szCs w:val="22"/>
              </w:rPr>
            </w:pPr>
            <w:r w:rsidRPr="00F50B94">
              <w:rPr>
                <w:rFonts w:ascii="Arial" w:hAnsi="Arial" w:cs="Arial"/>
                <w:sz w:val="22"/>
                <w:szCs w:val="22"/>
              </w:rPr>
              <w:t>_</w:t>
            </w:r>
            <w:r w:rsidRPr="00046129">
              <w:rPr>
                <w:rFonts w:ascii="Arial" w:hAnsi="Arial" w:cs="Arial"/>
                <w:sz w:val="22"/>
                <w:szCs w:val="22"/>
              </w:rPr>
              <w:t>__</w:t>
            </w:r>
            <w:r w:rsidRPr="00F50B94">
              <w:rPr>
                <w:rFonts w:ascii="Arial" w:hAnsi="Arial" w:cs="Arial"/>
                <w:sz w:val="22"/>
                <w:szCs w:val="22"/>
              </w:rPr>
              <w:t>_____________ zł</w:t>
            </w:r>
          </w:p>
        </w:tc>
      </w:tr>
      <w:tr w:rsidR="003225C4" w:rsidRPr="00F50B94" w:rsidTr="00243DA7">
        <w:trPr>
          <w:trHeight w:val="1012"/>
        </w:trPr>
        <w:tc>
          <w:tcPr>
            <w:tcW w:w="576" w:type="dxa"/>
            <w:vAlign w:val="center"/>
          </w:tcPr>
          <w:p w:rsidR="003225C4" w:rsidRPr="00F50B94" w:rsidRDefault="003225C4" w:rsidP="003225C4">
            <w:pPr>
              <w:tabs>
                <w:tab w:val="left" w:pos="567"/>
              </w:tabs>
              <w:spacing w:after="120"/>
              <w:jc w:val="center"/>
              <w:rPr>
                <w:rFonts w:ascii="Arial" w:hAnsi="Arial" w:cs="Arial"/>
                <w:sz w:val="22"/>
                <w:szCs w:val="22"/>
              </w:rPr>
            </w:pPr>
            <w:r w:rsidRPr="003225C4">
              <w:rPr>
                <w:rFonts w:ascii="Arial" w:hAnsi="Arial" w:cs="Arial"/>
                <w:sz w:val="22"/>
                <w:szCs w:val="22"/>
              </w:rPr>
              <w:t>5</w:t>
            </w:r>
          </w:p>
        </w:tc>
        <w:tc>
          <w:tcPr>
            <w:tcW w:w="6796" w:type="dxa"/>
            <w:vAlign w:val="center"/>
          </w:tcPr>
          <w:p w:rsidR="003225C4" w:rsidRPr="00F50B94" w:rsidRDefault="003225C4" w:rsidP="0037380B">
            <w:pPr>
              <w:rPr>
                <w:rFonts w:ascii="Arial" w:hAnsi="Arial" w:cs="Arial"/>
                <w:b/>
                <w:sz w:val="22"/>
                <w:szCs w:val="22"/>
              </w:rPr>
            </w:pPr>
            <w:r w:rsidRPr="003225C4">
              <w:rPr>
                <w:rFonts w:ascii="Arial" w:hAnsi="Arial" w:cs="Arial"/>
                <w:b/>
                <w:sz w:val="22"/>
                <w:szCs w:val="22"/>
              </w:rPr>
              <w:t>Cena brutto</w:t>
            </w:r>
            <w:r w:rsidRPr="00F50B94">
              <w:rPr>
                <w:rFonts w:ascii="Arial" w:hAnsi="Arial" w:cs="Arial"/>
                <w:b/>
                <w:sz w:val="22"/>
                <w:szCs w:val="22"/>
              </w:rPr>
              <w:t xml:space="preserve"> zamówienia opcjonalnego (na 36 miesięcy), </w:t>
            </w:r>
            <w:r w:rsidRPr="00F50B94">
              <w:rPr>
                <w:rFonts w:ascii="Arial" w:hAnsi="Arial" w:cs="Arial"/>
                <w:sz w:val="22"/>
                <w:szCs w:val="22"/>
              </w:rPr>
              <w:t>któr</w:t>
            </w:r>
            <w:r w:rsidRPr="003225C4">
              <w:rPr>
                <w:rFonts w:ascii="Arial" w:hAnsi="Arial" w:cs="Arial"/>
                <w:sz w:val="22"/>
                <w:szCs w:val="22"/>
              </w:rPr>
              <w:t>e</w:t>
            </w:r>
            <w:r w:rsidRPr="00F50B94">
              <w:rPr>
                <w:rFonts w:ascii="Arial" w:hAnsi="Arial" w:cs="Arial"/>
                <w:sz w:val="22"/>
                <w:szCs w:val="22"/>
              </w:rPr>
              <w:t xml:space="preserve"> </w:t>
            </w:r>
            <w:r w:rsidR="0037380B">
              <w:rPr>
                <w:rFonts w:ascii="Arial" w:hAnsi="Arial" w:cs="Arial"/>
                <w:sz w:val="22"/>
                <w:szCs w:val="22"/>
              </w:rPr>
              <w:t>obejmuje</w:t>
            </w:r>
            <w:r w:rsidRPr="00F50B94">
              <w:rPr>
                <w:rFonts w:ascii="Arial" w:hAnsi="Arial" w:cs="Arial"/>
                <w:sz w:val="22"/>
                <w:szCs w:val="22"/>
              </w:rPr>
              <w:t xml:space="preserve"> świadczenie wszystkich usług opisanych w zakresie zamówienia podstawowego, z wyłączeniem dokonanego już wdrożenia</w:t>
            </w:r>
            <w:r w:rsidRPr="003225C4">
              <w:rPr>
                <w:rFonts w:ascii="Arial" w:hAnsi="Arial" w:cs="Arial"/>
                <w:sz w:val="22"/>
                <w:szCs w:val="22"/>
              </w:rPr>
              <w:t xml:space="preserve"> </w:t>
            </w:r>
          </w:p>
        </w:tc>
        <w:tc>
          <w:tcPr>
            <w:tcW w:w="2465" w:type="dxa"/>
            <w:vAlign w:val="center"/>
          </w:tcPr>
          <w:p w:rsidR="00243DA7" w:rsidRDefault="00243DA7" w:rsidP="003225C4">
            <w:pPr>
              <w:rPr>
                <w:rFonts w:ascii="Arial" w:hAnsi="Arial" w:cs="Arial"/>
                <w:sz w:val="22"/>
                <w:szCs w:val="22"/>
              </w:rPr>
            </w:pPr>
          </w:p>
          <w:p w:rsidR="003225C4" w:rsidRPr="00243DA7" w:rsidRDefault="003225C4" w:rsidP="003225C4">
            <w:pPr>
              <w:rPr>
                <w:rFonts w:ascii="Arial" w:hAnsi="Arial" w:cs="Arial"/>
                <w:sz w:val="22"/>
                <w:szCs w:val="22"/>
              </w:rPr>
            </w:pPr>
            <w:r w:rsidRPr="00F50B94">
              <w:rPr>
                <w:rFonts w:ascii="Arial" w:hAnsi="Arial" w:cs="Arial"/>
                <w:sz w:val="22"/>
                <w:szCs w:val="22"/>
              </w:rPr>
              <w:t>_</w:t>
            </w:r>
            <w:r w:rsidRPr="00046129">
              <w:rPr>
                <w:rFonts w:ascii="Arial" w:hAnsi="Arial" w:cs="Arial"/>
                <w:sz w:val="22"/>
                <w:szCs w:val="22"/>
              </w:rPr>
              <w:t>__</w:t>
            </w:r>
            <w:r w:rsidRPr="00F50B94">
              <w:rPr>
                <w:rFonts w:ascii="Arial" w:hAnsi="Arial" w:cs="Arial"/>
                <w:sz w:val="22"/>
                <w:szCs w:val="22"/>
              </w:rPr>
              <w:t>_____________ zł</w:t>
            </w:r>
          </w:p>
        </w:tc>
      </w:tr>
      <w:tr w:rsidR="003225C4" w:rsidRPr="00F50B94" w:rsidTr="00243DA7">
        <w:trPr>
          <w:trHeight w:val="1012"/>
        </w:trPr>
        <w:tc>
          <w:tcPr>
            <w:tcW w:w="576" w:type="dxa"/>
            <w:vAlign w:val="center"/>
          </w:tcPr>
          <w:p w:rsidR="003225C4" w:rsidRPr="00F50B94" w:rsidRDefault="003225C4" w:rsidP="000B23CF">
            <w:pPr>
              <w:tabs>
                <w:tab w:val="left" w:pos="567"/>
              </w:tabs>
              <w:spacing w:after="120"/>
              <w:jc w:val="center"/>
              <w:rPr>
                <w:rFonts w:ascii="Arial" w:hAnsi="Arial" w:cs="Arial"/>
                <w:sz w:val="22"/>
                <w:szCs w:val="22"/>
              </w:rPr>
            </w:pPr>
            <w:r w:rsidRPr="003225C4">
              <w:rPr>
                <w:rFonts w:ascii="Arial" w:hAnsi="Arial" w:cs="Arial"/>
                <w:sz w:val="22"/>
                <w:szCs w:val="22"/>
              </w:rPr>
              <w:t>6</w:t>
            </w:r>
          </w:p>
        </w:tc>
        <w:tc>
          <w:tcPr>
            <w:tcW w:w="6796" w:type="dxa"/>
            <w:vAlign w:val="center"/>
          </w:tcPr>
          <w:p w:rsidR="003225C4" w:rsidRPr="00F50B94" w:rsidRDefault="003225C4" w:rsidP="003225C4">
            <w:pPr>
              <w:tabs>
                <w:tab w:val="left" w:pos="567"/>
              </w:tabs>
              <w:spacing w:after="120"/>
              <w:rPr>
                <w:rFonts w:ascii="Arial" w:hAnsi="Arial" w:cs="Arial"/>
                <w:b/>
                <w:sz w:val="22"/>
                <w:szCs w:val="22"/>
              </w:rPr>
            </w:pPr>
            <w:r w:rsidRPr="00F50B94">
              <w:rPr>
                <w:rFonts w:ascii="Arial" w:hAnsi="Arial" w:cs="Arial"/>
                <w:b/>
                <w:sz w:val="22"/>
                <w:szCs w:val="22"/>
              </w:rPr>
              <w:t>Łączna cena brutto zamówienia podstawowego i opcjonalnego</w:t>
            </w:r>
            <w:r w:rsidRPr="003225C4">
              <w:rPr>
                <w:rFonts w:ascii="Arial" w:hAnsi="Arial" w:cs="Arial"/>
                <w:b/>
                <w:sz w:val="22"/>
                <w:szCs w:val="22"/>
              </w:rPr>
              <w:t xml:space="preserve"> </w:t>
            </w:r>
            <w:r w:rsidRPr="003225C4">
              <w:rPr>
                <w:rFonts w:ascii="Arial" w:hAnsi="Arial" w:cs="Arial"/>
                <w:sz w:val="22"/>
                <w:szCs w:val="22"/>
              </w:rPr>
              <w:t>(suma L.p. 4-5</w:t>
            </w:r>
            <w:r w:rsidRPr="00F50B94">
              <w:rPr>
                <w:rFonts w:ascii="Arial" w:hAnsi="Arial" w:cs="Arial"/>
                <w:sz w:val="22"/>
                <w:szCs w:val="22"/>
              </w:rPr>
              <w:t>)</w:t>
            </w:r>
          </w:p>
        </w:tc>
        <w:tc>
          <w:tcPr>
            <w:tcW w:w="2465" w:type="dxa"/>
            <w:vAlign w:val="center"/>
          </w:tcPr>
          <w:p w:rsidR="00243DA7" w:rsidRDefault="00243DA7" w:rsidP="00243DA7">
            <w:pPr>
              <w:rPr>
                <w:rFonts w:ascii="Arial" w:hAnsi="Arial" w:cs="Arial"/>
                <w:sz w:val="22"/>
                <w:szCs w:val="22"/>
              </w:rPr>
            </w:pPr>
          </w:p>
          <w:p w:rsidR="003225C4" w:rsidRPr="00F50B94" w:rsidRDefault="003225C4" w:rsidP="00243DA7">
            <w:pPr>
              <w:rPr>
                <w:rFonts w:ascii="Arial" w:hAnsi="Arial" w:cs="Arial"/>
                <w:sz w:val="22"/>
                <w:szCs w:val="22"/>
              </w:rPr>
            </w:pPr>
            <w:r w:rsidRPr="00F50B94">
              <w:rPr>
                <w:rFonts w:ascii="Arial" w:hAnsi="Arial" w:cs="Arial"/>
                <w:sz w:val="22"/>
                <w:szCs w:val="22"/>
              </w:rPr>
              <w:t>_</w:t>
            </w:r>
            <w:r>
              <w:rPr>
                <w:rFonts w:ascii="Arial" w:hAnsi="Arial" w:cs="Arial"/>
                <w:sz w:val="22"/>
                <w:szCs w:val="22"/>
              </w:rPr>
              <w:t>__</w:t>
            </w:r>
            <w:r w:rsidRPr="00F50B94">
              <w:rPr>
                <w:rFonts w:ascii="Arial" w:hAnsi="Arial" w:cs="Arial"/>
                <w:sz w:val="22"/>
                <w:szCs w:val="22"/>
              </w:rPr>
              <w:t>_____________ zł</w:t>
            </w:r>
          </w:p>
        </w:tc>
      </w:tr>
    </w:tbl>
    <w:p w:rsidR="00440949" w:rsidRPr="003225C4" w:rsidRDefault="00440949" w:rsidP="003225C4">
      <w:pPr>
        <w:spacing w:after="240" w:line="360" w:lineRule="auto"/>
        <w:rPr>
          <w:rFonts w:ascii="Arial" w:hAnsi="Arial" w:cs="Arial"/>
        </w:rPr>
      </w:pPr>
    </w:p>
    <w:p w:rsidR="00E65CB4" w:rsidRDefault="00440949" w:rsidP="003225C4">
      <w:pPr>
        <w:pStyle w:val="Akapitzlist"/>
        <w:numPr>
          <w:ilvl w:val="0"/>
          <w:numId w:val="18"/>
        </w:numPr>
        <w:tabs>
          <w:tab w:val="left" w:pos="709"/>
        </w:tabs>
        <w:spacing w:after="120"/>
        <w:rPr>
          <w:rFonts w:ascii="Arial" w:hAnsi="Arial" w:cs="Arial"/>
        </w:rPr>
      </w:pPr>
      <w:r w:rsidRPr="00E65CB4">
        <w:rPr>
          <w:rFonts w:ascii="Arial" w:hAnsi="Arial" w:cs="Arial"/>
          <w:b/>
        </w:rPr>
        <w:t xml:space="preserve">deklarując </w:t>
      </w:r>
      <w:r w:rsidR="00E65CB4" w:rsidRPr="00E65CB4">
        <w:rPr>
          <w:rFonts w:ascii="Arial" w:hAnsi="Arial" w:cs="Arial"/>
          <w:b/>
        </w:rPr>
        <w:t xml:space="preserve">następującą </w:t>
      </w:r>
      <w:r w:rsidR="00A91148" w:rsidRPr="00E65CB4">
        <w:rPr>
          <w:rFonts w:ascii="Arial" w:hAnsi="Arial" w:cs="Arial"/>
          <w:b/>
        </w:rPr>
        <w:t>liczbę roboczog</w:t>
      </w:r>
      <w:r w:rsidR="00B14A33">
        <w:rPr>
          <w:rFonts w:ascii="Arial" w:hAnsi="Arial" w:cs="Arial"/>
          <w:b/>
        </w:rPr>
        <w:t>odzin rozwojowych na każdy rok u</w:t>
      </w:r>
      <w:bookmarkStart w:id="0" w:name="_GoBack"/>
      <w:bookmarkEnd w:id="0"/>
      <w:r w:rsidR="00A91148" w:rsidRPr="00E65CB4">
        <w:rPr>
          <w:rFonts w:ascii="Arial" w:hAnsi="Arial" w:cs="Arial"/>
          <w:b/>
        </w:rPr>
        <w:t>mowy</w:t>
      </w:r>
      <w:r w:rsidR="00A91148" w:rsidRPr="0069414C">
        <w:rPr>
          <w:rFonts w:ascii="Arial" w:hAnsi="Arial" w:cs="Arial"/>
        </w:rPr>
        <w:t xml:space="preserve"> (</w:t>
      </w:r>
      <w:r w:rsidR="0037380B">
        <w:rPr>
          <w:rFonts w:ascii="Arial" w:hAnsi="Arial" w:cs="Arial"/>
        </w:rPr>
        <w:t>należy</w:t>
      </w:r>
      <w:r w:rsidR="00E65CB4" w:rsidRPr="003225C4">
        <w:rPr>
          <w:rFonts w:ascii="Arial" w:hAnsi="Arial" w:cs="Arial"/>
        </w:rPr>
        <w:t xml:space="preserve"> zaznaczyć właściwe - kryterium oceny ofert - patrz rozdz. XVII pkt 2 </w:t>
      </w:r>
      <w:proofErr w:type="spellStart"/>
      <w:r w:rsidR="00E65CB4" w:rsidRPr="003225C4">
        <w:rPr>
          <w:rFonts w:ascii="Arial" w:hAnsi="Arial" w:cs="Arial"/>
        </w:rPr>
        <w:t>ppkt</w:t>
      </w:r>
      <w:proofErr w:type="spellEnd"/>
      <w:r w:rsidR="00E65CB4" w:rsidRPr="003225C4">
        <w:rPr>
          <w:rFonts w:ascii="Arial" w:hAnsi="Arial" w:cs="Arial"/>
        </w:rPr>
        <w:t xml:space="preserve"> 2 </w:t>
      </w:r>
      <w:proofErr w:type="spellStart"/>
      <w:r w:rsidR="00E65CB4" w:rsidRPr="003225C4">
        <w:rPr>
          <w:rFonts w:ascii="Arial" w:hAnsi="Arial" w:cs="Arial"/>
        </w:rPr>
        <w:t>swz</w:t>
      </w:r>
      <w:proofErr w:type="spellEnd"/>
      <w:r w:rsidRPr="003225C4">
        <w:rPr>
          <w:rFonts w:ascii="Arial" w:hAnsi="Arial" w:cs="Arial"/>
        </w:rPr>
        <w:t>)</w:t>
      </w:r>
    </w:p>
    <w:p w:rsidR="00B14A33" w:rsidRDefault="00B14A33" w:rsidP="00B14A33">
      <w:pPr>
        <w:pStyle w:val="Akapitzlist"/>
        <w:tabs>
          <w:tab w:val="left" w:pos="709"/>
        </w:tabs>
        <w:spacing w:after="120"/>
        <w:rPr>
          <w:rFonts w:ascii="Arial" w:hAnsi="Arial" w:cs="Arial"/>
        </w:rPr>
      </w:pPr>
      <w:r w:rsidRPr="009B204C">
        <w:rPr>
          <w:rFonts w:ascii="Arial" w:hAnsi="Arial" w:cs="Arial"/>
        </w:rPr>
        <w:t>Brak zaznaczenia w ofercie „roboczogodzin</w:t>
      </w:r>
      <w:r>
        <w:rPr>
          <w:rFonts w:ascii="Arial" w:hAnsi="Arial" w:cs="Arial"/>
        </w:rPr>
        <w:t xml:space="preserve"> </w:t>
      </w:r>
      <w:r w:rsidRPr="006B7BE5">
        <w:rPr>
          <w:rFonts w:ascii="Arial" w:hAnsi="Arial" w:cs="Arial"/>
        </w:rPr>
        <w:t>rozwojowych na każdy rok umowy</w:t>
      </w:r>
      <w:r w:rsidRPr="009B204C">
        <w:rPr>
          <w:rFonts w:ascii="Arial" w:hAnsi="Arial" w:cs="Arial"/>
        </w:rPr>
        <w:t>” spowoduje odrzucenie oferty Wykonawcy</w:t>
      </w:r>
      <w:r w:rsidRPr="00B14A33">
        <w:rPr>
          <w:rFonts w:ascii="Arial" w:hAnsi="Arial" w:cs="Arial"/>
          <w:b/>
        </w:rPr>
        <w:t xml:space="preserve"> </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bookmarkStart w:id="1" w:name="Wybór8"/>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bookmarkEnd w:id="1"/>
      <w:r w:rsidRPr="002F1A94">
        <w:rPr>
          <w:rFonts w:ascii="Arial" w:hAnsi="Arial" w:cs="Arial"/>
          <w:b/>
        </w:rPr>
        <w:t xml:space="preserve"> </w:t>
      </w:r>
      <w:r>
        <w:rPr>
          <w:rFonts w:ascii="Arial" w:hAnsi="Arial" w:cs="Arial"/>
        </w:rPr>
        <w:t>160</w:t>
      </w:r>
      <w:r w:rsidRPr="002F1A94">
        <w:rPr>
          <w:rFonts w:ascii="Arial" w:hAnsi="Arial" w:cs="Arial"/>
        </w:rPr>
        <w:t xml:space="preserve"> </w:t>
      </w:r>
      <w:proofErr w:type="spellStart"/>
      <w:r w:rsidRPr="002F1A94">
        <w:rPr>
          <w:rFonts w:ascii="Arial" w:hAnsi="Arial" w:cs="Arial"/>
        </w:rPr>
        <w:t>rbh</w:t>
      </w:r>
      <w:proofErr w:type="spellEnd"/>
      <w:r>
        <w:rPr>
          <w:rFonts w:ascii="Arial" w:hAnsi="Arial" w:cs="Arial"/>
        </w:rPr>
        <w:t>/rok</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140</w:t>
      </w:r>
      <w:r w:rsidRPr="002F1A94">
        <w:rPr>
          <w:rFonts w:ascii="Arial" w:hAnsi="Arial" w:cs="Arial"/>
        </w:rPr>
        <w:t xml:space="preserve"> </w:t>
      </w:r>
      <w:proofErr w:type="spellStart"/>
      <w:r w:rsidRPr="002F1A94">
        <w:rPr>
          <w:rFonts w:ascii="Arial" w:hAnsi="Arial" w:cs="Arial"/>
        </w:rPr>
        <w:t>rbh</w:t>
      </w:r>
      <w:proofErr w:type="spellEnd"/>
      <w:r>
        <w:rPr>
          <w:rFonts w:ascii="Arial" w:hAnsi="Arial" w:cs="Arial"/>
        </w:rPr>
        <w:t>/rok</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120</w:t>
      </w:r>
      <w:r w:rsidRPr="002F1A94">
        <w:rPr>
          <w:rFonts w:ascii="Arial" w:hAnsi="Arial" w:cs="Arial"/>
        </w:rPr>
        <w:t xml:space="preserve"> </w:t>
      </w:r>
      <w:proofErr w:type="spellStart"/>
      <w:r w:rsidRPr="002F1A94">
        <w:rPr>
          <w:rFonts w:ascii="Arial" w:hAnsi="Arial" w:cs="Arial"/>
        </w:rPr>
        <w:t>rbh</w:t>
      </w:r>
      <w:proofErr w:type="spellEnd"/>
      <w:r>
        <w:rPr>
          <w:rFonts w:ascii="Arial" w:hAnsi="Arial" w:cs="Arial"/>
        </w:rPr>
        <w:t>/rok</w:t>
      </w:r>
    </w:p>
    <w:p w:rsidR="00E65CB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100</w:t>
      </w:r>
      <w:r w:rsidRPr="002F1A94">
        <w:rPr>
          <w:rFonts w:ascii="Arial" w:hAnsi="Arial" w:cs="Arial"/>
        </w:rPr>
        <w:t xml:space="preserve"> </w:t>
      </w:r>
      <w:proofErr w:type="spellStart"/>
      <w:r w:rsidRPr="002F1A94">
        <w:rPr>
          <w:rFonts w:ascii="Arial" w:hAnsi="Arial" w:cs="Arial"/>
        </w:rPr>
        <w:t>rbh</w:t>
      </w:r>
      <w:proofErr w:type="spellEnd"/>
      <w:r>
        <w:rPr>
          <w:rFonts w:ascii="Arial" w:hAnsi="Arial" w:cs="Arial"/>
        </w:rPr>
        <w:t>/rok</w:t>
      </w:r>
    </w:p>
    <w:p w:rsidR="00E65CB4" w:rsidRDefault="00E65CB4" w:rsidP="00E65CB4">
      <w:pPr>
        <w:pStyle w:val="Akapitzlist"/>
        <w:ind w:left="644"/>
        <w:rPr>
          <w:rFonts w:ascii="Arial" w:hAnsi="Arial" w:cs="Arial"/>
        </w:rPr>
      </w:pPr>
    </w:p>
    <w:p w:rsidR="00243DA7" w:rsidRDefault="00243DA7" w:rsidP="00E65CB4">
      <w:pPr>
        <w:pStyle w:val="Akapitzlist"/>
        <w:ind w:left="644"/>
        <w:rPr>
          <w:rFonts w:ascii="Arial" w:hAnsi="Arial" w:cs="Arial"/>
        </w:rPr>
      </w:pPr>
    </w:p>
    <w:p w:rsidR="00E65CB4" w:rsidRDefault="0069414C" w:rsidP="003225C4">
      <w:pPr>
        <w:pStyle w:val="Akapitzlist"/>
        <w:numPr>
          <w:ilvl w:val="0"/>
          <w:numId w:val="18"/>
        </w:numPr>
        <w:tabs>
          <w:tab w:val="left" w:pos="709"/>
        </w:tabs>
        <w:spacing w:after="120"/>
        <w:rPr>
          <w:rFonts w:ascii="Arial" w:hAnsi="Arial" w:cs="Arial"/>
        </w:rPr>
      </w:pPr>
      <w:r w:rsidRPr="00E65CB4">
        <w:rPr>
          <w:rFonts w:ascii="Arial" w:hAnsi="Arial" w:cs="Arial"/>
          <w:b/>
        </w:rPr>
        <w:t xml:space="preserve">deklarując </w:t>
      </w:r>
      <w:r w:rsidR="00E65CB4" w:rsidRPr="00E65CB4">
        <w:rPr>
          <w:rFonts w:ascii="Arial" w:hAnsi="Arial" w:cs="Arial"/>
          <w:b/>
        </w:rPr>
        <w:t>następującą liczbę dni</w:t>
      </w:r>
      <w:r w:rsidRPr="00E65CB4">
        <w:rPr>
          <w:rFonts w:ascii="Arial" w:hAnsi="Arial" w:cs="Arial"/>
          <w:b/>
        </w:rPr>
        <w:t xml:space="preserve"> </w:t>
      </w:r>
      <w:r w:rsidR="00E65CB4">
        <w:rPr>
          <w:rFonts w:ascii="Arial" w:hAnsi="Arial" w:cs="Arial"/>
          <w:b/>
        </w:rPr>
        <w:t>r</w:t>
      </w:r>
      <w:r w:rsidR="00E65CB4" w:rsidRPr="00E65CB4">
        <w:rPr>
          <w:rFonts w:ascii="Arial" w:hAnsi="Arial" w:cs="Arial"/>
          <w:b/>
        </w:rPr>
        <w:t xml:space="preserve">oboczych </w:t>
      </w:r>
      <w:r w:rsidRPr="00E65CB4">
        <w:rPr>
          <w:rFonts w:ascii="Arial" w:hAnsi="Arial" w:cs="Arial"/>
          <w:b/>
        </w:rPr>
        <w:t>na wdrożenie systemu</w:t>
      </w:r>
      <w:r w:rsidRPr="0069414C">
        <w:rPr>
          <w:rFonts w:ascii="Arial" w:hAnsi="Arial" w:cs="Arial"/>
        </w:rPr>
        <w:t xml:space="preserve"> </w:t>
      </w:r>
      <w:r w:rsidRPr="003225C4">
        <w:rPr>
          <w:rFonts w:ascii="Arial" w:hAnsi="Arial" w:cs="Arial"/>
        </w:rPr>
        <w:t>(</w:t>
      </w:r>
      <w:r w:rsidR="0037380B">
        <w:rPr>
          <w:rFonts w:ascii="Arial" w:hAnsi="Arial" w:cs="Arial"/>
        </w:rPr>
        <w:t>należy</w:t>
      </w:r>
      <w:r w:rsidR="00E65CB4" w:rsidRPr="003225C4">
        <w:rPr>
          <w:rFonts w:ascii="Arial" w:hAnsi="Arial" w:cs="Arial"/>
        </w:rPr>
        <w:t xml:space="preserve"> zaznaczyć właściwe - kryterium oceny ofert - patrz rozdz. XVII pkt 2 </w:t>
      </w:r>
      <w:proofErr w:type="spellStart"/>
      <w:r w:rsidR="00E65CB4" w:rsidRPr="003225C4">
        <w:rPr>
          <w:rFonts w:ascii="Arial" w:hAnsi="Arial" w:cs="Arial"/>
        </w:rPr>
        <w:t>ppkt</w:t>
      </w:r>
      <w:proofErr w:type="spellEnd"/>
      <w:r w:rsidR="00E65CB4" w:rsidRPr="003225C4">
        <w:rPr>
          <w:rFonts w:ascii="Arial" w:hAnsi="Arial" w:cs="Arial"/>
        </w:rPr>
        <w:t xml:space="preserve"> 3 </w:t>
      </w:r>
      <w:proofErr w:type="spellStart"/>
      <w:r w:rsidR="00E65CB4" w:rsidRPr="003225C4">
        <w:rPr>
          <w:rFonts w:ascii="Arial" w:hAnsi="Arial" w:cs="Arial"/>
        </w:rPr>
        <w:t>swz</w:t>
      </w:r>
      <w:proofErr w:type="spellEnd"/>
      <w:r w:rsidR="00E65CB4" w:rsidRPr="003225C4">
        <w:rPr>
          <w:rFonts w:ascii="Arial" w:hAnsi="Arial" w:cs="Arial"/>
        </w:rPr>
        <w:t>)</w:t>
      </w:r>
    </w:p>
    <w:p w:rsidR="00B14A33" w:rsidRPr="00B14A33" w:rsidRDefault="00B14A33" w:rsidP="00B14A33">
      <w:pPr>
        <w:pStyle w:val="Akapitzlist"/>
        <w:tabs>
          <w:tab w:val="left" w:pos="709"/>
        </w:tabs>
        <w:spacing w:after="120"/>
        <w:rPr>
          <w:rFonts w:ascii="Arial" w:hAnsi="Arial" w:cs="Arial"/>
        </w:rPr>
      </w:pPr>
      <w:r w:rsidRPr="00B14A33">
        <w:rPr>
          <w:rFonts w:ascii="Arial" w:hAnsi="Arial" w:cs="Arial"/>
        </w:rPr>
        <w:t>Brak zaznaczenia w ofercie „liczby dni na wdrożenie systemu” spowoduje odrzucenie oferty Wykonawcy</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10</w:t>
      </w:r>
      <w:r w:rsidRPr="002F1A94">
        <w:rPr>
          <w:rFonts w:ascii="Arial" w:hAnsi="Arial" w:cs="Arial"/>
        </w:rPr>
        <w:t xml:space="preserve"> </w:t>
      </w:r>
      <w:r w:rsidRPr="00E65CB4">
        <w:rPr>
          <w:rFonts w:ascii="Arial" w:hAnsi="Arial" w:cs="Arial"/>
        </w:rPr>
        <w:t>dni roboczych</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15</w:t>
      </w:r>
      <w:r w:rsidRPr="002F1A94">
        <w:rPr>
          <w:rFonts w:ascii="Arial" w:hAnsi="Arial" w:cs="Arial"/>
        </w:rPr>
        <w:t xml:space="preserve"> </w:t>
      </w:r>
      <w:r w:rsidRPr="00E65CB4">
        <w:rPr>
          <w:rFonts w:ascii="Arial" w:hAnsi="Arial" w:cs="Arial"/>
        </w:rPr>
        <w:t>dni roboczych</w:t>
      </w:r>
    </w:p>
    <w:p w:rsidR="00E65CB4" w:rsidRPr="002F1A94" w:rsidRDefault="00E65CB4" w:rsidP="00E65CB4">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00DC06B6">
        <w:rPr>
          <w:rFonts w:ascii="Arial" w:hAnsi="Arial" w:cs="Arial"/>
          <w:b/>
        </w:rPr>
      </w:r>
      <w:r w:rsidR="00DC06B6">
        <w:rPr>
          <w:rFonts w:ascii="Arial" w:hAnsi="Arial" w:cs="Arial"/>
          <w:b/>
        </w:rPr>
        <w:fldChar w:fldCharType="separate"/>
      </w:r>
      <w:r w:rsidRPr="002F1A94">
        <w:rPr>
          <w:rFonts w:ascii="Arial" w:hAnsi="Arial" w:cs="Arial"/>
          <w:b/>
        </w:rPr>
        <w:fldChar w:fldCharType="end"/>
      </w:r>
      <w:r w:rsidRPr="002F1A94">
        <w:rPr>
          <w:rFonts w:ascii="Arial" w:hAnsi="Arial" w:cs="Arial"/>
          <w:b/>
        </w:rPr>
        <w:t xml:space="preserve"> </w:t>
      </w:r>
      <w:r>
        <w:rPr>
          <w:rFonts w:ascii="Arial" w:hAnsi="Arial" w:cs="Arial"/>
        </w:rPr>
        <w:t>20</w:t>
      </w:r>
      <w:r w:rsidRPr="002F1A94">
        <w:rPr>
          <w:rFonts w:ascii="Arial" w:hAnsi="Arial" w:cs="Arial"/>
        </w:rPr>
        <w:t xml:space="preserve"> </w:t>
      </w:r>
      <w:r>
        <w:rPr>
          <w:rFonts w:ascii="Arial" w:hAnsi="Arial" w:cs="Arial"/>
        </w:rPr>
        <w:t>dni roboczych</w:t>
      </w:r>
    </w:p>
    <w:p w:rsidR="0069414C" w:rsidRDefault="0069414C" w:rsidP="00E65CB4">
      <w:pPr>
        <w:pStyle w:val="Akapitzlist"/>
        <w:tabs>
          <w:tab w:val="left" w:pos="709"/>
        </w:tabs>
        <w:spacing w:after="120"/>
        <w:ind w:left="567"/>
        <w:rPr>
          <w:rFonts w:ascii="Arial" w:hAnsi="Arial" w:cs="Arial"/>
        </w:rPr>
      </w:pPr>
    </w:p>
    <w:p w:rsidR="001A1E11" w:rsidRPr="0069414C" w:rsidRDefault="00E65CB4" w:rsidP="003225C4">
      <w:pPr>
        <w:pStyle w:val="Akapitzlist"/>
        <w:numPr>
          <w:ilvl w:val="0"/>
          <w:numId w:val="18"/>
        </w:numPr>
        <w:tabs>
          <w:tab w:val="left" w:pos="709"/>
        </w:tabs>
        <w:spacing w:after="120"/>
        <w:rPr>
          <w:rFonts w:ascii="Arial" w:hAnsi="Arial" w:cs="Arial"/>
        </w:rPr>
      </w:pP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r w:rsidRPr="0069414C">
        <w:rPr>
          <w:rFonts w:ascii="Arial" w:hAnsi="Arial" w:cs="Arial"/>
        </w:rPr>
        <w:t xml:space="preserve"> </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Pr="00801C7A"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801C7A">
        <w:rPr>
          <w:rFonts w:ascii="Arial" w:hAnsi="Arial" w:cs="Arial"/>
          <w:bCs/>
          <w:sz w:val="22"/>
          <w:szCs w:val="22"/>
          <w:lang w:eastAsia="ar-SA"/>
        </w:rPr>
        <w:t>*</w:t>
      </w:r>
      <w:r w:rsidR="00A14C3B" w:rsidRPr="00801C7A">
        <w:rPr>
          <w:rFonts w:ascii="Arial" w:hAnsi="Arial" w:cs="Arial"/>
          <w:bCs/>
          <w:iCs/>
          <w:sz w:val="22"/>
          <w:szCs w:val="22"/>
          <w:lang w:eastAsia="ar-SA"/>
        </w:rPr>
        <w:t xml:space="preserve">oświadczenie Wykonawców wspólnie ubiegających się o udzielenie zamówienia, </w:t>
      </w:r>
      <w:r w:rsidR="00C5358D" w:rsidRPr="00801C7A">
        <w:rPr>
          <w:rFonts w:ascii="Arial" w:hAnsi="Arial" w:cs="Arial"/>
          <w:bCs/>
          <w:iCs/>
          <w:sz w:val="22"/>
          <w:szCs w:val="22"/>
          <w:lang w:eastAsia="ar-SA"/>
        </w:rPr>
        <w:br/>
      </w:r>
      <w:r w:rsidR="00A14C3B" w:rsidRPr="00801C7A">
        <w:rPr>
          <w:rFonts w:ascii="Arial" w:hAnsi="Arial" w:cs="Arial"/>
          <w:bCs/>
          <w:iCs/>
          <w:sz w:val="22"/>
          <w:szCs w:val="22"/>
          <w:lang w:eastAsia="ar-SA"/>
        </w:rPr>
        <w:t>o którym mowa w art.117 ust. 4, z którego wynika, które części zamówienia</w:t>
      </w:r>
      <w:r w:rsidR="00A14C3B" w:rsidRPr="00801C7A">
        <w:rPr>
          <w:rFonts w:ascii="Arial" w:hAnsi="Arial" w:cs="Arial"/>
          <w:b/>
          <w:bCs/>
          <w:iCs/>
          <w:sz w:val="22"/>
          <w:szCs w:val="22"/>
          <w:lang w:eastAsia="ar-SA"/>
        </w:rPr>
        <w:t xml:space="preserve"> </w:t>
      </w:r>
      <w:r w:rsidR="00A14C3B" w:rsidRPr="00801C7A">
        <w:rPr>
          <w:rFonts w:ascii="Arial" w:hAnsi="Arial" w:cs="Arial"/>
          <w:bCs/>
          <w:iCs/>
          <w:sz w:val="22"/>
          <w:szCs w:val="22"/>
          <w:lang w:eastAsia="ar-SA"/>
        </w:rPr>
        <w:t>wykonają poszczególni Wykonawcy</w:t>
      </w:r>
      <w:r w:rsidR="00801C7A" w:rsidRPr="00801C7A">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lastRenderedPageBreak/>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B6" w:rsidRDefault="00DC06B6">
      <w:r>
        <w:separator/>
      </w:r>
    </w:p>
  </w:endnote>
  <w:endnote w:type="continuationSeparator" w:id="0">
    <w:p w:rsidR="00DC06B6" w:rsidRDefault="00DC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B6" w:rsidRDefault="00DC06B6">
      <w:r>
        <w:separator/>
      </w:r>
    </w:p>
  </w:footnote>
  <w:footnote w:type="continuationSeparator" w:id="0">
    <w:p w:rsidR="00DC06B6" w:rsidRDefault="00DC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6B1"/>
    <w:multiLevelType w:val="hybridMultilevel"/>
    <w:tmpl w:val="45CC00BA"/>
    <w:lvl w:ilvl="0" w:tplc="166EFD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6995262"/>
    <w:multiLevelType w:val="hybridMultilevel"/>
    <w:tmpl w:val="B7CA7406"/>
    <w:lvl w:ilvl="0" w:tplc="7D7C7E5A">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E09143A"/>
    <w:multiLevelType w:val="hybridMultilevel"/>
    <w:tmpl w:val="1C58DE82"/>
    <w:lvl w:ilvl="0" w:tplc="CFC0A320">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C3663"/>
    <w:multiLevelType w:val="hybridMultilevel"/>
    <w:tmpl w:val="DD301D10"/>
    <w:lvl w:ilvl="0" w:tplc="EF98400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6505E"/>
    <w:multiLevelType w:val="hybridMultilevel"/>
    <w:tmpl w:val="6366B116"/>
    <w:lvl w:ilvl="0" w:tplc="388810C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7"/>
  </w:num>
  <w:num w:numId="3">
    <w:abstractNumId w:val="7"/>
  </w:num>
  <w:num w:numId="4">
    <w:abstractNumId w:val="4"/>
  </w:num>
  <w:num w:numId="5">
    <w:abstractNumId w:val="3"/>
  </w:num>
  <w:num w:numId="6">
    <w:abstractNumId w:val="1"/>
  </w:num>
  <w:num w:numId="7">
    <w:abstractNumId w:val="5"/>
  </w:num>
  <w:num w:numId="8">
    <w:abstractNumId w:val="9"/>
  </w:num>
  <w:num w:numId="9">
    <w:abstractNumId w:val="10"/>
  </w:num>
  <w:num w:numId="10">
    <w:abstractNumId w:val="18"/>
  </w:num>
  <w:num w:numId="11">
    <w:abstractNumId w:val="6"/>
  </w:num>
  <w:num w:numId="12">
    <w:abstractNumId w:val="13"/>
  </w:num>
  <w:num w:numId="13">
    <w:abstractNumId w:val="11"/>
  </w:num>
  <w:num w:numId="14">
    <w:abstractNumId w:val="15"/>
  </w:num>
  <w:num w:numId="15">
    <w:abstractNumId w:val="14"/>
  </w:num>
  <w:num w:numId="16">
    <w:abstractNumId w:val="12"/>
  </w:num>
  <w:num w:numId="17">
    <w:abstractNumId w:val="2"/>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57FA1"/>
    <w:rsid w:val="00070C5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3E25"/>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10CC3"/>
    <w:rsid w:val="0022191A"/>
    <w:rsid w:val="002245F4"/>
    <w:rsid w:val="00232EFE"/>
    <w:rsid w:val="00240C3C"/>
    <w:rsid w:val="00241D28"/>
    <w:rsid w:val="00243DA7"/>
    <w:rsid w:val="0025104F"/>
    <w:rsid w:val="0025140A"/>
    <w:rsid w:val="00254988"/>
    <w:rsid w:val="002565AB"/>
    <w:rsid w:val="00263FBE"/>
    <w:rsid w:val="00264843"/>
    <w:rsid w:val="00270CA0"/>
    <w:rsid w:val="00270FDA"/>
    <w:rsid w:val="00271F0B"/>
    <w:rsid w:val="002731EF"/>
    <w:rsid w:val="002777DC"/>
    <w:rsid w:val="00282DC6"/>
    <w:rsid w:val="002847AD"/>
    <w:rsid w:val="00284D4C"/>
    <w:rsid w:val="00284E4F"/>
    <w:rsid w:val="00285D0C"/>
    <w:rsid w:val="002879FF"/>
    <w:rsid w:val="00293A66"/>
    <w:rsid w:val="00294069"/>
    <w:rsid w:val="00294D58"/>
    <w:rsid w:val="002A3A90"/>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5C4"/>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380B"/>
    <w:rsid w:val="00374A0D"/>
    <w:rsid w:val="00377ADA"/>
    <w:rsid w:val="0038533E"/>
    <w:rsid w:val="00390CD2"/>
    <w:rsid w:val="003927F3"/>
    <w:rsid w:val="0039441F"/>
    <w:rsid w:val="003945EC"/>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0949"/>
    <w:rsid w:val="004457DD"/>
    <w:rsid w:val="004464D5"/>
    <w:rsid w:val="00447EBE"/>
    <w:rsid w:val="00451D8A"/>
    <w:rsid w:val="004549BE"/>
    <w:rsid w:val="004566B2"/>
    <w:rsid w:val="0046286C"/>
    <w:rsid w:val="00467C18"/>
    <w:rsid w:val="00472D3B"/>
    <w:rsid w:val="00473245"/>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354"/>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0D0A"/>
    <w:rsid w:val="00513F4A"/>
    <w:rsid w:val="00515028"/>
    <w:rsid w:val="0052018C"/>
    <w:rsid w:val="00521698"/>
    <w:rsid w:val="005238F6"/>
    <w:rsid w:val="005249AE"/>
    <w:rsid w:val="0052647C"/>
    <w:rsid w:val="00530983"/>
    <w:rsid w:val="005350E8"/>
    <w:rsid w:val="00537F7E"/>
    <w:rsid w:val="00546383"/>
    <w:rsid w:val="00550EA5"/>
    <w:rsid w:val="00555F33"/>
    <w:rsid w:val="00557170"/>
    <w:rsid w:val="00560807"/>
    <w:rsid w:val="00563AE0"/>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184C"/>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14C"/>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149DD"/>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1C7A"/>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B64A1"/>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3E2D"/>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385E"/>
    <w:rsid w:val="00A8505F"/>
    <w:rsid w:val="00A86AA8"/>
    <w:rsid w:val="00A8729D"/>
    <w:rsid w:val="00A87B61"/>
    <w:rsid w:val="00A91148"/>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4A33"/>
    <w:rsid w:val="00B178B4"/>
    <w:rsid w:val="00B26F2F"/>
    <w:rsid w:val="00B3046A"/>
    <w:rsid w:val="00B31144"/>
    <w:rsid w:val="00B322BC"/>
    <w:rsid w:val="00B36557"/>
    <w:rsid w:val="00B44339"/>
    <w:rsid w:val="00B50B75"/>
    <w:rsid w:val="00B51F4A"/>
    <w:rsid w:val="00B56E57"/>
    <w:rsid w:val="00B57F88"/>
    <w:rsid w:val="00B60C07"/>
    <w:rsid w:val="00B62264"/>
    <w:rsid w:val="00B64B7C"/>
    <w:rsid w:val="00B70099"/>
    <w:rsid w:val="00B70431"/>
    <w:rsid w:val="00B733BA"/>
    <w:rsid w:val="00B74F87"/>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67A36"/>
    <w:rsid w:val="00C750AA"/>
    <w:rsid w:val="00C760BF"/>
    <w:rsid w:val="00C80E0F"/>
    <w:rsid w:val="00C8779C"/>
    <w:rsid w:val="00C90DBB"/>
    <w:rsid w:val="00C92C73"/>
    <w:rsid w:val="00C94421"/>
    <w:rsid w:val="00CA2368"/>
    <w:rsid w:val="00CA62B4"/>
    <w:rsid w:val="00CB1C9E"/>
    <w:rsid w:val="00CB6361"/>
    <w:rsid w:val="00CB67B7"/>
    <w:rsid w:val="00CC3104"/>
    <w:rsid w:val="00CD16B2"/>
    <w:rsid w:val="00CE0549"/>
    <w:rsid w:val="00CE0605"/>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6B6"/>
    <w:rsid w:val="00DC0919"/>
    <w:rsid w:val="00DC1ACB"/>
    <w:rsid w:val="00DC1E74"/>
    <w:rsid w:val="00DC2D25"/>
    <w:rsid w:val="00DC6BFD"/>
    <w:rsid w:val="00DC713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65CB4"/>
    <w:rsid w:val="00E70457"/>
    <w:rsid w:val="00E7567A"/>
    <w:rsid w:val="00E810BF"/>
    <w:rsid w:val="00E82D18"/>
    <w:rsid w:val="00E83B3B"/>
    <w:rsid w:val="00E874BC"/>
    <w:rsid w:val="00E9358F"/>
    <w:rsid w:val="00E95AF3"/>
    <w:rsid w:val="00E96422"/>
    <w:rsid w:val="00E97D36"/>
    <w:rsid w:val="00EA122A"/>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23A"/>
    <w:rsid w:val="00F528A7"/>
    <w:rsid w:val="00F53311"/>
    <w:rsid w:val="00F537B3"/>
    <w:rsid w:val="00F569CF"/>
    <w:rsid w:val="00F6412B"/>
    <w:rsid w:val="00F6523C"/>
    <w:rsid w:val="00F70298"/>
    <w:rsid w:val="00F76364"/>
    <w:rsid w:val="00F84894"/>
    <w:rsid w:val="00F85B84"/>
    <w:rsid w:val="00F85E45"/>
    <w:rsid w:val="00F85E70"/>
    <w:rsid w:val="00F903E3"/>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801C7A"/>
    <w:rPr>
      <w:sz w:val="16"/>
      <w:szCs w:val="16"/>
    </w:rPr>
  </w:style>
  <w:style w:type="paragraph" w:styleId="Tekstkomentarza">
    <w:name w:val="annotation text"/>
    <w:basedOn w:val="Normalny"/>
    <w:link w:val="TekstkomentarzaZnak"/>
    <w:semiHidden/>
    <w:unhideWhenUsed/>
    <w:rsid w:val="00801C7A"/>
    <w:pPr>
      <w:overflowPunct w:val="0"/>
      <w:autoSpaceDE w:val="0"/>
      <w:autoSpaceDN w:val="0"/>
      <w:adjustRightInd w:val="0"/>
      <w:textAlignment w:val="baseline"/>
    </w:pPr>
    <w:rPr>
      <w:rFonts w:ascii="Arial" w:hAnsi="Arial" w:cs="Arial"/>
      <w:sz w:val="20"/>
      <w:szCs w:val="20"/>
    </w:rPr>
  </w:style>
  <w:style w:type="character" w:customStyle="1" w:styleId="TekstkomentarzaZnak">
    <w:name w:val="Tekst komentarza Znak"/>
    <w:basedOn w:val="Domylnaczcionkaakapitu"/>
    <w:link w:val="Tekstkomentarza"/>
    <w:semiHidden/>
    <w:rsid w:val="00801C7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926</Words>
  <Characters>5558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6472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63</cp:revision>
  <cp:lastPrinted>2022-04-27T09:44:00Z</cp:lastPrinted>
  <dcterms:created xsi:type="dcterms:W3CDTF">2022-03-03T10:57:00Z</dcterms:created>
  <dcterms:modified xsi:type="dcterms:W3CDTF">2025-03-07T07:52:00Z</dcterms:modified>
</cp:coreProperties>
</file>