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89" w:rsidRPr="00000189" w:rsidRDefault="00000189" w:rsidP="00000189">
      <w:pPr>
        <w:tabs>
          <w:tab w:val="left" w:pos="6096"/>
        </w:tabs>
        <w:spacing w:after="0"/>
        <w:rPr>
          <w:rFonts w:ascii="Arial Black" w:eastAsia="Calibri" w:hAnsi="Arial Black" w:cs="Times New Roman"/>
          <w:sz w:val="32"/>
          <w:szCs w:val="32"/>
        </w:rPr>
      </w:pPr>
      <w:r w:rsidRPr="00000189">
        <w:rPr>
          <w:rFonts w:ascii="Arial Black" w:eastAsia="Calibri" w:hAnsi="Arial Black" w:cs="Times New Roman"/>
          <w:b/>
          <w:sz w:val="20"/>
          <w:szCs w:val="20"/>
        </w:rPr>
        <w:t xml:space="preserve">                                                                                     Załącznik nr 2 do Umowy</w:t>
      </w:r>
    </w:p>
    <w:p w:rsidR="00000189" w:rsidRPr="00000189" w:rsidRDefault="00000189" w:rsidP="00000189">
      <w:pPr>
        <w:spacing w:after="0"/>
        <w:jc w:val="center"/>
        <w:rPr>
          <w:rFonts w:ascii="Verdana" w:eastAsia="Calibri" w:hAnsi="Verdana" w:cs="Times New Roman"/>
          <w:sz w:val="32"/>
          <w:szCs w:val="32"/>
        </w:rPr>
      </w:pPr>
      <w:r w:rsidRPr="00000189">
        <w:rPr>
          <w:rFonts w:ascii="Verdana" w:eastAsia="Calibri" w:hAnsi="Verdana" w:cs="Times New Roman"/>
          <w:sz w:val="32"/>
          <w:szCs w:val="32"/>
        </w:rPr>
        <w:t>-  WZÓR  -</w:t>
      </w:r>
    </w:p>
    <w:p w:rsidR="00000189" w:rsidRPr="00000189" w:rsidRDefault="00000189" w:rsidP="00000189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000189" w:rsidRPr="00000189" w:rsidRDefault="00000189" w:rsidP="00000189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000189">
        <w:rPr>
          <w:rFonts w:ascii="Verdana" w:eastAsia="Calibri" w:hAnsi="Verdana" w:cs="Times New Roman"/>
          <w:sz w:val="20"/>
          <w:szCs w:val="20"/>
        </w:rPr>
        <w:t>______________________________</w:t>
      </w:r>
    </w:p>
    <w:p w:rsidR="00000189" w:rsidRPr="00000189" w:rsidRDefault="00000189" w:rsidP="00000189">
      <w:pPr>
        <w:tabs>
          <w:tab w:val="left" w:pos="284"/>
        </w:tabs>
        <w:spacing w:after="0"/>
        <w:rPr>
          <w:rFonts w:ascii="Verdana" w:eastAsia="Calibri" w:hAnsi="Verdana" w:cs="Times New Roman"/>
          <w:i/>
          <w:sz w:val="20"/>
          <w:szCs w:val="20"/>
        </w:rPr>
      </w:pPr>
      <w:r w:rsidRPr="00000189">
        <w:rPr>
          <w:rFonts w:ascii="Verdana" w:eastAsia="Calibri" w:hAnsi="Verdana" w:cs="Times New Roman"/>
          <w:sz w:val="20"/>
          <w:szCs w:val="20"/>
        </w:rPr>
        <w:tab/>
      </w:r>
      <w:r w:rsidRPr="00000189">
        <w:rPr>
          <w:rFonts w:ascii="Verdana" w:eastAsia="Calibri" w:hAnsi="Verdana" w:cs="Times New Roman"/>
          <w:i/>
          <w:sz w:val="20"/>
          <w:szCs w:val="20"/>
        </w:rPr>
        <w:t>(pieczęć firmowa Wykonawcy)</w:t>
      </w:r>
    </w:p>
    <w:p w:rsidR="00000189" w:rsidRPr="00000189" w:rsidRDefault="00000189" w:rsidP="00000189">
      <w:pPr>
        <w:tabs>
          <w:tab w:val="left" w:pos="284"/>
        </w:tabs>
        <w:spacing w:after="0"/>
        <w:rPr>
          <w:rFonts w:ascii="Verdana" w:eastAsia="Calibri" w:hAnsi="Verdana" w:cs="Times New Roman"/>
          <w:i/>
          <w:sz w:val="20"/>
          <w:szCs w:val="20"/>
        </w:rPr>
      </w:pPr>
    </w:p>
    <w:tbl>
      <w:tblPr>
        <w:tblW w:w="0" w:type="auto"/>
        <w:tblInd w:w="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5"/>
      </w:tblGrid>
      <w:tr w:rsidR="00000189" w:rsidRPr="00000189" w:rsidTr="00C767A5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505" w:type="dxa"/>
            <w:shd w:val="clear" w:color="auto" w:fill="BDD6EE"/>
          </w:tcPr>
          <w:p w:rsidR="00000189" w:rsidRPr="00000189" w:rsidRDefault="00000189" w:rsidP="00000189">
            <w:pPr>
              <w:spacing w:before="360" w:after="0"/>
              <w:jc w:val="center"/>
              <w:rPr>
                <w:rFonts w:ascii="Arial Black" w:eastAsia="Calibri" w:hAnsi="Arial Black" w:cs="Arial"/>
                <w:b/>
                <w:bCs/>
                <w:sz w:val="32"/>
                <w:szCs w:val="32"/>
              </w:rPr>
            </w:pPr>
            <w:r w:rsidRPr="00000189">
              <w:rPr>
                <w:rFonts w:ascii="Arial Black" w:eastAsia="Calibri" w:hAnsi="Arial Black" w:cs="Arial"/>
                <w:b/>
                <w:bCs/>
                <w:sz w:val="32"/>
                <w:szCs w:val="32"/>
              </w:rPr>
              <w:t>KARTA GWARANCYJNA</w:t>
            </w:r>
          </w:p>
          <w:p w:rsidR="00000189" w:rsidRPr="00000189" w:rsidRDefault="00000189" w:rsidP="00000189">
            <w:pPr>
              <w:spacing w:after="0"/>
              <w:jc w:val="center"/>
              <w:rPr>
                <w:rFonts w:ascii="Arial Black" w:eastAsia="Calibri" w:hAnsi="Arial Black" w:cs="Arial"/>
                <w:b/>
                <w:bCs/>
                <w:sz w:val="32"/>
                <w:szCs w:val="32"/>
              </w:rPr>
            </w:pPr>
            <w:r w:rsidRPr="000001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JAKOŚCI WYKONANYCH ROBÓT BUDOWLANYCH</w:t>
            </w:r>
          </w:p>
        </w:tc>
      </w:tr>
    </w:tbl>
    <w:p w:rsidR="00000189" w:rsidRPr="00000189" w:rsidRDefault="00000189" w:rsidP="00000189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000189" w:rsidRPr="00000189" w:rsidRDefault="00000189" w:rsidP="00000189">
      <w:pPr>
        <w:spacing w:after="0"/>
        <w:jc w:val="center"/>
        <w:rPr>
          <w:rFonts w:ascii="Arial" w:eastAsia="Calibri" w:hAnsi="Arial" w:cs="Arial"/>
          <w:bCs/>
          <w:sz w:val="18"/>
          <w:szCs w:val="18"/>
        </w:rPr>
      </w:pPr>
      <w:r w:rsidRPr="00000189">
        <w:rPr>
          <w:rFonts w:ascii="Arial" w:eastAsia="Calibri" w:hAnsi="Arial" w:cs="Arial"/>
          <w:bCs/>
          <w:sz w:val="18"/>
          <w:szCs w:val="18"/>
        </w:rPr>
        <w:t>z dnia _____________________ roku</w:t>
      </w:r>
    </w:p>
    <w:p w:rsidR="00000189" w:rsidRPr="00000189" w:rsidRDefault="00000189" w:rsidP="00000189">
      <w:pPr>
        <w:spacing w:after="0"/>
        <w:rPr>
          <w:rFonts w:ascii="Arial" w:eastAsia="Calibri" w:hAnsi="Arial" w:cs="Arial"/>
          <w:b/>
          <w:sz w:val="18"/>
          <w:szCs w:val="18"/>
          <w:u w:val="single"/>
        </w:rPr>
      </w:pPr>
    </w:p>
    <w:p w:rsidR="00000189" w:rsidRPr="00000189" w:rsidRDefault="00000189" w:rsidP="00000189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b/>
          <w:sz w:val="18"/>
          <w:szCs w:val="18"/>
        </w:rPr>
        <w:t xml:space="preserve">do UMOWY nr ………………………….  o roboty budowlane z dnia …………………………………                       </w:t>
      </w:r>
      <w:r w:rsidRPr="00000189">
        <w:rPr>
          <w:rFonts w:ascii="Arial" w:eastAsia="Calibri" w:hAnsi="Arial" w:cs="Arial"/>
          <w:sz w:val="18"/>
          <w:szCs w:val="18"/>
        </w:rPr>
        <w:t xml:space="preserve">zawartej pomiędzy </w:t>
      </w:r>
      <w:bookmarkStart w:id="0" w:name="OLE_LINK1056"/>
      <w:bookmarkStart w:id="1" w:name="OLE_LINK1057"/>
      <w:bookmarkStart w:id="2" w:name="OLE_LINK1589"/>
      <w:bookmarkStart w:id="3" w:name="OLE_LINK1590"/>
      <w:r w:rsidRPr="00000189">
        <w:rPr>
          <w:rFonts w:ascii="Arial" w:eastAsia="Calibri" w:hAnsi="Arial" w:cs="Arial"/>
          <w:sz w:val="18"/>
          <w:szCs w:val="18"/>
        </w:rPr>
        <w:t xml:space="preserve">Gminą Miasto Świdnica </w:t>
      </w:r>
      <w:bookmarkEnd w:id="0"/>
      <w:bookmarkEnd w:id="1"/>
      <w:r w:rsidRPr="00000189">
        <w:rPr>
          <w:rFonts w:ascii="Arial" w:eastAsia="Calibri" w:hAnsi="Arial" w:cs="Arial"/>
          <w:sz w:val="18"/>
          <w:szCs w:val="18"/>
        </w:rPr>
        <w:t xml:space="preserve"> (jako Zamawiającym) </w:t>
      </w:r>
      <w:bookmarkEnd w:id="2"/>
      <w:bookmarkEnd w:id="3"/>
      <w:r w:rsidRPr="00000189">
        <w:rPr>
          <w:rFonts w:ascii="Arial" w:eastAsia="Calibri" w:hAnsi="Arial" w:cs="Arial"/>
          <w:sz w:val="18"/>
          <w:szCs w:val="18"/>
        </w:rPr>
        <w:t>a …………………………………                    ……………………………….. (jako Wykonawcą), dalej też zwaną jako „Umowa”</w:t>
      </w:r>
    </w:p>
    <w:p w:rsidR="00000189" w:rsidRPr="00000189" w:rsidRDefault="00000189" w:rsidP="00000189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000189" w:rsidRPr="00000189" w:rsidRDefault="00000189" w:rsidP="00000189">
      <w:pPr>
        <w:tabs>
          <w:tab w:val="left" w:pos="1560"/>
        </w:tabs>
        <w:spacing w:after="0"/>
        <w:ind w:left="1843" w:hanging="1843"/>
        <w:jc w:val="both"/>
        <w:rPr>
          <w:rFonts w:ascii="Arial Black" w:eastAsia="Calibri" w:hAnsi="Arial Black" w:cs="Arial"/>
          <w:bCs/>
          <w:sz w:val="18"/>
          <w:szCs w:val="18"/>
        </w:rPr>
      </w:pPr>
      <w:r w:rsidRPr="00000189">
        <w:rPr>
          <w:rFonts w:ascii="Arial Black" w:eastAsia="Calibri" w:hAnsi="Arial Black" w:cs="Arial"/>
          <w:b/>
          <w:bCs/>
          <w:sz w:val="18"/>
          <w:szCs w:val="18"/>
        </w:rPr>
        <w:t>UPRAWNIONY/ZAMAWIAJĄCY</w:t>
      </w:r>
      <w:r w:rsidRPr="00000189">
        <w:rPr>
          <w:rFonts w:ascii="Arial Black" w:eastAsia="Calibri" w:hAnsi="Arial Black" w:cs="Arial"/>
          <w:bCs/>
          <w:sz w:val="18"/>
          <w:szCs w:val="18"/>
        </w:rPr>
        <w:t xml:space="preserve"> :</w:t>
      </w:r>
      <w:r w:rsidRPr="00000189">
        <w:rPr>
          <w:rFonts w:ascii="Arial Black" w:eastAsia="Calibri" w:hAnsi="Arial Black" w:cs="Arial"/>
          <w:bCs/>
          <w:sz w:val="18"/>
          <w:szCs w:val="18"/>
        </w:rPr>
        <w:tab/>
      </w:r>
      <w:bookmarkStart w:id="4" w:name="OLE_LINK1066"/>
      <w:bookmarkStart w:id="5" w:name="OLE_LINK1067"/>
    </w:p>
    <w:p w:rsidR="00000189" w:rsidRPr="00000189" w:rsidRDefault="00000189" w:rsidP="00000189">
      <w:pPr>
        <w:tabs>
          <w:tab w:val="left" w:pos="1560"/>
        </w:tabs>
        <w:spacing w:after="0"/>
        <w:ind w:left="1843" w:hanging="1843"/>
        <w:jc w:val="both"/>
        <w:rPr>
          <w:rFonts w:ascii="Arial Black" w:eastAsia="Calibri" w:hAnsi="Arial Black" w:cs="Arial"/>
          <w:b/>
          <w:sz w:val="18"/>
          <w:szCs w:val="18"/>
        </w:rPr>
      </w:pPr>
      <w:r w:rsidRPr="00000189">
        <w:rPr>
          <w:rFonts w:ascii="Arial Black" w:eastAsia="Calibri" w:hAnsi="Arial Black" w:cs="Arial"/>
          <w:b/>
          <w:sz w:val="18"/>
          <w:szCs w:val="18"/>
        </w:rPr>
        <w:t>Gmina Miasto Świdnica / Prezydent Miasta Świdnicy</w:t>
      </w:r>
      <w:r w:rsidRPr="00000189">
        <w:rPr>
          <w:rFonts w:ascii="Arial Black" w:eastAsia="Calibri" w:hAnsi="Arial Black" w:cs="Arial"/>
          <w:sz w:val="18"/>
          <w:szCs w:val="18"/>
        </w:rPr>
        <w:t xml:space="preserve"> – </w:t>
      </w:r>
      <w:r w:rsidRPr="00000189">
        <w:rPr>
          <w:rFonts w:ascii="Arial Black" w:eastAsia="Calibri" w:hAnsi="Arial Black" w:cs="Arial"/>
          <w:b/>
          <w:sz w:val="18"/>
          <w:szCs w:val="18"/>
        </w:rPr>
        <w:t xml:space="preserve">Beata Moskal – </w:t>
      </w:r>
      <w:proofErr w:type="spellStart"/>
      <w:r w:rsidRPr="00000189">
        <w:rPr>
          <w:rFonts w:ascii="Arial Black" w:eastAsia="Calibri" w:hAnsi="Arial Black" w:cs="Arial"/>
          <w:b/>
          <w:sz w:val="18"/>
          <w:szCs w:val="18"/>
        </w:rPr>
        <w:t>Słaniewska</w:t>
      </w:r>
      <w:proofErr w:type="spellEnd"/>
      <w:r w:rsidRPr="00000189">
        <w:rPr>
          <w:rFonts w:ascii="Arial Black" w:eastAsia="Calibri" w:hAnsi="Arial Black" w:cs="Arial"/>
          <w:b/>
          <w:sz w:val="18"/>
          <w:szCs w:val="18"/>
        </w:rPr>
        <w:t xml:space="preserve"> </w:t>
      </w:r>
    </w:p>
    <w:p w:rsidR="00000189" w:rsidRPr="00000189" w:rsidRDefault="00000189" w:rsidP="00000189">
      <w:pPr>
        <w:tabs>
          <w:tab w:val="left" w:pos="0"/>
        </w:tabs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Z  siedzibą: ul. Armii Krajowej 49, 58-100 Świdnica, dalej też: </w:t>
      </w:r>
      <w:r w:rsidRPr="00000189">
        <w:rPr>
          <w:rFonts w:ascii="Arial" w:eastAsia="Calibri" w:hAnsi="Arial" w:cs="Arial"/>
          <w:b/>
          <w:sz w:val="18"/>
          <w:szCs w:val="18"/>
        </w:rPr>
        <w:t>Miasto</w:t>
      </w:r>
    </w:p>
    <w:p w:rsidR="00000189" w:rsidRPr="00000189" w:rsidRDefault="00000189" w:rsidP="00000189">
      <w:pPr>
        <w:tabs>
          <w:tab w:val="left" w:pos="0"/>
        </w:tabs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ab/>
      </w:r>
      <w:r w:rsidRPr="00000189">
        <w:rPr>
          <w:rFonts w:ascii="Arial" w:eastAsia="Calibri" w:hAnsi="Arial" w:cs="Arial"/>
          <w:sz w:val="18"/>
          <w:szCs w:val="18"/>
        </w:rPr>
        <w:tab/>
      </w:r>
      <w:bookmarkEnd w:id="4"/>
      <w:bookmarkEnd w:id="5"/>
    </w:p>
    <w:p w:rsidR="00000189" w:rsidRPr="00000189" w:rsidRDefault="00000189" w:rsidP="00000189">
      <w:pPr>
        <w:tabs>
          <w:tab w:val="left" w:pos="0"/>
        </w:tabs>
        <w:spacing w:after="0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 Black" w:eastAsia="Calibri" w:hAnsi="Arial Black" w:cs="Arial"/>
          <w:b/>
          <w:sz w:val="18"/>
          <w:szCs w:val="18"/>
        </w:rPr>
        <w:t>GWARANT/WYKONAWCA</w:t>
      </w:r>
      <w:r w:rsidRPr="00000189">
        <w:rPr>
          <w:rFonts w:ascii="Arial" w:eastAsia="Calibri" w:hAnsi="Arial" w:cs="Arial"/>
          <w:b/>
          <w:sz w:val="18"/>
          <w:szCs w:val="18"/>
        </w:rPr>
        <w:t xml:space="preserve">:  ……………………………………………………………………………………. </w:t>
      </w:r>
      <w:bookmarkStart w:id="6" w:name="OLE_LINK1060"/>
      <w:bookmarkStart w:id="7" w:name="OLE_LINK1061"/>
      <w:r w:rsidRPr="00000189"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000189">
        <w:rPr>
          <w:rFonts w:ascii="Arial" w:eastAsia="Calibri" w:hAnsi="Arial" w:cs="Arial"/>
          <w:sz w:val="18"/>
          <w:szCs w:val="18"/>
        </w:rPr>
        <w:t>z siedzibą: …………………………………………………………………………………………………………………………………… ……………………</w:t>
      </w:r>
      <w:bookmarkEnd w:id="6"/>
      <w:bookmarkEnd w:id="7"/>
      <w:r w:rsidRPr="00000189">
        <w:rPr>
          <w:rFonts w:ascii="Arial" w:eastAsia="Calibri" w:hAnsi="Arial" w:cs="Arial"/>
          <w:sz w:val="18"/>
          <w:szCs w:val="18"/>
        </w:rPr>
        <w:t xml:space="preserve">………………………………………………………………………………………………………………                </w:t>
      </w:r>
      <w:r w:rsidRPr="00000189">
        <w:rPr>
          <w:rFonts w:ascii="Arial" w:eastAsia="Calibri" w:hAnsi="Arial" w:cs="Arial"/>
          <w:b/>
          <w:sz w:val="18"/>
          <w:szCs w:val="18"/>
        </w:rPr>
        <w:t xml:space="preserve">NIP </w:t>
      </w:r>
      <w:r w:rsidRPr="00000189">
        <w:rPr>
          <w:rFonts w:ascii="Arial" w:eastAsia="Calibri" w:hAnsi="Arial" w:cs="Arial"/>
          <w:sz w:val="18"/>
          <w:szCs w:val="18"/>
        </w:rPr>
        <w:t>……………………………………………,</w:t>
      </w:r>
    </w:p>
    <w:p w:rsidR="00000189" w:rsidRPr="00000189" w:rsidRDefault="00000189" w:rsidP="00000189">
      <w:pPr>
        <w:tabs>
          <w:tab w:val="left" w:pos="0"/>
        </w:tabs>
        <w:spacing w:after="0"/>
        <w:rPr>
          <w:rFonts w:ascii="Arial" w:eastAsia="Calibri" w:hAnsi="Arial" w:cs="Arial"/>
          <w:bCs/>
          <w:sz w:val="18"/>
          <w:szCs w:val="18"/>
        </w:rPr>
      </w:pPr>
      <w:r w:rsidRPr="00000189">
        <w:rPr>
          <w:rFonts w:ascii="Arial" w:eastAsia="Calibri" w:hAnsi="Arial" w:cs="Arial"/>
          <w:b/>
          <w:sz w:val="18"/>
          <w:szCs w:val="18"/>
        </w:rPr>
        <w:t>REGON</w:t>
      </w:r>
      <w:r w:rsidRPr="00000189">
        <w:rPr>
          <w:rFonts w:ascii="Arial" w:eastAsia="Calibri" w:hAnsi="Arial" w:cs="Arial"/>
          <w:sz w:val="18"/>
          <w:szCs w:val="18"/>
        </w:rPr>
        <w:t xml:space="preserve"> ……………………………………..</w:t>
      </w:r>
    </w:p>
    <w:p w:rsidR="00000189" w:rsidRPr="00000189" w:rsidRDefault="00000189" w:rsidP="00000189">
      <w:pPr>
        <w:spacing w:after="0"/>
        <w:rPr>
          <w:rFonts w:ascii="Arial" w:eastAsia="Calibri" w:hAnsi="Arial" w:cs="Arial"/>
          <w:b/>
          <w:bCs/>
          <w:sz w:val="18"/>
          <w:szCs w:val="18"/>
        </w:rPr>
      </w:pPr>
    </w:p>
    <w:p w:rsidR="00000189" w:rsidRPr="00000189" w:rsidRDefault="00000189" w:rsidP="00000189">
      <w:pPr>
        <w:spacing w:after="0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00189">
        <w:rPr>
          <w:rFonts w:ascii="Arial" w:eastAsia="Calibri" w:hAnsi="Arial" w:cs="Arial"/>
          <w:b/>
          <w:bCs/>
          <w:sz w:val="18"/>
          <w:szCs w:val="18"/>
        </w:rPr>
        <w:t xml:space="preserve">PRZEDMIOT GWARANCJI:  </w:t>
      </w:r>
    </w:p>
    <w:p w:rsidR="00000189" w:rsidRPr="00000189" w:rsidRDefault="00000189" w:rsidP="0000018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000189">
        <w:rPr>
          <w:rFonts w:ascii="Arial Black" w:eastAsia="Times New Roman" w:hAnsi="Arial Black" w:cs="Arial"/>
          <w:sz w:val="18"/>
          <w:szCs w:val="18"/>
          <w:lang w:eastAsia="pl-PL"/>
        </w:rPr>
        <w:t>„Budowa dróg rowerowych   w Świdnicy jako element infrastruktury czystego transportu miejskiego” – Część II</w:t>
      </w:r>
      <w:r w:rsidRPr="00000189">
        <w:rPr>
          <w:rFonts w:ascii="Arial" w:eastAsia="Times New Roman" w:hAnsi="Arial" w:cs="Arial"/>
          <w:sz w:val="18"/>
          <w:szCs w:val="18"/>
          <w:lang w:eastAsia="pl-PL"/>
        </w:rPr>
        <w:t xml:space="preserve"> - Rozbudowa drogi powiatowej nr 2876D - ul. Bystrzyckiej w miejscowości Świdnica, polegająca na budowie ciągu pieszo – rowerowego.</w:t>
      </w:r>
    </w:p>
    <w:p w:rsidR="00000189" w:rsidRPr="00000189" w:rsidRDefault="00000189" w:rsidP="00000189">
      <w:pPr>
        <w:spacing w:after="0" w:line="240" w:lineRule="auto"/>
        <w:jc w:val="center"/>
        <w:rPr>
          <w:rFonts w:ascii="Arial Black" w:eastAsia="MS Mincho" w:hAnsi="Arial Black" w:cs="Arial Black"/>
          <w:b/>
          <w:bCs/>
          <w:sz w:val="20"/>
          <w:szCs w:val="20"/>
        </w:rPr>
      </w:pPr>
      <w:r w:rsidRPr="00000189">
        <w:rPr>
          <w:rFonts w:ascii="Arial Black" w:eastAsia="MS Mincho" w:hAnsi="Arial Black" w:cs="Arial Black"/>
          <w:b/>
          <w:bCs/>
          <w:sz w:val="20"/>
          <w:szCs w:val="20"/>
        </w:rPr>
        <w:t xml:space="preserve"> </w:t>
      </w:r>
    </w:p>
    <w:p w:rsidR="00000189" w:rsidRPr="00000189" w:rsidRDefault="00000189" w:rsidP="0000018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000189" w:rsidRPr="00000189" w:rsidRDefault="00000189" w:rsidP="0000018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000189">
        <w:rPr>
          <w:rFonts w:ascii="Arial" w:eastAsia="Calibri" w:hAnsi="Arial" w:cs="Arial"/>
          <w:b/>
          <w:color w:val="000000"/>
          <w:sz w:val="18"/>
          <w:szCs w:val="18"/>
        </w:rPr>
        <w:t>DATA ODBIORU KOŃCOWEGO ROBÓT</w:t>
      </w:r>
      <w:r w:rsidRPr="00000189">
        <w:rPr>
          <w:rFonts w:ascii="Arial" w:eastAsia="Calibri" w:hAnsi="Arial" w:cs="Arial"/>
          <w:color w:val="000000"/>
          <w:sz w:val="18"/>
          <w:szCs w:val="18"/>
        </w:rPr>
        <w:t xml:space="preserve">: </w:t>
      </w:r>
    </w:p>
    <w:p w:rsidR="00000189" w:rsidRPr="00000189" w:rsidRDefault="00000189" w:rsidP="00000189">
      <w:pPr>
        <w:spacing w:after="0"/>
        <w:rPr>
          <w:rFonts w:ascii="Arial" w:eastAsia="Calibri" w:hAnsi="Arial" w:cs="Arial"/>
          <w:b/>
          <w:sz w:val="18"/>
          <w:szCs w:val="18"/>
        </w:rPr>
      </w:pPr>
      <w:r w:rsidRPr="00000189">
        <w:rPr>
          <w:rFonts w:ascii="Arial" w:eastAsia="Calibri" w:hAnsi="Arial" w:cs="Arial"/>
          <w:b/>
          <w:sz w:val="18"/>
          <w:szCs w:val="18"/>
        </w:rPr>
        <w:t>_______________________ roku</w:t>
      </w:r>
    </w:p>
    <w:p w:rsidR="00000189" w:rsidRPr="00000189" w:rsidRDefault="00000189" w:rsidP="00000189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000189" w:rsidRPr="00000189" w:rsidRDefault="00000189" w:rsidP="00000189">
      <w:pPr>
        <w:spacing w:after="0"/>
        <w:jc w:val="center"/>
        <w:rPr>
          <w:rFonts w:ascii="Arial Black" w:eastAsia="Calibri" w:hAnsi="Arial Black" w:cs="Arial"/>
          <w:b/>
          <w:sz w:val="20"/>
          <w:szCs w:val="20"/>
        </w:rPr>
      </w:pPr>
      <w:r w:rsidRPr="00000189">
        <w:rPr>
          <w:rFonts w:ascii="Arial Black" w:eastAsia="Calibri" w:hAnsi="Arial Black" w:cs="Arial"/>
          <w:b/>
          <w:sz w:val="20"/>
          <w:szCs w:val="20"/>
        </w:rPr>
        <w:t>WARUNKI GWARANCJI</w:t>
      </w:r>
    </w:p>
    <w:p w:rsidR="00000189" w:rsidRPr="00000189" w:rsidRDefault="00000189" w:rsidP="00000189">
      <w:pPr>
        <w:suppressAutoHyphens/>
        <w:spacing w:after="0" w:line="240" w:lineRule="auto"/>
        <w:jc w:val="both"/>
        <w:rPr>
          <w:rFonts w:ascii="Arial Black" w:eastAsia="MS Mincho" w:hAnsi="Arial Black" w:cs="StarSymbol"/>
          <w:b/>
          <w:sz w:val="18"/>
          <w:szCs w:val="18"/>
          <w:lang w:eastAsia="pl-PL"/>
        </w:rPr>
      </w:pPr>
      <w:r w:rsidRPr="00000189">
        <w:rPr>
          <w:rFonts w:ascii="Arial Black" w:eastAsia="MS Mincho" w:hAnsi="Arial Black" w:cs="StarSymbol"/>
          <w:sz w:val="18"/>
          <w:szCs w:val="18"/>
          <w:lang w:eastAsia="pl-PL"/>
        </w:rPr>
        <w:t>Wykonawca udzieli Zamawiającemu gwarancji jakości</w:t>
      </w:r>
      <w:r w:rsidRPr="00000189">
        <w:rPr>
          <w:rFonts w:ascii="Arial" w:eastAsia="MS Mincho" w:hAnsi="Arial" w:cs="StarSymbol"/>
          <w:sz w:val="18"/>
          <w:szCs w:val="18"/>
          <w:lang w:eastAsia="pl-PL"/>
        </w:rPr>
        <w:t xml:space="preserve">  na wszystkie wykonane roboty budowlane,                 </w:t>
      </w:r>
      <w:r w:rsidRPr="00000189">
        <w:rPr>
          <w:rFonts w:ascii="Arial Black" w:eastAsia="MS Mincho" w:hAnsi="Arial Black" w:cs="StarSymbol"/>
          <w:b/>
          <w:sz w:val="18"/>
          <w:szCs w:val="18"/>
          <w:lang w:eastAsia="pl-PL"/>
        </w:rPr>
        <w:t xml:space="preserve">na okres ………………….. miesięcy, </w:t>
      </w:r>
      <w:r w:rsidRPr="00000189">
        <w:rPr>
          <w:rFonts w:ascii="Arial" w:eastAsia="MS Mincho" w:hAnsi="Arial" w:cs="Arial"/>
          <w:sz w:val="18"/>
          <w:szCs w:val="18"/>
          <w:lang w:eastAsia="pl-PL"/>
        </w:rPr>
        <w:t>na warunkach określonych w karcie gwarancyjnej,</w:t>
      </w:r>
      <w:r w:rsidRPr="00000189">
        <w:rPr>
          <w:rFonts w:ascii="Arial Black" w:eastAsia="MS Mincho" w:hAnsi="Arial Black" w:cs="StarSymbol"/>
          <w:b/>
          <w:sz w:val="18"/>
          <w:szCs w:val="18"/>
          <w:lang w:eastAsia="pl-PL"/>
        </w:rPr>
        <w:t xml:space="preserve"> </w:t>
      </w:r>
      <w:r w:rsidRPr="00000189">
        <w:rPr>
          <w:rFonts w:ascii="Arial" w:eastAsia="MS Mincho" w:hAnsi="Arial" w:cs="Arial"/>
          <w:sz w:val="18"/>
          <w:szCs w:val="18"/>
          <w:lang w:eastAsia="pl-PL"/>
        </w:rPr>
        <w:t>wyłączeniem:</w:t>
      </w:r>
    </w:p>
    <w:p w:rsidR="00000189" w:rsidRPr="00000189" w:rsidRDefault="00000189" w:rsidP="00000189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MS Mincho" w:hAnsi="Arial" w:cs="StarSymbol"/>
          <w:sz w:val="18"/>
          <w:szCs w:val="18"/>
          <w:lang w:eastAsia="ar-SA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oznakowania poziomego, </w:t>
      </w:r>
      <w:r w:rsidRPr="00000189">
        <w:rPr>
          <w:rFonts w:ascii="Arial" w:eastAsia="MS Mincho" w:hAnsi="Arial" w:cs="StarSymbol"/>
          <w:sz w:val="18"/>
          <w:szCs w:val="18"/>
          <w:lang w:eastAsia="ar-SA"/>
        </w:rPr>
        <w:t xml:space="preserve">dla którego Wykonawca udzieli Zamawiającemu gwarancji jakości robót </w:t>
      </w:r>
      <w:r w:rsidRPr="00000189">
        <w:rPr>
          <w:rFonts w:ascii="Arial Black" w:eastAsia="MS Mincho" w:hAnsi="Arial Black" w:cs="StarSymbol"/>
          <w:sz w:val="18"/>
          <w:szCs w:val="18"/>
          <w:lang w:eastAsia="ar-SA"/>
        </w:rPr>
        <w:t>na</w:t>
      </w:r>
      <w:r w:rsidRPr="00000189">
        <w:rPr>
          <w:rFonts w:ascii="Arial" w:eastAsia="MS Mincho" w:hAnsi="Arial" w:cs="StarSymbol"/>
          <w:sz w:val="18"/>
          <w:szCs w:val="18"/>
          <w:lang w:eastAsia="ar-SA"/>
        </w:rPr>
        <w:t xml:space="preserve"> </w:t>
      </w:r>
      <w:r w:rsidRPr="00000189">
        <w:rPr>
          <w:rFonts w:ascii="Arial Black" w:eastAsia="MS Mincho" w:hAnsi="Arial Black" w:cs="StarSymbol"/>
          <w:b/>
          <w:sz w:val="18"/>
          <w:szCs w:val="18"/>
          <w:lang w:eastAsia="ar-SA"/>
        </w:rPr>
        <w:t>okres …………….. miesięcy</w:t>
      </w:r>
      <w:r w:rsidRPr="00000189">
        <w:rPr>
          <w:rFonts w:ascii="Arial" w:eastAsia="MS Mincho" w:hAnsi="Arial" w:cs="StarSymbol"/>
          <w:sz w:val="18"/>
          <w:szCs w:val="18"/>
          <w:lang w:eastAsia="ar-SA"/>
        </w:rPr>
        <w:t xml:space="preserve">, </w:t>
      </w:r>
    </w:p>
    <w:p w:rsidR="00000189" w:rsidRPr="00000189" w:rsidRDefault="00000189" w:rsidP="00000189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MS Mincho" w:hAnsi="Arial" w:cs="StarSymbol"/>
          <w:sz w:val="18"/>
          <w:szCs w:val="18"/>
          <w:lang w:eastAsia="ar-SA"/>
        </w:rPr>
      </w:pPr>
      <w:r w:rsidRPr="00000189">
        <w:rPr>
          <w:rFonts w:ascii="Arial" w:eastAsia="MS Mincho" w:hAnsi="Arial" w:cs="StarSymbol"/>
          <w:sz w:val="18"/>
          <w:szCs w:val="18"/>
          <w:lang w:eastAsia="ar-SA"/>
        </w:rPr>
        <w:t xml:space="preserve">prac  w ramach zagospodarowania zielenią i żywotności posadzonych roślin, dla których Wykonawca udzieli Zamawiającemu gwarancji jakości </w:t>
      </w:r>
      <w:r w:rsidRPr="00000189">
        <w:rPr>
          <w:rFonts w:ascii="Arial Black" w:eastAsia="MS Mincho" w:hAnsi="Arial Black" w:cs="StarSymbol"/>
          <w:sz w:val="18"/>
          <w:szCs w:val="18"/>
          <w:lang w:eastAsia="ar-SA"/>
        </w:rPr>
        <w:t>na okres ……………… miesięcy</w:t>
      </w:r>
      <w:r w:rsidRPr="00000189">
        <w:rPr>
          <w:rFonts w:ascii="Arial" w:eastAsia="MS Mincho" w:hAnsi="Arial" w:cs="StarSymbol"/>
          <w:sz w:val="18"/>
          <w:szCs w:val="18"/>
          <w:lang w:eastAsia="ar-SA"/>
        </w:rPr>
        <w:t>, licząc od dnia zakończenia wykonywania prac pielęgnacyjnych.</w:t>
      </w:r>
    </w:p>
    <w:p w:rsidR="00000189" w:rsidRPr="00000189" w:rsidRDefault="00000189" w:rsidP="00000189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MS Mincho" w:hAnsi="Arial" w:cs="StarSymbol"/>
          <w:sz w:val="18"/>
          <w:szCs w:val="18"/>
          <w:lang w:eastAsia="ar-SA"/>
        </w:rPr>
      </w:pPr>
    </w:p>
    <w:p w:rsidR="00000189" w:rsidRPr="00000189" w:rsidRDefault="00000189" w:rsidP="00000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Black" w:eastAsia="Times New Roman" w:hAnsi="Arial Black" w:cs="Arial"/>
          <w:sz w:val="18"/>
          <w:szCs w:val="18"/>
          <w:u w:val="single"/>
          <w:lang w:eastAsia="pl-PL"/>
        </w:rPr>
      </w:pPr>
      <w:r w:rsidRPr="00000189">
        <w:rPr>
          <w:rFonts w:ascii="Arial" w:eastAsia="MS Mincho" w:hAnsi="Arial" w:cs="StarSymbol"/>
          <w:sz w:val="18"/>
          <w:szCs w:val="18"/>
          <w:lang w:eastAsia="ar-SA"/>
        </w:rPr>
        <w:t xml:space="preserve">Na wyroby gotowe  okres gwarancji przyjmuje się wg okresu gwarantowanego przez producenta tych  wyrobów, </w:t>
      </w:r>
      <w:r w:rsidRPr="00000189">
        <w:rPr>
          <w:rFonts w:ascii="Arial" w:eastAsia="Times New Roman" w:hAnsi="Arial" w:cs="Arial"/>
          <w:sz w:val="18"/>
          <w:szCs w:val="18"/>
          <w:lang w:eastAsia="pl-PL"/>
        </w:rPr>
        <w:t xml:space="preserve">jednak </w:t>
      </w:r>
      <w:r w:rsidRPr="00000189">
        <w:rPr>
          <w:rFonts w:ascii="Arial Black" w:eastAsia="Times New Roman" w:hAnsi="Arial Black" w:cs="Arial"/>
          <w:sz w:val="18"/>
          <w:szCs w:val="18"/>
          <w:u w:val="single"/>
          <w:lang w:eastAsia="pl-PL"/>
        </w:rPr>
        <w:t>na okres:</w:t>
      </w:r>
    </w:p>
    <w:p w:rsidR="00000189" w:rsidRPr="00000189" w:rsidRDefault="00000189" w:rsidP="000001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Black" w:eastAsia="Times New Roman" w:hAnsi="Arial Black" w:cs="Arial"/>
          <w:sz w:val="18"/>
          <w:szCs w:val="18"/>
          <w:lang w:eastAsia="pl-PL"/>
        </w:rPr>
      </w:pPr>
      <w:r w:rsidRPr="00000189">
        <w:rPr>
          <w:rFonts w:ascii="Arial" w:eastAsia="Times New Roman" w:hAnsi="Arial" w:cs="Arial"/>
          <w:sz w:val="18"/>
          <w:szCs w:val="18"/>
          <w:lang w:eastAsia="pl-PL"/>
        </w:rPr>
        <w:t xml:space="preserve">dla słupów oświetleniowych– </w:t>
      </w:r>
      <w:r w:rsidRPr="00000189">
        <w:rPr>
          <w:rFonts w:ascii="Arial Black" w:eastAsia="Times New Roman" w:hAnsi="Arial Black" w:cs="Arial"/>
          <w:sz w:val="18"/>
          <w:szCs w:val="18"/>
          <w:lang w:eastAsia="pl-PL"/>
        </w:rPr>
        <w:t>…………..</w:t>
      </w:r>
      <w:r w:rsidRPr="00000189">
        <w:rPr>
          <w:rFonts w:ascii="Arial Black" w:eastAsia="Times New Roman" w:hAnsi="Arial Black" w:cs="Arial"/>
          <w:sz w:val="18"/>
          <w:szCs w:val="18"/>
          <w:u w:val="single"/>
          <w:lang w:eastAsia="pl-PL"/>
        </w:rPr>
        <w:t xml:space="preserve"> miesięcy</w:t>
      </w:r>
      <w:r w:rsidRPr="00000189">
        <w:rPr>
          <w:rFonts w:ascii="Arial Black" w:eastAsia="Times New Roman" w:hAnsi="Arial Black" w:cs="Arial"/>
          <w:sz w:val="18"/>
          <w:szCs w:val="18"/>
          <w:lang w:eastAsia="pl-PL"/>
        </w:rPr>
        <w:t>,</w:t>
      </w:r>
    </w:p>
    <w:p w:rsidR="00000189" w:rsidRPr="00000189" w:rsidRDefault="00000189" w:rsidP="000001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Black" w:eastAsia="Times New Roman" w:hAnsi="Arial Black" w:cs="Arial"/>
          <w:sz w:val="18"/>
          <w:szCs w:val="18"/>
          <w:lang w:eastAsia="pl-PL"/>
        </w:rPr>
      </w:pPr>
      <w:r w:rsidRPr="00000189">
        <w:rPr>
          <w:rFonts w:ascii="Arial" w:eastAsia="Times New Roman" w:hAnsi="Arial" w:cs="Arial"/>
          <w:sz w:val="18"/>
          <w:szCs w:val="18"/>
          <w:lang w:eastAsia="pl-PL"/>
        </w:rPr>
        <w:t xml:space="preserve">dla opraw oświetleniowych typu LED montowanych na słupach – </w:t>
      </w:r>
      <w:r w:rsidRPr="00000189">
        <w:rPr>
          <w:rFonts w:ascii="Arial Black" w:eastAsia="Times New Roman" w:hAnsi="Arial Black" w:cs="Arial"/>
          <w:sz w:val="18"/>
          <w:szCs w:val="18"/>
          <w:lang w:eastAsia="pl-PL"/>
        </w:rPr>
        <w:t>………………..</w:t>
      </w:r>
      <w:r w:rsidRPr="00000189">
        <w:rPr>
          <w:rFonts w:ascii="Arial Black" w:eastAsia="Times New Roman" w:hAnsi="Arial Black" w:cs="Arial"/>
          <w:sz w:val="18"/>
          <w:szCs w:val="18"/>
          <w:u w:val="single"/>
          <w:lang w:eastAsia="pl-PL"/>
        </w:rPr>
        <w:t xml:space="preserve"> miesięcy</w:t>
      </w:r>
      <w:r w:rsidRPr="00000189">
        <w:rPr>
          <w:rFonts w:ascii="Arial Black" w:eastAsia="Times New Roman" w:hAnsi="Arial Black" w:cs="Arial"/>
          <w:sz w:val="18"/>
          <w:szCs w:val="18"/>
          <w:lang w:eastAsia="pl-PL"/>
        </w:rPr>
        <w:t>,</w:t>
      </w:r>
    </w:p>
    <w:p w:rsidR="00000189" w:rsidRPr="00000189" w:rsidRDefault="00000189" w:rsidP="000001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Black" w:eastAsia="Times New Roman" w:hAnsi="Arial Black" w:cs="Arial"/>
          <w:sz w:val="18"/>
          <w:szCs w:val="18"/>
          <w:lang w:eastAsia="pl-PL"/>
        </w:rPr>
      </w:pPr>
      <w:r w:rsidRPr="00000189">
        <w:rPr>
          <w:rFonts w:ascii="Arial" w:eastAsia="Times New Roman" w:hAnsi="Arial" w:cs="Arial"/>
          <w:sz w:val="18"/>
          <w:szCs w:val="18"/>
          <w:lang w:eastAsia="pl-PL"/>
        </w:rPr>
        <w:t>dla kabli zasilających oraz oświetleniowych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Pr="00000189">
        <w:rPr>
          <w:rFonts w:ascii="Arial Black" w:eastAsia="Times New Roman" w:hAnsi="Arial Black" w:cs="Arial"/>
          <w:sz w:val="18"/>
          <w:szCs w:val="18"/>
          <w:lang w:eastAsia="pl-PL"/>
        </w:rPr>
        <w:t xml:space="preserve">–  </w:t>
      </w:r>
      <w:bookmarkStart w:id="8" w:name="_GoBack"/>
      <w:bookmarkEnd w:id="8"/>
      <w:r w:rsidRPr="00000189">
        <w:rPr>
          <w:rFonts w:ascii="Arial Black" w:eastAsia="Times New Roman" w:hAnsi="Arial Black" w:cs="Arial"/>
          <w:sz w:val="18"/>
          <w:szCs w:val="18"/>
          <w:lang w:eastAsia="pl-PL"/>
        </w:rPr>
        <w:t>………………….</w:t>
      </w:r>
      <w:r w:rsidRPr="00000189">
        <w:rPr>
          <w:rFonts w:ascii="Arial Black" w:eastAsia="Times New Roman" w:hAnsi="Arial Black" w:cs="Arial"/>
          <w:sz w:val="18"/>
          <w:szCs w:val="18"/>
          <w:u w:val="single"/>
          <w:lang w:eastAsia="pl-PL"/>
        </w:rPr>
        <w:t xml:space="preserve"> miesięcy</w:t>
      </w:r>
      <w:r w:rsidRPr="00000189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000189" w:rsidRPr="00000189" w:rsidRDefault="00000189" w:rsidP="00000189">
      <w:pPr>
        <w:numPr>
          <w:ilvl w:val="0"/>
          <w:numId w:val="4"/>
        </w:numPr>
        <w:ind w:left="284" w:hanging="284"/>
        <w:rPr>
          <w:rFonts w:ascii="Arial Black" w:eastAsia="Times New Roman" w:hAnsi="Arial Black" w:cs="Arial"/>
          <w:sz w:val="18"/>
          <w:szCs w:val="18"/>
          <w:lang w:eastAsia="pl-PL"/>
        </w:rPr>
      </w:pPr>
      <w:r w:rsidRPr="00000189">
        <w:rPr>
          <w:rFonts w:ascii="Arial" w:eastAsia="Times New Roman" w:hAnsi="Arial" w:cs="Arial"/>
          <w:sz w:val="18"/>
          <w:szCs w:val="18"/>
          <w:lang w:eastAsia="pl-PL"/>
        </w:rPr>
        <w:t xml:space="preserve">dla kostki brukowej betonowej - </w:t>
      </w:r>
      <w:r w:rsidRPr="00000189">
        <w:rPr>
          <w:rFonts w:ascii="Arial Black" w:eastAsia="Times New Roman" w:hAnsi="Arial Black" w:cs="Arial"/>
          <w:sz w:val="18"/>
          <w:szCs w:val="18"/>
          <w:lang w:eastAsia="pl-PL"/>
        </w:rPr>
        <w:t xml:space="preserve"> ……………. miesięcy,  </w:t>
      </w:r>
    </w:p>
    <w:p w:rsidR="00000189" w:rsidRPr="00000189" w:rsidRDefault="00000189" w:rsidP="00000189">
      <w:pPr>
        <w:suppressAutoHyphens/>
        <w:autoSpaceDE w:val="0"/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eastAsia="ar-SA"/>
        </w:rPr>
      </w:pPr>
      <w:r w:rsidRPr="00000189">
        <w:rPr>
          <w:rFonts w:ascii="Arial Black" w:eastAsia="MS Mincho" w:hAnsi="Arial Black" w:cs="Arial"/>
          <w:sz w:val="18"/>
          <w:szCs w:val="18"/>
          <w:lang w:eastAsia="pl-PL"/>
        </w:rPr>
        <w:t>Okres rękojmi za wady jest równy okresowi gwarancji jakości</w:t>
      </w:r>
      <w:r w:rsidRPr="00000189">
        <w:rPr>
          <w:rFonts w:ascii="Arial Black" w:eastAsia="MS Mincho" w:hAnsi="Arial Black" w:cs="Arial"/>
          <w:sz w:val="18"/>
          <w:szCs w:val="18"/>
          <w:lang w:eastAsia="ar-SA"/>
        </w:rPr>
        <w:t xml:space="preserve">. </w:t>
      </w:r>
      <w:r w:rsidRPr="00000189">
        <w:rPr>
          <w:rFonts w:ascii="Arial" w:eastAsia="MS Mincho" w:hAnsi="Arial" w:cs="Arial"/>
          <w:sz w:val="18"/>
          <w:szCs w:val="18"/>
          <w:lang w:eastAsia="ar-SA"/>
        </w:rPr>
        <w:t>Zamawiający może realizować uprawnienia z tytułu rękojmi niezależnie od uprawnień z tytułu gwarancji.</w:t>
      </w:r>
    </w:p>
    <w:p w:rsidR="00000189" w:rsidRPr="00000189" w:rsidRDefault="00000189" w:rsidP="00000189">
      <w:pPr>
        <w:suppressAutoHyphens/>
        <w:autoSpaceDE w:val="0"/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eastAsia="pl-PL"/>
        </w:rPr>
      </w:pPr>
      <w:r w:rsidRPr="00000189">
        <w:rPr>
          <w:rFonts w:ascii="Arial" w:eastAsia="MS Mincho" w:hAnsi="Arial" w:cs="Arial"/>
          <w:sz w:val="18"/>
          <w:szCs w:val="18"/>
          <w:lang w:eastAsia="ar-SA"/>
        </w:rPr>
        <w:lastRenderedPageBreak/>
        <w:t xml:space="preserve">Bieg terminu gwarancji i rękojmi  rozpoczyna się od daty odbioru końcowego robót </w:t>
      </w:r>
      <w:r w:rsidRPr="00000189">
        <w:rPr>
          <w:rFonts w:ascii="Arial" w:eastAsia="MS Mincho" w:hAnsi="Arial" w:cs="Arial"/>
          <w:sz w:val="18"/>
          <w:szCs w:val="18"/>
          <w:lang w:eastAsia="pl-PL"/>
        </w:rPr>
        <w:t>budowlanych,  za wyjątkiem prac  w ramach zagospodarowania zielenią i żywotności posadzonych roślin</w:t>
      </w:r>
    </w:p>
    <w:p w:rsidR="00000189" w:rsidRPr="00000189" w:rsidRDefault="00000189" w:rsidP="00000189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000189" w:rsidRPr="00000189" w:rsidRDefault="00000189" w:rsidP="00000189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w zakresie robót zgodnym z:</w:t>
      </w:r>
    </w:p>
    <w:p w:rsidR="00000189" w:rsidRPr="00000189" w:rsidRDefault="00000189" w:rsidP="00000189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Umową nr ………………………………………..  ,</w:t>
      </w:r>
    </w:p>
    <w:p w:rsidR="00000189" w:rsidRPr="00000189" w:rsidRDefault="00000189" w:rsidP="00000189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Dokumentacją projektową</w:t>
      </w:r>
    </w:p>
    <w:p w:rsidR="00000189" w:rsidRPr="00000189" w:rsidRDefault="00000189" w:rsidP="00000189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Dokumentacją zamienną ……………………….</w:t>
      </w:r>
    </w:p>
    <w:p w:rsidR="00000189" w:rsidRPr="00000189" w:rsidRDefault="00000189" w:rsidP="00000189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protokołem konieczności z dnia …………………………………………………………………,</w:t>
      </w:r>
    </w:p>
    <w:p w:rsidR="00000189" w:rsidRPr="00000189" w:rsidRDefault="00000189" w:rsidP="00000189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……………………………………………………………………………………………………….</w:t>
      </w:r>
    </w:p>
    <w:p w:rsidR="00000189" w:rsidRPr="00000189" w:rsidRDefault="00000189" w:rsidP="00000189">
      <w:pPr>
        <w:tabs>
          <w:tab w:val="left" w:pos="3828"/>
        </w:tabs>
        <w:spacing w:after="0"/>
        <w:rPr>
          <w:rFonts w:ascii="Arial" w:eastAsia="Calibri" w:hAnsi="Arial" w:cs="Arial"/>
          <w:sz w:val="16"/>
          <w:szCs w:val="16"/>
        </w:rPr>
      </w:pPr>
      <w:r w:rsidRPr="00000189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(</w:t>
      </w:r>
      <w:r w:rsidRPr="00000189">
        <w:rPr>
          <w:rFonts w:ascii="Arial" w:eastAsia="Calibri" w:hAnsi="Arial" w:cs="Arial"/>
          <w:i/>
          <w:sz w:val="16"/>
          <w:szCs w:val="16"/>
        </w:rPr>
        <w:t>te dane należy uzupełnić po zakończeniu budowy</w:t>
      </w:r>
      <w:r w:rsidRPr="00000189">
        <w:rPr>
          <w:rFonts w:ascii="Arial" w:eastAsia="Calibri" w:hAnsi="Arial" w:cs="Arial"/>
          <w:sz w:val="16"/>
          <w:szCs w:val="16"/>
        </w:rPr>
        <w:t>)</w:t>
      </w:r>
    </w:p>
    <w:p w:rsidR="00000189" w:rsidRPr="00000189" w:rsidRDefault="00000189" w:rsidP="00000189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000189" w:rsidRPr="00000189" w:rsidRDefault="00000189" w:rsidP="00000189">
      <w:pPr>
        <w:spacing w:after="0"/>
        <w:rPr>
          <w:rFonts w:ascii="Arial Black" w:eastAsia="Calibri" w:hAnsi="Arial Black" w:cs="Arial"/>
          <w:b/>
          <w:sz w:val="18"/>
          <w:szCs w:val="18"/>
        </w:rPr>
      </w:pPr>
      <w:r w:rsidRPr="00000189">
        <w:rPr>
          <w:rFonts w:ascii="Arial Black" w:eastAsia="Calibri" w:hAnsi="Arial Black" w:cs="Arial"/>
          <w:b/>
          <w:sz w:val="18"/>
          <w:szCs w:val="18"/>
        </w:rPr>
        <w:t>przy uwzględnieniu następujących warunków: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Wykonawca oświadcza, że objęty niniejszą kartą gwarancyjną przedmiot gwarancji został wykonany zgodnie z Umową, zgodnie z Dokumentacją, zasadami wiedzy technicznej  i przepisami techniczno-budowlanymi.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Wykonawca jest odpowiedzialny względem Uprawnionego z tytułu rękojmi i/lub z tytułu gwarancji jakości, jeżeli wykonane roboty mają wady zmniejszające ich funkcjonalność, wartość lub użyteczność albo zostały wykonane niezgodnie z Umową.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Gwarancją objęte są wszelkie wady, jakie ujawniają się w okresie obowiązywania gwarancji, za wyjątkiem takiej wady, co do której Wykonawca jest zwolniony z realizacji gwarancji.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bookmarkStart w:id="9" w:name="OLE_LINK1080"/>
      <w:bookmarkStart w:id="10" w:name="OLE_LINK1081"/>
      <w:r w:rsidRPr="00000189">
        <w:rPr>
          <w:rFonts w:ascii="Arial" w:eastAsia="Calibri" w:hAnsi="Arial" w:cs="Arial"/>
          <w:sz w:val="18"/>
          <w:szCs w:val="18"/>
        </w:rPr>
        <w:t>Wykonawca zwolniony będzie z realizacji gwarancji w przypadku zaistnienia wady, która została spowodowana</w:t>
      </w:r>
      <w:bookmarkEnd w:id="9"/>
      <w:bookmarkEnd w:id="10"/>
      <w:r w:rsidRPr="00000189">
        <w:rPr>
          <w:rFonts w:ascii="Arial" w:eastAsia="Calibri" w:hAnsi="Arial" w:cs="Arial"/>
          <w:sz w:val="18"/>
          <w:szCs w:val="18"/>
        </w:rPr>
        <w:t xml:space="preserve"> siłą wyższą (powstała w wyniku klęsk żywiołowych czy kataklizmów) lub powstała na skutek działań wojennych, stanu wyjątkowego, rewolucji, wszelkich wewnętrznych zamieszek, ataków terroru, sabotażu, wandalizmu, lub jest wynikiem niewłaściwego użytkowania.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W okresie trwania rękojmi i gwarancji Wykonawca zobowiązuje się do bezpłatnego usunięcia wad i usterek powstałych w okresie eksploatacji wykonanego dzieła (przedmiotu gwarancji).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Wykonawca jest odpowiedzialny za naprawienie każdej usterki lub wady, jaka może ujawnić się lub powstać podczas okresu rękojmi i/lub gwarancji, i która powstała w szczególności w wyniku: </w:t>
      </w:r>
    </w:p>
    <w:p w:rsidR="00000189" w:rsidRPr="00000189" w:rsidRDefault="00000189" w:rsidP="00000189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użycia wadliwych materiałów i/lub nieprawidłowego wykonawstwa, </w:t>
      </w:r>
    </w:p>
    <w:p w:rsidR="00000189" w:rsidRPr="00000189" w:rsidRDefault="00000189" w:rsidP="00000189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jakiegokolwiek negatywnego działania lub zaniechania Wykonawcy w ramach wykonywania robót, </w:t>
      </w:r>
    </w:p>
    <w:p w:rsidR="00000189" w:rsidRPr="00000189" w:rsidRDefault="00000189" w:rsidP="00000189">
      <w:pPr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ujawnienia ich w trakcie inspekcji dokonywanej przez lub w imieniu Uprawnionego. 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Wykonawca zwolniony jest z odpowiedzialności za naprawienie wady wyłącznie w zakresie wad określonych w pkt 4.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Niezależnie od uprawnień Uprawnionego z tytułu gwarancji i/lub rękojmi, może on żądać od Wykonawcy naprawienia szkody na zasadach ogólnych z powodu istnienia wady przedmiotu gwarancji, chyba że szkoda jest następstwem okoliczności, za które Wykonawca nie odpowiada (zgodnie z pkt 4). 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Uprawniony ma prawo obciążyć Wykonawcę wszelkimi kosztami usunięcia wad w ramach wykonawstwa zastępczego, jeżeli Wykonawca nie przystąpi do ich usunięcia w terminie </w:t>
      </w:r>
      <w:bookmarkStart w:id="11" w:name="OLE_LINK1092"/>
      <w:bookmarkStart w:id="12" w:name="OLE_LINK1093"/>
      <w:r w:rsidRPr="00000189">
        <w:rPr>
          <w:rFonts w:ascii="Arial" w:eastAsia="Calibri" w:hAnsi="Arial" w:cs="Arial"/>
          <w:sz w:val="18"/>
          <w:szCs w:val="18"/>
        </w:rPr>
        <w:t>określonym w niniejszej karcie gwarancyjnej</w:t>
      </w:r>
      <w:bookmarkEnd w:id="11"/>
      <w:bookmarkEnd w:id="12"/>
      <w:r w:rsidRPr="00000189">
        <w:rPr>
          <w:rFonts w:ascii="Arial" w:eastAsia="Calibri" w:hAnsi="Arial" w:cs="Arial"/>
          <w:sz w:val="18"/>
          <w:szCs w:val="18"/>
        </w:rPr>
        <w:t xml:space="preserve">, bądź usunie je nieskutecznie, </w:t>
      </w:r>
      <w:bookmarkStart w:id="13" w:name="OLE_LINK1086"/>
      <w:bookmarkStart w:id="14" w:name="OLE_LINK1087"/>
      <w:r w:rsidRPr="00000189">
        <w:rPr>
          <w:rFonts w:ascii="Arial" w:eastAsia="Calibri" w:hAnsi="Arial" w:cs="Arial"/>
          <w:sz w:val="18"/>
          <w:szCs w:val="18"/>
        </w:rPr>
        <w:t>zachowując jednocześnie wszelkie uprawnienia do naliczenia odszkodowań uzupełniających, jak również uprawnienia wynikające z gwarancji lub rękojmi.</w:t>
      </w:r>
      <w:bookmarkStart w:id="15" w:name="OLE_LINK1088"/>
      <w:bookmarkStart w:id="16" w:name="OLE_LINK1089"/>
      <w:bookmarkEnd w:id="13"/>
      <w:bookmarkEnd w:id="14"/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Niezależnie od innych uprawnień określonych w niniejszej karcie gwarancyjnej, jeżeli Wykonawca zaniecha naprawienia usterki lub usunięcia wady w terminie określonym                           w niniejszej karcie gwarancyjnej, Uprawniony może samodzielnie wykonać roboty lub zlecić ich wykonanie innemu podmiotowi </w:t>
      </w:r>
      <w:bookmarkStart w:id="17" w:name="OLE_LINK1090"/>
      <w:bookmarkStart w:id="18" w:name="OLE_LINK1091"/>
      <w:r w:rsidRPr="00000189">
        <w:rPr>
          <w:rFonts w:ascii="Arial" w:eastAsia="Calibri" w:hAnsi="Arial" w:cs="Arial"/>
          <w:sz w:val="18"/>
          <w:szCs w:val="18"/>
        </w:rPr>
        <w:t>na ryzyko</w:t>
      </w:r>
      <w:bookmarkEnd w:id="17"/>
      <w:bookmarkEnd w:id="18"/>
      <w:r w:rsidRPr="00000189">
        <w:rPr>
          <w:rFonts w:ascii="Arial" w:eastAsia="Calibri" w:hAnsi="Arial" w:cs="Arial"/>
          <w:sz w:val="18"/>
          <w:szCs w:val="18"/>
        </w:rPr>
        <w:t xml:space="preserve"> i koszt Wykonawcy, a w takim przypadku koszty poniesione przez Uprawnionego mogą zostać potrącone z kwoty zabezpieczenia przeznaczonego na roszczenia z tytułu rękojmi i gwarancji należytego wykonania umowy, wniesionego przez Wykonawcę.</w:t>
      </w:r>
      <w:bookmarkEnd w:id="15"/>
      <w:bookmarkEnd w:id="16"/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W nagłych sytuacjach, kiedy natychmiastowy kontakt z Wykonawcą jest niemożliwy lub został on nawiązany, ale Wykonawca nie może przedsięwziąć wymaganych działań, Zamawiający może zlecić usunięcie usterki lub wady na ryzyko i koszt Wykonawcy. Zamawiający winien, tak szybko jak jest to możliwe, poinformować Wykonawcę o podjętych działaniach. W takich przypadkach Uprawniony zachowuje również wszelkie uprawnienia do naliczenia kar umownych i odszkodowań uzupełniających, jak również uprawnienia wynikające z gwarancji lub rękojmi.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Uprawnienia z tytułu gwarancji ulegają przedłużeniu o okres usuwania zgłoszonej wady lub usterki, licząc od dnia zgłoszenia przez Uprawnionego wady lub usterki, do dnia zgłoszenia przez Wykonawcę zakończenia usuwania wady lub usterki.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color w:val="FF0000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Podmiotem uprawnionym do zgłaszania roszczeń z tytułu gwarancji i/lub rękojmi jest Gmina Miasto Świdnica / Prezydent Miasta Świdnicy i/lub Zamawiający</w:t>
      </w:r>
      <w:r w:rsidRPr="0000018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000189">
        <w:rPr>
          <w:rFonts w:ascii="Arial" w:eastAsia="Calibri" w:hAnsi="Arial" w:cs="Arial"/>
          <w:sz w:val="18"/>
          <w:szCs w:val="18"/>
        </w:rPr>
        <w:t>określony Umową.</w:t>
      </w:r>
      <w:r w:rsidRPr="00000189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r w:rsidRPr="00000189">
        <w:rPr>
          <w:rFonts w:ascii="Arial" w:eastAsia="Calibri" w:hAnsi="Arial" w:cs="Arial"/>
          <w:sz w:val="18"/>
          <w:szCs w:val="18"/>
        </w:rPr>
        <w:t>Obowiązek usunięcia wad i usterek wykonanego dzieła powstaje z chwilą pisemnego zawiadomienia Wykonawcy o stwierdzonej usterce.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wykryciu wady w przedmiocie gwarancji zawiadamia się Wykonawcę pisemnie, określając rodzaj stwierdzonej wady i jednocześnie podając miejsce i termin oględzin przedmiotu gwarancji w celu protokolarnego stwierdzenia ujawnionych wad.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W okresie rękojmi i/lub gwarancji Wykonawca zobowiązuje się do usunięcia wad i usterek ujawnionych lub powstałych w trakcie eksploatacji przedmiotu gwarancji, w terminie do 10 dni roboczych od daty zgłoszenia w tym przedmiocie (jeżeli będzie to możliwe technicznie) lub w innym uzgodnionym terminie.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W przypadku wad szczególnie uciążliwych Wykonawca przystąpi do ich usuwania w terminie 5 dni roboczych od daty powiadomienia. 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lastRenderedPageBreak/>
        <w:t>Uzgodniony termin usunięcia wady lub usterki może ulec przedłużeniu w przypadku zaistnienia niezależnych od Wykonawcy przyczyn okresowo uniemożliwiających wykonanie prac określonego typu zgodnie z zasadami sztuki budowlanej.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bookmarkStart w:id="19" w:name="OLE_LINK1094"/>
      <w:bookmarkStart w:id="20" w:name="OLE_LINK1095"/>
      <w:r w:rsidRPr="00000189">
        <w:rPr>
          <w:rFonts w:ascii="Arial" w:eastAsia="Calibri" w:hAnsi="Arial" w:cs="Arial"/>
          <w:sz w:val="18"/>
          <w:szCs w:val="18"/>
        </w:rPr>
        <w:t>Usunięcie wady lub usterki potwierdza Uprawniony.</w:t>
      </w:r>
      <w:bookmarkEnd w:id="19"/>
      <w:bookmarkEnd w:id="20"/>
      <w:r w:rsidRPr="00000189">
        <w:rPr>
          <w:rFonts w:ascii="Arial" w:eastAsia="Calibri" w:hAnsi="Arial" w:cs="Arial"/>
          <w:sz w:val="18"/>
          <w:szCs w:val="18"/>
        </w:rPr>
        <w:t xml:space="preserve"> Stwierdzenie usunięcia wady (odbiór naprawionej części przedmiotu gwarancji) lub też odmowa takiego stwierdzenia (odmowa odbioru naprawianej części przedmiotu gwarancji) winna nastąpić w formie pisemnej.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bookmarkStart w:id="21" w:name="OLE_LINK1074"/>
      <w:bookmarkStart w:id="22" w:name="OLE_LINK1075"/>
      <w:bookmarkStart w:id="23" w:name="OLE_LINK1096"/>
      <w:bookmarkStart w:id="24" w:name="OLE_LINK1097"/>
      <w:r w:rsidRPr="00000189">
        <w:rPr>
          <w:rFonts w:ascii="Arial" w:eastAsia="Calibri" w:hAnsi="Arial" w:cs="Arial"/>
          <w:sz w:val="18"/>
          <w:szCs w:val="18"/>
        </w:rPr>
        <w:t>Stwierdzenie usunięcia wady (</w:t>
      </w:r>
      <w:bookmarkStart w:id="25" w:name="OLE_LINK1070"/>
      <w:bookmarkStart w:id="26" w:name="OLE_LINK1071"/>
      <w:r w:rsidRPr="00000189">
        <w:rPr>
          <w:rFonts w:ascii="Arial" w:eastAsia="Calibri" w:hAnsi="Arial" w:cs="Arial"/>
          <w:sz w:val="18"/>
          <w:szCs w:val="18"/>
        </w:rPr>
        <w:t xml:space="preserve">odbiór </w:t>
      </w:r>
      <w:bookmarkStart w:id="27" w:name="OLE_LINK1068"/>
      <w:bookmarkStart w:id="28" w:name="OLE_LINK1069"/>
      <w:r w:rsidRPr="00000189">
        <w:rPr>
          <w:rFonts w:ascii="Arial" w:eastAsia="Calibri" w:hAnsi="Arial" w:cs="Arial"/>
          <w:sz w:val="18"/>
          <w:szCs w:val="18"/>
        </w:rPr>
        <w:t>naprawionej części przedmiotu gwarancji</w:t>
      </w:r>
      <w:bookmarkEnd w:id="25"/>
      <w:bookmarkEnd w:id="26"/>
      <w:bookmarkEnd w:id="27"/>
      <w:bookmarkEnd w:id="28"/>
      <w:r w:rsidRPr="00000189">
        <w:rPr>
          <w:rFonts w:ascii="Arial" w:eastAsia="Calibri" w:hAnsi="Arial" w:cs="Arial"/>
          <w:sz w:val="18"/>
          <w:szCs w:val="18"/>
        </w:rPr>
        <w:t>) lub też odmowa takiego stwierdzenia (</w:t>
      </w:r>
      <w:bookmarkStart w:id="29" w:name="OLE_LINK1072"/>
      <w:bookmarkStart w:id="30" w:name="OLE_LINK1073"/>
      <w:r w:rsidRPr="00000189">
        <w:rPr>
          <w:rFonts w:ascii="Arial" w:eastAsia="Calibri" w:hAnsi="Arial" w:cs="Arial"/>
          <w:sz w:val="18"/>
          <w:szCs w:val="18"/>
        </w:rPr>
        <w:t>odmowa odbioru naprawianej części przedmiotu gwarancji</w:t>
      </w:r>
      <w:bookmarkEnd w:id="29"/>
      <w:bookmarkEnd w:id="30"/>
      <w:r w:rsidRPr="00000189">
        <w:rPr>
          <w:rFonts w:ascii="Arial" w:eastAsia="Calibri" w:hAnsi="Arial" w:cs="Arial"/>
          <w:sz w:val="18"/>
          <w:szCs w:val="18"/>
        </w:rPr>
        <w:t>) powinna nastąpić</w:t>
      </w:r>
      <w:bookmarkEnd w:id="21"/>
      <w:bookmarkEnd w:id="22"/>
      <w:r w:rsidRPr="00000189">
        <w:rPr>
          <w:rFonts w:ascii="Arial" w:eastAsia="Calibri" w:hAnsi="Arial" w:cs="Arial"/>
          <w:sz w:val="18"/>
          <w:szCs w:val="18"/>
        </w:rPr>
        <w:t xml:space="preserve"> nie później niż w terminie 7 dni od daty zawiadomienia Uprawnionego przez Wykonawcę o dokonaniu naprawy. Brak dokonania przez Uprawnionego w wyżej określonym terminie odbioru usunięcia wad (brak odbioru </w:t>
      </w:r>
      <w:bookmarkStart w:id="31" w:name="OLE_LINK1102"/>
      <w:bookmarkStart w:id="32" w:name="OLE_LINK1103"/>
      <w:r w:rsidRPr="00000189">
        <w:rPr>
          <w:rFonts w:ascii="Arial" w:eastAsia="Calibri" w:hAnsi="Arial" w:cs="Arial"/>
          <w:sz w:val="18"/>
          <w:szCs w:val="18"/>
        </w:rPr>
        <w:t>naprawionej części przedmiotu gwarancji</w:t>
      </w:r>
      <w:bookmarkEnd w:id="31"/>
      <w:bookmarkEnd w:id="32"/>
      <w:r w:rsidRPr="00000189">
        <w:rPr>
          <w:rFonts w:ascii="Arial" w:eastAsia="Calibri" w:hAnsi="Arial" w:cs="Arial"/>
          <w:sz w:val="18"/>
          <w:szCs w:val="18"/>
        </w:rPr>
        <w:t>) lub brak zasadnej odmowy stwierdzenia usunięcia wad (brak zasadnej odmowy odbioru naprawianej części przedmiotu gwarancji) będzie równoznaczne ze stwierdzeniem ich należytego usunięcia.</w:t>
      </w:r>
      <w:bookmarkEnd w:id="23"/>
      <w:bookmarkEnd w:id="24"/>
      <w:r w:rsidRPr="00000189">
        <w:rPr>
          <w:rFonts w:ascii="Arial" w:eastAsia="Calibri" w:hAnsi="Arial" w:cs="Arial"/>
          <w:sz w:val="18"/>
          <w:szCs w:val="18"/>
        </w:rPr>
        <w:t xml:space="preserve"> W przypadku zasadnej odmowy dokonania przez Uprawnionego odbioru naprawionej części przedmiotu gwarancji procedurę usuwania wad i usterek, określoną w niniejszej karcie gwarancyjnej, powtarza się aż do czasu stwierdzenia ich należytego usunięcia.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Niezależnie od powyższych działań ustala się, że przeglądy gwarancyjne odbywać się będą w odstępach do 12 miesięcy od daty odbioru końcowego przez cały okres gwarancji oraz na każde żądanie Uprawnionego (zgłoszone nie częściej niż 3 razy do roku). 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dacie przeprowadzenia przeglądu gwarancyjnego Uprawniony informuje Wykonawcę co najmniej na 10 dni przed planowanym terminem przeglądu. Każdy przegląd gwarancyjny polegać będzie na oględzinach przedmiotu gwarancji. Z przeprowadzonych oględzin spisane będą protokoły z wyszczególnieniem stwierdzonych wad i usterek oraz daty ich usunięcia uzgodnione z Wykonawcą. 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Usuwanie wad i usterek stwierdzonych w czasie przeglądów gwarancyjnych odbywać się będzie na zasadach określonych wyżej.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Na 1 miesiąc przed upływem okresu gwarancji, ustalonego w niniejszej karcie, Miasto (działając z porozumieniu z Zamawiającym i Wykonawcą) dokona ostatniego odbioru gwarancyjnego z udziałem Wykonawcy. Wykonawca usunie wszelkie wady i usterki uzgodnione w protokole z tego odbioru, za które odpowiada Wykonawca, w wyznaczonym do tego terminie określonym w tymże protokole. </w:t>
      </w:r>
    </w:p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 xml:space="preserve">Usunięcie wad i usterek stwierdzonych ostatnim protokołem gwarancyjnym winno być potwierdzone przez Miasto w formie pisemnej (protokołem), w ramach odbioru pogwarancyjnego. Odbiór pogwarancyjny przez Miasto lub też zasadna odmowa dokonania takiego odbioru powinna nastąpić nie później niż w terminie 7 dni od daty zawiadomienia Miasta przez Wykonawcę o usunięciu wszelkich wad i usterek stwierdzonych ostatnim protokołem gwarancyjnym. Brak dokonania przez Miasto w wyżej określonym terminie odbioru pogwarancyjnego lub brak zasadnej odmowy dokonania takiego odbioru (ze wskazaniem przyczyny takiej odmowy) będzie równoznaczne ze stwierdzeniem </w:t>
      </w:r>
      <w:bookmarkStart w:id="33" w:name="OLE_LINK1098"/>
      <w:bookmarkStart w:id="34" w:name="OLE_LINK1099"/>
      <w:r w:rsidRPr="00000189">
        <w:rPr>
          <w:rFonts w:ascii="Arial" w:eastAsia="Calibri" w:hAnsi="Arial" w:cs="Arial"/>
          <w:sz w:val="18"/>
          <w:szCs w:val="18"/>
        </w:rPr>
        <w:t>ich należytego usunięcia</w:t>
      </w:r>
      <w:bookmarkEnd w:id="33"/>
      <w:bookmarkEnd w:id="34"/>
      <w:r w:rsidRPr="00000189">
        <w:rPr>
          <w:rFonts w:ascii="Arial" w:eastAsia="Calibri" w:hAnsi="Arial" w:cs="Arial"/>
          <w:sz w:val="18"/>
          <w:szCs w:val="18"/>
        </w:rPr>
        <w:t xml:space="preserve">. </w:t>
      </w:r>
      <w:bookmarkStart w:id="35" w:name="OLE_LINK1100"/>
      <w:bookmarkStart w:id="36" w:name="OLE_LINK1101"/>
      <w:r w:rsidRPr="00000189">
        <w:rPr>
          <w:rFonts w:ascii="Arial" w:eastAsia="Calibri" w:hAnsi="Arial" w:cs="Arial"/>
          <w:sz w:val="18"/>
          <w:szCs w:val="18"/>
        </w:rPr>
        <w:t>W przypadku zasadnej odmowy dokonania przez Miasto odbioru pogwarancyjnego procedurę usuwania wad i usterek, określoną w niniejszej karcie gwarancyjnej, powtarza się aż do czasu stwierdzenia ich należytego usunięcia.</w:t>
      </w:r>
    </w:p>
    <w:bookmarkEnd w:id="35"/>
    <w:bookmarkEnd w:id="36"/>
    <w:p w:rsidR="00000189" w:rsidRPr="00000189" w:rsidRDefault="00000189" w:rsidP="00000189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  <w:r w:rsidRPr="00000189">
        <w:rPr>
          <w:rFonts w:ascii="Arial" w:eastAsia="Calibri" w:hAnsi="Arial" w:cs="Arial"/>
          <w:sz w:val="18"/>
          <w:szCs w:val="18"/>
        </w:rPr>
        <w:t>Z dniem dokonania odbioru pogwarancyjnego Wykonawca zwolniony jest z odpowiedzialności za dalsze wady powstałe lub ujawnione po odbiorze pogwarancyjnym.</w:t>
      </w:r>
    </w:p>
    <w:p w:rsidR="00000189" w:rsidRPr="00000189" w:rsidRDefault="00000189" w:rsidP="00000189">
      <w:pPr>
        <w:spacing w:after="0" w:line="240" w:lineRule="auto"/>
        <w:ind w:left="426" w:hanging="426"/>
        <w:rPr>
          <w:rFonts w:ascii="Arial" w:eastAsia="Calibri" w:hAnsi="Arial" w:cs="Arial"/>
          <w:b/>
          <w:sz w:val="18"/>
          <w:szCs w:val="18"/>
        </w:rPr>
      </w:pPr>
    </w:p>
    <w:p w:rsidR="00000189" w:rsidRPr="00000189" w:rsidRDefault="00000189" w:rsidP="00000189">
      <w:pPr>
        <w:spacing w:after="0" w:line="240" w:lineRule="auto"/>
        <w:ind w:left="426" w:hanging="426"/>
        <w:rPr>
          <w:rFonts w:ascii="Arial" w:eastAsia="Calibri" w:hAnsi="Arial" w:cs="Arial"/>
          <w:sz w:val="18"/>
          <w:szCs w:val="18"/>
        </w:rPr>
      </w:pPr>
    </w:p>
    <w:p w:rsidR="00000189" w:rsidRPr="00000189" w:rsidRDefault="00000189" w:rsidP="00000189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000189" w:rsidRPr="00000189" w:rsidRDefault="00000189" w:rsidP="00000189">
      <w:pPr>
        <w:spacing w:after="0"/>
        <w:rPr>
          <w:rFonts w:ascii="Arial Black" w:eastAsia="Calibri" w:hAnsi="Arial Black" w:cs="Arial"/>
          <w:b/>
          <w:sz w:val="18"/>
          <w:szCs w:val="18"/>
        </w:rPr>
      </w:pPr>
      <w:r w:rsidRPr="00000189">
        <w:rPr>
          <w:rFonts w:ascii="Arial Black" w:eastAsia="Calibri" w:hAnsi="Arial Black" w:cs="Arial"/>
          <w:b/>
          <w:sz w:val="18"/>
          <w:szCs w:val="18"/>
        </w:rPr>
        <w:t xml:space="preserve">                     Wykonawca:                                                                                 Uprawniony:</w:t>
      </w:r>
    </w:p>
    <w:p w:rsidR="00000189" w:rsidRPr="00000189" w:rsidRDefault="00000189" w:rsidP="00000189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000189" w:rsidRPr="00000189" w:rsidRDefault="00000189" w:rsidP="00000189">
      <w:pPr>
        <w:tabs>
          <w:tab w:val="left" w:pos="6096"/>
        </w:tabs>
        <w:spacing w:after="0"/>
        <w:rPr>
          <w:rFonts w:ascii="Arial Black" w:eastAsia="Calibri" w:hAnsi="Arial Black" w:cs="Times New Roman"/>
          <w:b/>
          <w:i/>
          <w:sz w:val="20"/>
          <w:szCs w:val="20"/>
        </w:rPr>
      </w:pPr>
    </w:p>
    <w:p w:rsidR="00000189" w:rsidRPr="00000189" w:rsidRDefault="00000189" w:rsidP="00000189">
      <w:pPr>
        <w:tabs>
          <w:tab w:val="left" w:pos="6096"/>
        </w:tabs>
        <w:spacing w:after="0"/>
        <w:rPr>
          <w:rFonts w:ascii="Arial Black" w:eastAsia="Calibri" w:hAnsi="Arial Black" w:cs="Times New Roman"/>
          <w:b/>
          <w:i/>
          <w:sz w:val="20"/>
          <w:szCs w:val="20"/>
        </w:rPr>
      </w:pPr>
    </w:p>
    <w:p w:rsidR="00000189" w:rsidRPr="00000189" w:rsidRDefault="00000189" w:rsidP="00000189">
      <w:pPr>
        <w:tabs>
          <w:tab w:val="left" w:pos="6096"/>
        </w:tabs>
        <w:spacing w:after="0"/>
        <w:rPr>
          <w:rFonts w:ascii="Arial Black" w:eastAsia="Calibri" w:hAnsi="Arial Black" w:cs="Times New Roman"/>
          <w:b/>
          <w:i/>
          <w:sz w:val="20"/>
          <w:szCs w:val="20"/>
        </w:rPr>
      </w:pPr>
    </w:p>
    <w:p w:rsidR="00000189" w:rsidRPr="00000189" w:rsidRDefault="00000189" w:rsidP="00000189">
      <w:pPr>
        <w:tabs>
          <w:tab w:val="left" w:pos="6096"/>
        </w:tabs>
        <w:spacing w:after="0"/>
        <w:rPr>
          <w:rFonts w:ascii="Arial Black" w:eastAsia="Calibri" w:hAnsi="Arial Black" w:cs="Times New Roman"/>
          <w:b/>
          <w:i/>
          <w:sz w:val="20"/>
          <w:szCs w:val="20"/>
        </w:rPr>
      </w:pPr>
    </w:p>
    <w:p w:rsidR="00000189" w:rsidRPr="00000189" w:rsidRDefault="00000189" w:rsidP="00000189">
      <w:pPr>
        <w:tabs>
          <w:tab w:val="left" w:pos="6096"/>
        </w:tabs>
        <w:spacing w:after="0"/>
        <w:rPr>
          <w:rFonts w:ascii="Arial Black" w:eastAsia="Calibri" w:hAnsi="Arial Black" w:cs="Times New Roman"/>
          <w:b/>
          <w:i/>
          <w:sz w:val="20"/>
          <w:szCs w:val="20"/>
        </w:rPr>
      </w:pPr>
    </w:p>
    <w:p w:rsidR="00DD581C" w:rsidRDefault="00DD581C"/>
    <w:sectPr w:rsidR="00DD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06D5"/>
    <w:multiLevelType w:val="hybridMultilevel"/>
    <w:tmpl w:val="2E7A48A6"/>
    <w:lvl w:ilvl="0" w:tplc="9D8809B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05B0"/>
    <w:multiLevelType w:val="hybridMultilevel"/>
    <w:tmpl w:val="D8D01F10"/>
    <w:lvl w:ilvl="0" w:tplc="9190B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211"/>
    <w:multiLevelType w:val="hybridMultilevel"/>
    <w:tmpl w:val="849258F2"/>
    <w:lvl w:ilvl="0" w:tplc="9D8809B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75735"/>
    <w:multiLevelType w:val="hybridMultilevel"/>
    <w:tmpl w:val="34840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3E02"/>
    <w:multiLevelType w:val="multilevel"/>
    <w:tmpl w:val="E1FE78E8"/>
    <w:name w:val="WW8Num15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73"/>
    <w:rsid w:val="00000189"/>
    <w:rsid w:val="00934F73"/>
    <w:rsid w:val="00D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BBD7-414C-4C7B-8B87-CFDA05D9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1611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Krystna Bożyk</dc:creator>
  <cp:keywords/>
  <dc:description/>
  <cp:lastModifiedBy>Krystna Bożyk</cp:lastModifiedBy>
  <cp:revision>2</cp:revision>
  <dcterms:created xsi:type="dcterms:W3CDTF">2025-01-22T10:21:00Z</dcterms:created>
  <dcterms:modified xsi:type="dcterms:W3CDTF">2025-01-22T10:22:00Z</dcterms:modified>
</cp:coreProperties>
</file>