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ED" w:rsidRPr="006172AD" w:rsidRDefault="00E079ED" w:rsidP="00E079ED">
      <w:pPr>
        <w:rPr>
          <w:rFonts w:ascii="Times New Roman" w:hAnsi="Times New Roman"/>
          <w:sz w:val="24"/>
        </w:rPr>
      </w:pPr>
      <w:r w:rsidRPr="006172AD">
        <w:rPr>
          <w:rFonts w:ascii="Times New Roman" w:hAnsi="Times New Roman"/>
          <w:sz w:val="24"/>
        </w:rPr>
        <w:t xml:space="preserve">                                                        Załącznik nr 2 do umowy nr ……./FIN/6WOG/20</w:t>
      </w:r>
      <w:bookmarkStart w:id="0" w:name="_GoBack"/>
      <w:bookmarkEnd w:id="0"/>
      <w:r w:rsidRPr="006172A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 w:rsidRPr="006172AD">
        <w:rPr>
          <w:rFonts w:ascii="Times New Roman" w:hAnsi="Times New Roman"/>
          <w:sz w:val="24"/>
        </w:rPr>
        <w:t xml:space="preserve">/INFR </w:t>
      </w:r>
    </w:p>
    <w:p w:rsidR="00E079ED" w:rsidRPr="006172AD" w:rsidRDefault="00E079ED" w:rsidP="00E079ED">
      <w:pPr>
        <w:jc w:val="center"/>
        <w:rPr>
          <w:rFonts w:ascii="Times New Roman" w:hAnsi="Times New Roman"/>
          <w:b/>
        </w:rPr>
      </w:pPr>
      <w:r w:rsidRPr="006172AD">
        <w:rPr>
          <w:rFonts w:ascii="Times New Roman" w:hAnsi="Times New Roman"/>
          <w:b/>
        </w:rPr>
        <w:t xml:space="preserve">OPIS PRZEDMIOTU ZAMÓWIENIA </w:t>
      </w:r>
    </w:p>
    <w:p w:rsidR="00E079ED" w:rsidRPr="006172AD" w:rsidRDefault="00E079ED" w:rsidP="00E079ED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Przed przystąpieniem do prac zapoznać się z dokumentacją techniczną instalacji, DTR urządzeń, rozmieszczeniem urządzeń w obiektach.</w:t>
      </w:r>
    </w:p>
    <w:p w:rsidR="00E079ED" w:rsidRPr="006172AD" w:rsidRDefault="00E079ED" w:rsidP="00E079ED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Przegląd połączeń elektrycznych zasilania i sterowania urządzeniami może dokonać osoba z odpowiednimi uprawnieniami.    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tabs>
          <w:tab w:val="left" w:pos="426"/>
        </w:tabs>
        <w:spacing w:after="120"/>
        <w:ind w:left="714" w:hanging="288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172AD">
        <w:rPr>
          <w:rFonts w:ascii="Times New Roman" w:hAnsi="Times New Roman"/>
          <w:sz w:val="24"/>
          <w:szCs w:val="24"/>
          <w:u w:val="single"/>
        </w:rPr>
        <w:t xml:space="preserve">Zakres serwisu i konserwacji obejmuje: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przegląd obudowy przewodów i urządzeń części wewnętrznej i zewnętrznej;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sprawdzenie zamocowania i poprawienie obluzowanych umocowań wentylatorów, silników, siłowników, nagrzewnic, czerpni i wyrzutni;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kontrola i regulacja naciągu pasków klinowych;    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wymiana filtrów powietrza, pasków klinowych i amortyzatorów;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kontrola – pomiar czynnika chłodniczego, uzupełnienie do wymaganej eksploatacyjnej ilości dla każdego urządzenia;    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sprawdzenie i doszczelnienie połączeń chłodniczych;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czyszczenie skraplaczy w agregat</w:t>
      </w:r>
      <w:r>
        <w:rPr>
          <w:rFonts w:ascii="Times New Roman" w:hAnsi="Times New Roman"/>
          <w:sz w:val="24"/>
          <w:szCs w:val="24"/>
        </w:rPr>
        <w:t xml:space="preserve">ach; </w:t>
      </w:r>
      <w:r w:rsidRPr="006172AD">
        <w:rPr>
          <w:rFonts w:ascii="Times New Roman" w:hAnsi="Times New Roman"/>
          <w:sz w:val="24"/>
          <w:szCs w:val="24"/>
        </w:rPr>
        <w:t xml:space="preserve"> 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sprawdzenie wydajności chłodzenia – pomiar temperatury;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pomiar skuteczności ochrony przeciwporażeniowej – spisanie protokołu; 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regulacja sterowników i programatorów; 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przegląd mechanicznej instalacji (kanałów) nawiewno–wyciągowych, sprawdzenie szczelności a w przypadku rozszczelnienia doszczelnienie połączeń, sprawdzenie drożności i udrożnienie w przypadku niepełnej przepustowości,  sprawdzenie rozdzielnic, uzupełnienie niedużych pojedynczych ubytków powłok malarskich          i antykorozyjnych, uzupełnienie otulin izolacyjnych; w rozbudowanych instalacjach kanałowych nawiewno-wywiewnych zbadanie wydajności poszczególnych kratek                 i anemostatów wraz z regulacją ich równomierności nadmuchu lub zasysu;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sprawdzenie skuteczności wymiany powietrza (cyrkulacja) i odpowiednia regulacja automatyki;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uzupełnienie opisów urządzeń, oznaczeń i instrukcji obsługi;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próbne uruchomienie urządzeń w przypadku przerwy w pracy do czasu osiągnięcia parametrów eksploatacyjnych;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sprawdzenie skuteczności działania i synchronizacja układów wentylacyjnych;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poprawne ustawienie wartości zadaniowych w programatorach;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wymiana lub naprawa elementów urządzeń;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dokonanie wpisu w książce eksploatacji urządzeń;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oczyszczenie, konserwacja, regulacja oraz ocena stanu technicznego urządzeń (zespołu wentylatorowego, wymienników ciepła);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usunięcie usterek i wykonanie napraw konserwacyjnych należy ująć w cenie oferty wraz  z kosztami drobnymi materiałów takich jak: gazy testowe, żarówki, filtry, bezpieczniki, sprężynki, śrubki, nakrętki, podkładki, smary, płyny konserwacyjne, paski napędowe, farby, lakiery, materiały izolacyjne;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zawiadomienie </w:t>
      </w:r>
      <w:r w:rsidRPr="006172AD">
        <w:rPr>
          <w:rFonts w:ascii="Times New Roman" w:hAnsi="Times New Roman"/>
          <w:b/>
          <w:sz w:val="24"/>
          <w:szCs w:val="24"/>
        </w:rPr>
        <w:t>Zamawiającego</w:t>
      </w:r>
      <w:r w:rsidRPr="006172AD">
        <w:rPr>
          <w:rFonts w:ascii="Times New Roman" w:hAnsi="Times New Roman"/>
          <w:sz w:val="24"/>
          <w:szCs w:val="24"/>
        </w:rPr>
        <w:t xml:space="preserve"> o stwierdzonych usterkach wykraczających </w:t>
      </w:r>
      <w:r w:rsidRPr="006172AD">
        <w:rPr>
          <w:rFonts w:ascii="Times New Roman" w:hAnsi="Times New Roman"/>
          <w:sz w:val="24"/>
          <w:szCs w:val="24"/>
        </w:rPr>
        <w:br/>
        <w:t xml:space="preserve">poza zakres prac serwisowych i konserwacyjnych;    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sprawdzenie działania przepustnic, pomp i zabezpieczeń przeciwzamrożeniowych;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lastRenderedPageBreak/>
        <w:t>sprawdzenie czerpni dachowych z nagrzewnicami i wentylatorów dachowych;</w:t>
      </w:r>
    </w:p>
    <w:p w:rsidR="00E079ED" w:rsidRPr="006172AD" w:rsidRDefault="00E079ED" w:rsidP="00E079E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sprawdzenie poprawności działania instalacji.</w:t>
      </w:r>
    </w:p>
    <w:p w:rsidR="00E079ED" w:rsidRPr="006172AD" w:rsidRDefault="00E079ED" w:rsidP="00E079ED">
      <w:pPr>
        <w:pStyle w:val="Akapitzlist"/>
        <w:numPr>
          <w:ilvl w:val="0"/>
          <w:numId w:val="5"/>
        </w:numPr>
        <w:spacing w:after="120"/>
        <w:ind w:hanging="35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172AD">
        <w:rPr>
          <w:rFonts w:ascii="Times New Roman" w:hAnsi="Times New Roman"/>
          <w:sz w:val="24"/>
          <w:szCs w:val="24"/>
          <w:u w:val="single"/>
        </w:rPr>
        <w:t>Ponadto zakres serwisu i konserwacji bud. nr 114 KTO ROSOMAK obejmuje: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działania przepustnicy;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stanu filtrów;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wymiana wkładów filtracyjnych;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połączeń mechanicznych;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połączeń elektrycznych w silniku;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sprawdzenie poboru prądu silnika;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pracy łożysk silnika i wentylatora;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wibroizolatorów;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sprawdzenie stanu bloku lam.;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działania FROST-a;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syfonów;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odkraplacza;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działania przepustnic;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pracy silnika napędowego wymiennika obrotowego;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stanu paska napędowego rotora;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pracy silnika napędowego wymiennika Akublok;</w:t>
      </w:r>
    </w:p>
    <w:p w:rsidR="00E079ED" w:rsidRPr="006172AD" w:rsidRDefault="00E079ED" w:rsidP="00E079ED">
      <w:pPr>
        <w:pStyle w:val="Akapitzlist"/>
        <w:numPr>
          <w:ilvl w:val="0"/>
          <w:numId w:val="6"/>
        </w:numPr>
        <w:tabs>
          <w:tab w:val="left" w:pos="426"/>
        </w:tabs>
        <w:spacing w:after="120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kontrola mechanizmu wymiennika Akublok.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 xml:space="preserve">w razie konieczności zamontuje nowe materiały poza materiałami ujętymi w cenie oferty po uzyskaniu zgody </w:t>
      </w:r>
      <w:r w:rsidRPr="006172AD">
        <w:rPr>
          <w:rFonts w:ascii="Times New Roman" w:hAnsi="Times New Roman"/>
          <w:b/>
          <w:sz w:val="24"/>
          <w:szCs w:val="24"/>
        </w:rPr>
        <w:t>Zamawiającego</w:t>
      </w:r>
      <w:r w:rsidRPr="006172AD">
        <w:rPr>
          <w:rFonts w:ascii="Times New Roman" w:hAnsi="Times New Roman"/>
          <w:sz w:val="24"/>
          <w:szCs w:val="24"/>
        </w:rPr>
        <w:t xml:space="preserve">. </w:t>
      </w:r>
      <w:r w:rsidRPr="006172AD">
        <w:rPr>
          <w:rFonts w:ascii="Times New Roman" w:hAnsi="Times New Roman"/>
          <w:b/>
          <w:sz w:val="24"/>
          <w:szCs w:val="24"/>
        </w:rPr>
        <w:t>Zamawiający</w:t>
      </w:r>
      <w:r w:rsidRPr="006172AD">
        <w:rPr>
          <w:rFonts w:ascii="Times New Roman" w:hAnsi="Times New Roman"/>
          <w:sz w:val="24"/>
          <w:szCs w:val="24"/>
        </w:rPr>
        <w:t xml:space="preserve"> zwróci koszt wmontowanych materiałów. 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 xml:space="preserve">dokona serwisu, konserwacji w oparciu o przepisy prawne w tym zakresie. 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 xml:space="preserve">jest odpowiedzialny za jakość wykonania usługi oraz za zgodność </w:t>
      </w:r>
      <w:r w:rsidRPr="006172AD">
        <w:rPr>
          <w:rFonts w:ascii="Times New Roman" w:hAnsi="Times New Roman"/>
          <w:sz w:val="24"/>
          <w:szCs w:val="24"/>
        </w:rPr>
        <w:br/>
        <w:t xml:space="preserve">z dokumentacją techniczną. </w:t>
      </w: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Pr="006172AD">
        <w:rPr>
          <w:rFonts w:ascii="Times New Roman" w:hAnsi="Times New Roman"/>
          <w:sz w:val="24"/>
          <w:szCs w:val="24"/>
        </w:rPr>
        <w:t xml:space="preserve"> jest odpowiedzialny za powierzone  </w:t>
      </w:r>
      <w:r w:rsidRPr="006172AD">
        <w:rPr>
          <w:rFonts w:ascii="Times New Roman" w:hAnsi="Times New Roman"/>
          <w:sz w:val="24"/>
          <w:szCs w:val="24"/>
        </w:rPr>
        <w:br/>
        <w:t>mu mienie do serwisowania.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Podczas realizacji usługi </w:t>
      </w: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Pr="006172AD">
        <w:rPr>
          <w:rFonts w:ascii="Times New Roman" w:hAnsi="Times New Roman"/>
          <w:sz w:val="24"/>
          <w:szCs w:val="24"/>
        </w:rPr>
        <w:t xml:space="preserve"> będzie przestrzegać przepisów dotyczących bezpieczeństwa i higieny pracy.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 xml:space="preserve">będzie przestrzegać przepisów ochrony przeciwpożarowej. Materiały łatwopalne będą składowane w sposób zgodny z odpowiednimi przepisami </w:t>
      </w:r>
      <w:r w:rsidRPr="006172AD">
        <w:rPr>
          <w:rFonts w:ascii="Times New Roman" w:hAnsi="Times New Roman"/>
          <w:sz w:val="24"/>
          <w:szCs w:val="24"/>
        </w:rPr>
        <w:br/>
        <w:t xml:space="preserve">i zabezpieczone przed dostępem osób trzecich. </w:t>
      </w: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Pr="006172AD">
        <w:rPr>
          <w:rFonts w:ascii="Times New Roman" w:hAnsi="Times New Roman"/>
          <w:sz w:val="24"/>
          <w:szCs w:val="24"/>
        </w:rPr>
        <w:t xml:space="preserve"> będzie odpowiedzialny </w:t>
      </w:r>
      <w:r w:rsidRPr="006172AD">
        <w:rPr>
          <w:rFonts w:ascii="Times New Roman" w:hAnsi="Times New Roman"/>
          <w:sz w:val="24"/>
          <w:szCs w:val="24"/>
        </w:rPr>
        <w:br/>
        <w:t xml:space="preserve">za wszelkie straty spowodowane pożarem wywołanym jako rezultat realizacji robót albo przez personel </w:t>
      </w:r>
      <w:r w:rsidRPr="006172AD">
        <w:rPr>
          <w:rFonts w:ascii="Times New Roman" w:hAnsi="Times New Roman"/>
          <w:b/>
          <w:sz w:val="24"/>
          <w:szCs w:val="24"/>
        </w:rPr>
        <w:t>Wykonawcy</w:t>
      </w:r>
      <w:r w:rsidRPr="006172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Materiały stosowane do realizacji zamówienia muszą posiadać certyfikaty, atesty, aprobaty techniczne. Odpady wytworzone przez </w:t>
      </w:r>
      <w:r w:rsidRPr="006172AD">
        <w:rPr>
          <w:rFonts w:ascii="Times New Roman" w:hAnsi="Times New Roman"/>
          <w:b/>
          <w:sz w:val="24"/>
          <w:szCs w:val="24"/>
        </w:rPr>
        <w:t>Wykonawcę</w:t>
      </w:r>
      <w:r w:rsidRPr="006172AD">
        <w:rPr>
          <w:rFonts w:ascii="Times New Roman" w:hAnsi="Times New Roman"/>
          <w:sz w:val="24"/>
          <w:szCs w:val="24"/>
        </w:rPr>
        <w:t xml:space="preserve"> podczas prowadzonej konserwacji </w:t>
      </w: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Pr="006172AD">
        <w:rPr>
          <w:rFonts w:ascii="Times New Roman" w:hAnsi="Times New Roman"/>
          <w:sz w:val="24"/>
          <w:szCs w:val="24"/>
        </w:rPr>
        <w:t xml:space="preserve"> zagospodaruje we własnym zakresie zgodnie z przepisami </w:t>
      </w:r>
      <w:r w:rsidRPr="006172AD">
        <w:rPr>
          <w:rFonts w:ascii="Times New Roman" w:hAnsi="Times New Roman"/>
          <w:sz w:val="24"/>
          <w:szCs w:val="24"/>
        </w:rPr>
        <w:br/>
        <w:t>o ochronie środowiska i gospodarowaniu odpadami – Ustawa z dnia 14 grudnia                  2012 r., o Odpadach (Dz.U.2023.1587 t.j. ze zm.) oraz Ustawa z dnia 27 kwietnia                2001 r., Prawo ochrony środowiska (Dz.U.2024.54 t.j. ze zm.).</w:t>
      </w:r>
      <w:r w:rsidRPr="006172AD">
        <w:t xml:space="preserve"> 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spacing w:after="0"/>
        <w:ind w:left="64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 xml:space="preserve">jest odpowiedzialny za pełną kontrolę prac i jakości użytych materiałów. </w:t>
      </w: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Pr="006172AD">
        <w:rPr>
          <w:rFonts w:ascii="Times New Roman" w:hAnsi="Times New Roman"/>
          <w:sz w:val="24"/>
          <w:szCs w:val="24"/>
        </w:rPr>
        <w:t xml:space="preserve"> zapewni odpowiedni system kontroli włączając personel, sprzęt, zaopatrzenie i wszystkie urządzenia niezbędne do badań materiałów oraz prac. </w:t>
      </w:r>
      <w:r w:rsidRPr="006172AD">
        <w:rPr>
          <w:rFonts w:ascii="Times New Roman" w:hAnsi="Times New Roman"/>
          <w:sz w:val="24"/>
          <w:szCs w:val="24"/>
        </w:rPr>
        <w:lastRenderedPageBreak/>
        <w:t xml:space="preserve">Przedstawiciel </w:t>
      </w:r>
      <w:r w:rsidRPr="006172AD">
        <w:rPr>
          <w:rFonts w:ascii="Times New Roman" w:hAnsi="Times New Roman"/>
          <w:b/>
          <w:sz w:val="24"/>
          <w:szCs w:val="24"/>
        </w:rPr>
        <w:t>Zamawiającego</w:t>
      </w:r>
      <w:r w:rsidRPr="006172AD">
        <w:rPr>
          <w:rFonts w:ascii="Times New Roman" w:hAnsi="Times New Roman"/>
          <w:sz w:val="24"/>
          <w:szCs w:val="24"/>
        </w:rPr>
        <w:t xml:space="preserve"> może dopuścić do użycia tylko te materiały, które posiadają:   </w:t>
      </w:r>
    </w:p>
    <w:p w:rsidR="00E079ED" w:rsidRPr="006172AD" w:rsidRDefault="00E079ED" w:rsidP="00E079ED">
      <w:pPr>
        <w:pStyle w:val="Akapitzlist"/>
        <w:numPr>
          <w:ilvl w:val="0"/>
          <w:numId w:val="2"/>
        </w:numPr>
        <w:spacing w:after="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certyfikat na znak bezpieczeństwa wykazujący, że zapewniono zgodność </w:t>
      </w:r>
      <w:r w:rsidRPr="006172AD">
        <w:rPr>
          <w:rFonts w:ascii="Times New Roman" w:hAnsi="Times New Roman"/>
          <w:sz w:val="24"/>
          <w:szCs w:val="24"/>
        </w:rPr>
        <w:br/>
        <w:t>z kryteriami technicznymi określającymi na podstawie Polskich Norm, aprobat technicznych oraz właściwych przepisów i dokumentów technicznych.</w:t>
      </w:r>
    </w:p>
    <w:p w:rsidR="00E079ED" w:rsidRPr="006172AD" w:rsidRDefault="00E079ED" w:rsidP="00E079ED">
      <w:pPr>
        <w:pStyle w:val="Akapitzlist"/>
        <w:numPr>
          <w:ilvl w:val="0"/>
          <w:numId w:val="2"/>
        </w:numPr>
        <w:spacing w:after="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deklarację zgodności lub certyfikat zgodności z: Polską Normą i aprobatą techniczną.       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W przypadku materiałów, dla których w/w dokumenty są wymagane przez opis przedmiotu zamówienia, każda dostarczona partia będzie posiadać te dokumenty określające w sposób jednoznaczny jej cechy. Jakiekolwiek materiały nie spełniające tych wymagań będą odrzucone, nie zapłacone.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Podstawowym dokumentem do dokonania odbioru usługi jest protokół odbioru </w:t>
      </w:r>
      <w:r w:rsidRPr="006172AD">
        <w:rPr>
          <w:rFonts w:ascii="Times New Roman" w:hAnsi="Times New Roman"/>
          <w:sz w:val="24"/>
          <w:szCs w:val="24"/>
        </w:rPr>
        <w:br/>
        <w:t xml:space="preserve">usługi wg wzoru ustalonego przez </w:t>
      </w:r>
      <w:r w:rsidRPr="006172AD">
        <w:rPr>
          <w:rFonts w:ascii="Times New Roman" w:hAnsi="Times New Roman"/>
          <w:b/>
          <w:sz w:val="24"/>
          <w:szCs w:val="24"/>
        </w:rPr>
        <w:t>Zamawiającego.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Pr="006172AD">
        <w:rPr>
          <w:rFonts w:ascii="Times New Roman" w:hAnsi="Times New Roman"/>
          <w:sz w:val="24"/>
          <w:szCs w:val="24"/>
        </w:rPr>
        <w:t xml:space="preserve"> i jego pracownicy zobowiązani są zachować w tajemnicy wszelkie wiadomości, w posiadanie których weszli w związku z wykonywaniem umowy.</w:t>
      </w:r>
    </w:p>
    <w:p w:rsidR="00E079ED" w:rsidRPr="006172AD" w:rsidRDefault="00E079ED" w:rsidP="00E079E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 xml:space="preserve">z chwilą przystąpienia do realizacji umowy, zgłosi do Kierownika Sekcji Obsługi Infrastruktury potrzeby w zakresie wydania upoważnień (przepustek                       i identyfikatorów) do wstępu na teren jednostki wojskowej odpowiada za przestrzeganie przez swoich pracowników wewnętrznych przepisów dotyczących ochrony obiektu. </w:t>
      </w: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Pr="006172AD">
        <w:rPr>
          <w:rFonts w:ascii="Times New Roman" w:hAnsi="Times New Roman"/>
          <w:sz w:val="24"/>
          <w:szCs w:val="24"/>
        </w:rPr>
        <w:t xml:space="preserve"> przekaże dane  o pracownikach: Imię i nazwisko; Numer i seria dowodu osobistego, dane pojazdu: model, marka, nr rejestracyjny wraz z przyporządkowanym kierowcą, aktualne zdjęcie fotograficzne. </w:t>
      </w:r>
    </w:p>
    <w:p w:rsidR="00E079ED" w:rsidRPr="006172AD" w:rsidRDefault="00E079ED" w:rsidP="00E079ED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E079ED" w:rsidRPr="006172AD" w:rsidRDefault="00E079ED" w:rsidP="00E079ED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KIEROWNIK STUN</w:t>
      </w:r>
    </w:p>
    <w:p w:rsidR="00E079ED" w:rsidRPr="006172AD" w:rsidRDefault="00E079ED" w:rsidP="00E079ED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  <w:t xml:space="preserve">Krzysztof JANKOWSKI </w:t>
      </w: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79ED" w:rsidRPr="006172AD" w:rsidRDefault="00E079ED" w:rsidP="00E079ED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E079ED" w:rsidRPr="00B31D0F" w:rsidRDefault="00E079ED" w:rsidP="00E079ED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2C1D45" w:rsidRDefault="00E079ED" w:rsidP="00E079ED">
      <w:pPr>
        <w:spacing w:after="246" w:line="268" w:lineRule="auto"/>
        <w:ind w:right="64"/>
      </w:pPr>
      <w:r w:rsidRPr="00B31D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Izabela Bielawska</w:t>
      </w:r>
      <w:r w:rsidRPr="00B31D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</w:t>
      </w:r>
      <w:hyperlink r:id="rId7" w:history="1">
        <w:r w:rsidRPr="00B31D0F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bielawska.345@milnet.-z-ron.int</w:t>
        </w:r>
      </w:hyperlink>
      <w:r w:rsidRPr="00B31D0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31D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(tel. 261-231-650)</w:t>
      </w:r>
      <w:r w:rsidRPr="00B31D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(INFR-TUN)</w:t>
      </w:r>
    </w:p>
    <w:sectPr w:rsidR="002C1D45" w:rsidSect="00783469">
      <w:headerReference w:type="default" r:id="rId8"/>
      <w:footerReference w:type="default" r:id="rId9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A7" w:rsidRDefault="004135A7" w:rsidP="002431AA">
      <w:pPr>
        <w:spacing w:after="0" w:line="240" w:lineRule="auto"/>
      </w:pPr>
      <w:r>
        <w:separator/>
      </w:r>
    </w:p>
  </w:endnote>
  <w:endnote w:type="continuationSeparator" w:id="0">
    <w:p w:rsidR="004135A7" w:rsidRDefault="004135A7" w:rsidP="0024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CC" w:rsidRPr="00717F15" w:rsidRDefault="004135A7" w:rsidP="005037CC">
    <w:pPr>
      <w:pStyle w:val="Stopka"/>
      <w:jc w:val="right"/>
      <w:rPr>
        <w:rFonts w:ascii="Times New Roman" w:hAnsi="Times New Roman"/>
        <w:sz w:val="20"/>
      </w:rPr>
    </w:pPr>
    <w:r w:rsidRPr="00717F15">
      <w:rPr>
        <w:rFonts w:ascii="Times New Roman" w:hAnsi="Times New Roman"/>
        <w:sz w:val="20"/>
      </w:rPr>
      <w:t xml:space="preserve">Str. </w:t>
    </w:r>
    <w:r w:rsidRPr="002D3F2A">
      <w:rPr>
        <w:rFonts w:ascii="Times New Roman" w:hAnsi="Times New Roman"/>
        <w:b/>
        <w:sz w:val="20"/>
      </w:rPr>
      <w:fldChar w:fldCharType="begin"/>
    </w:r>
    <w:r w:rsidRPr="002D3F2A">
      <w:rPr>
        <w:rFonts w:ascii="Times New Roman" w:hAnsi="Times New Roman"/>
        <w:b/>
        <w:sz w:val="20"/>
      </w:rPr>
      <w:instrText>PAGE   \* MERGEFORMAT</w:instrText>
    </w:r>
    <w:r w:rsidRPr="002D3F2A">
      <w:rPr>
        <w:rFonts w:ascii="Times New Roman" w:hAnsi="Times New Roman"/>
        <w:b/>
        <w:sz w:val="20"/>
      </w:rPr>
      <w:fldChar w:fldCharType="separate"/>
    </w:r>
    <w:r w:rsidR="006D2C36">
      <w:rPr>
        <w:rFonts w:ascii="Times New Roman" w:hAnsi="Times New Roman"/>
        <w:b/>
        <w:noProof/>
        <w:sz w:val="20"/>
      </w:rPr>
      <w:t>3</w:t>
    </w:r>
    <w:r w:rsidRPr="002D3F2A">
      <w:rPr>
        <w:rFonts w:ascii="Times New Roman" w:hAnsi="Times New Roman"/>
        <w:b/>
        <w:sz w:val="20"/>
      </w:rPr>
      <w:fldChar w:fldCharType="end"/>
    </w:r>
    <w:r w:rsidRPr="00717F15">
      <w:rPr>
        <w:rFonts w:ascii="Times New Roman" w:hAnsi="Times New Roman"/>
        <w:sz w:val="20"/>
      </w:rPr>
      <w:t xml:space="preserve"> / </w:t>
    </w:r>
    <w:r w:rsidRPr="004A4ABF">
      <w:rPr>
        <w:rFonts w:ascii="Times New Roman" w:hAnsi="Times New Roman"/>
        <w:b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A7" w:rsidRDefault="004135A7" w:rsidP="002431AA">
      <w:pPr>
        <w:spacing w:after="0" w:line="240" w:lineRule="auto"/>
      </w:pPr>
      <w:r>
        <w:separator/>
      </w:r>
    </w:p>
  </w:footnote>
  <w:footnote w:type="continuationSeparator" w:id="0">
    <w:p w:rsidR="004135A7" w:rsidRDefault="004135A7" w:rsidP="0024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AA" w:rsidRPr="002431AA" w:rsidRDefault="002431AA" w:rsidP="002431AA">
    <w:pPr>
      <w:pStyle w:val="Nagwek"/>
      <w:jc w:val="right"/>
      <w:rPr>
        <w:rFonts w:ascii="Times New Roman" w:hAnsi="Times New Roman"/>
        <w:b/>
        <w:sz w:val="24"/>
      </w:rPr>
    </w:pPr>
    <w:r w:rsidRPr="002431AA">
      <w:rPr>
        <w:rFonts w:ascii="Times New Roman" w:hAnsi="Times New Roman"/>
        <w:b/>
        <w:sz w:val="24"/>
      </w:rPr>
      <w:t xml:space="preserve">                                                                                                       Zadanie nr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F30"/>
    <w:multiLevelType w:val="hybridMultilevel"/>
    <w:tmpl w:val="A61C06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E5C1B"/>
    <w:multiLevelType w:val="hybridMultilevel"/>
    <w:tmpl w:val="0B3415EA"/>
    <w:lvl w:ilvl="0" w:tplc="F3BE5B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3710"/>
    <w:multiLevelType w:val="hybridMultilevel"/>
    <w:tmpl w:val="95EE73E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BD0702"/>
    <w:multiLevelType w:val="hybridMultilevel"/>
    <w:tmpl w:val="9FAAD22A"/>
    <w:lvl w:ilvl="0" w:tplc="E95AE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F857B0"/>
    <w:multiLevelType w:val="hybridMultilevel"/>
    <w:tmpl w:val="7B726572"/>
    <w:lvl w:ilvl="0" w:tplc="FD8CA58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7638"/>
    <w:multiLevelType w:val="hybridMultilevel"/>
    <w:tmpl w:val="189C73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ED"/>
    <w:rsid w:val="002431AA"/>
    <w:rsid w:val="002C1D45"/>
    <w:rsid w:val="004135A7"/>
    <w:rsid w:val="006D2C36"/>
    <w:rsid w:val="00E0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14E3"/>
  <w15:chartTrackingRefBased/>
  <w15:docId w15:val="{ED6E9961-CE80-49FC-BFB0-59E26583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9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9E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79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9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1A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C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elawska.345@milnet.-z-ron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BIELAWSKA Izabela</cp:lastModifiedBy>
  <cp:revision>2</cp:revision>
  <cp:lastPrinted>2025-04-23T06:50:00Z</cp:lastPrinted>
  <dcterms:created xsi:type="dcterms:W3CDTF">2025-04-23T05:26:00Z</dcterms:created>
  <dcterms:modified xsi:type="dcterms:W3CDTF">2025-04-23T06:51:00Z</dcterms:modified>
</cp:coreProperties>
</file>