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11C5B" w14:textId="77777777" w:rsidR="000B11F1" w:rsidRPr="000B11F1" w:rsidRDefault="000B11F1" w:rsidP="000B11F1">
      <w:pPr>
        <w:widowControl w:val="0"/>
        <w:tabs>
          <w:tab w:val="left" w:pos="1134"/>
          <w:tab w:val="left" w:pos="1960"/>
        </w:tabs>
        <w:suppressAutoHyphens/>
        <w:rPr>
          <w:rFonts w:ascii="Calibri" w:hAnsi="Calibri" w:cs="Calibri"/>
          <w:b/>
          <w:color w:val="FF0000"/>
          <w:kern w:val="2"/>
          <w:sz w:val="22"/>
          <w:szCs w:val="22"/>
          <w:lang w:eastAsia="zh-CN"/>
        </w:rPr>
      </w:pPr>
      <w:bookmarkStart w:id="0" w:name="_Hlk139957348"/>
      <w:bookmarkStart w:id="1" w:name="_Hlk138317657"/>
    </w:p>
    <w:p w14:paraId="4219EAF6" w14:textId="77777777" w:rsidR="000B11F1" w:rsidRPr="000B11F1" w:rsidRDefault="000B11F1" w:rsidP="000B11F1">
      <w:pPr>
        <w:suppressAutoHyphens/>
        <w:autoSpaceDN w:val="0"/>
        <w:spacing w:before="12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bookmarkEnd w:id="0"/>
    <w:bookmarkEnd w:id="1"/>
    <w:p w14:paraId="64DF1EC6" w14:textId="67B2004B" w:rsidR="00F95D72" w:rsidRPr="00747DF3" w:rsidRDefault="00F95D72" w:rsidP="00F95D72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  <w:r w:rsidRPr="00747DF3">
        <w:rPr>
          <w:rFonts w:ascii="Calibri" w:hAnsi="Calibri" w:cs="Calibri"/>
          <w:sz w:val="22"/>
          <w:szCs w:val="22"/>
        </w:rPr>
        <w:t xml:space="preserve">Lublin dnia </w:t>
      </w:r>
      <w:r w:rsidR="005569DF">
        <w:rPr>
          <w:rFonts w:ascii="Calibri" w:hAnsi="Calibri" w:cs="Calibri"/>
          <w:sz w:val="22"/>
          <w:szCs w:val="22"/>
        </w:rPr>
        <w:t>30</w:t>
      </w:r>
      <w:r w:rsidR="003B23C9">
        <w:rPr>
          <w:rFonts w:ascii="Calibri" w:hAnsi="Calibri" w:cs="Calibri"/>
          <w:sz w:val="22"/>
          <w:szCs w:val="22"/>
        </w:rPr>
        <w:t xml:space="preserve"> grudnia</w:t>
      </w:r>
      <w:r w:rsidRPr="00747DF3">
        <w:rPr>
          <w:rFonts w:ascii="Calibri" w:hAnsi="Calibri" w:cs="Calibri"/>
          <w:sz w:val="22"/>
          <w:szCs w:val="22"/>
        </w:rPr>
        <w:t xml:space="preserve"> 2024 r.</w:t>
      </w:r>
    </w:p>
    <w:p w14:paraId="1EE630A1" w14:textId="77777777" w:rsidR="009B334B" w:rsidRDefault="009B334B" w:rsidP="00FF6AEA">
      <w:pPr>
        <w:widowControl w:val="0"/>
        <w:suppressAutoHyphens/>
        <w:spacing w:line="480" w:lineRule="auto"/>
        <w:rPr>
          <w:rFonts w:ascii="Calibri" w:hAnsi="Calibri" w:cs="Calibri"/>
          <w:caps/>
          <w:kern w:val="2"/>
          <w:sz w:val="22"/>
          <w:szCs w:val="22"/>
          <w:lang w:eastAsia="zh-CN"/>
        </w:rPr>
      </w:pPr>
    </w:p>
    <w:p w14:paraId="775FFABD" w14:textId="77777777" w:rsidR="009B334B" w:rsidRDefault="009B334B" w:rsidP="00FF6AEA">
      <w:pPr>
        <w:widowControl w:val="0"/>
        <w:suppressAutoHyphens/>
        <w:spacing w:line="480" w:lineRule="auto"/>
        <w:rPr>
          <w:rFonts w:ascii="Calibri" w:hAnsi="Calibri" w:cs="Calibri"/>
          <w:caps/>
          <w:kern w:val="2"/>
          <w:sz w:val="22"/>
          <w:szCs w:val="22"/>
          <w:lang w:eastAsia="zh-CN"/>
        </w:rPr>
      </w:pPr>
    </w:p>
    <w:p w14:paraId="2CD9E60E" w14:textId="2F41ABC2" w:rsidR="00FF6AEA" w:rsidRPr="00FE3205" w:rsidRDefault="00FF6AEA" w:rsidP="00FF6AEA">
      <w:pPr>
        <w:widowControl w:val="0"/>
        <w:suppressAutoHyphens/>
        <w:spacing w:line="480" w:lineRule="auto"/>
        <w:rPr>
          <w:rFonts w:ascii="Verdana" w:hAnsi="Verdana" w:cs="Verdana"/>
          <w:caps/>
          <w:kern w:val="2"/>
          <w:sz w:val="22"/>
          <w:szCs w:val="22"/>
          <w:lang w:eastAsia="zh-CN"/>
        </w:rPr>
      </w:pPr>
      <w:r w:rsidRPr="00FE3205">
        <w:rPr>
          <w:rFonts w:ascii="Calibri" w:hAnsi="Calibri" w:cs="Calibri"/>
          <w:caps/>
          <w:kern w:val="2"/>
          <w:sz w:val="22"/>
          <w:szCs w:val="22"/>
          <w:lang w:eastAsia="zh-CN"/>
        </w:rPr>
        <w:t>SZP.26.2.1</w:t>
      </w:r>
      <w:r w:rsidR="003B23C9">
        <w:rPr>
          <w:rFonts w:ascii="Calibri" w:hAnsi="Calibri" w:cs="Calibri"/>
          <w:caps/>
          <w:kern w:val="2"/>
          <w:sz w:val="22"/>
          <w:szCs w:val="22"/>
          <w:lang w:eastAsia="zh-CN"/>
        </w:rPr>
        <w:t>28</w:t>
      </w:r>
      <w:r w:rsidRPr="00FE3205">
        <w:rPr>
          <w:rFonts w:ascii="Calibri" w:hAnsi="Calibri" w:cs="Calibri"/>
          <w:caps/>
          <w:kern w:val="2"/>
          <w:sz w:val="22"/>
          <w:szCs w:val="22"/>
          <w:lang w:eastAsia="zh-CN"/>
        </w:rPr>
        <w:t>.2024.MT</w:t>
      </w:r>
    </w:p>
    <w:p w14:paraId="3E5B777C" w14:textId="61FD15F1" w:rsidR="00FF6AEA" w:rsidRPr="00FE3205" w:rsidRDefault="00FF6AEA" w:rsidP="00FF6AEA">
      <w:p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FE3205">
        <w:rPr>
          <w:rFonts w:ascii="Calibri" w:hAnsi="Calibri" w:cs="Calibri"/>
          <w:sz w:val="22"/>
          <w:szCs w:val="22"/>
          <w:lang w:eastAsia="zh-CN"/>
        </w:rPr>
        <w:t>Dotyczy postępowania prowadzonego w trybie p</w:t>
      </w:r>
      <w:r w:rsidR="003B23C9">
        <w:rPr>
          <w:rFonts w:ascii="Calibri" w:hAnsi="Calibri" w:cs="Calibri"/>
          <w:sz w:val="22"/>
          <w:szCs w:val="22"/>
          <w:lang w:eastAsia="zh-CN"/>
        </w:rPr>
        <w:t>odstawowym</w:t>
      </w:r>
      <w:r w:rsidRPr="00FE3205">
        <w:rPr>
          <w:rFonts w:ascii="Calibri" w:hAnsi="Calibri" w:cs="Calibri"/>
          <w:sz w:val="22"/>
          <w:szCs w:val="22"/>
          <w:lang w:eastAsia="zh-CN"/>
        </w:rPr>
        <w:t>:</w:t>
      </w:r>
    </w:p>
    <w:p w14:paraId="5603A610" w14:textId="77777777" w:rsidR="00FF6AEA" w:rsidRPr="00FE3205" w:rsidRDefault="00FF6AEA" w:rsidP="00FF6AEA">
      <w:p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6506A1BB" w14:textId="305FCC8F" w:rsidR="00FF6AEA" w:rsidRPr="00FE3205" w:rsidRDefault="00FF6AEA" w:rsidP="00FF6AEA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E3205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Dostawa </w:t>
      </w:r>
      <w:r w:rsidR="003B23C9">
        <w:rPr>
          <w:rFonts w:ascii="Calibri" w:eastAsia="Calibri" w:hAnsi="Calibri" w:cs="Calibri"/>
          <w:b/>
          <w:bCs/>
          <w:sz w:val="22"/>
          <w:szCs w:val="22"/>
          <w:lang w:eastAsia="en-US"/>
        </w:rPr>
        <w:t>płynu ACD (A)</w:t>
      </w:r>
    </w:p>
    <w:p w14:paraId="4E289AB2" w14:textId="77777777" w:rsidR="00FF6AEA" w:rsidRDefault="00FF6AEA" w:rsidP="000B11F1">
      <w:pPr>
        <w:suppressAutoHyphens/>
        <w:autoSpaceDN w:val="0"/>
        <w:jc w:val="center"/>
        <w:textAlignment w:val="baseline"/>
        <w:rPr>
          <w:rFonts w:ascii="Calibri" w:eastAsia="Calibri" w:hAnsi="Calibri" w:cs="Calibri"/>
          <w:b/>
          <w:sz w:val="22"/>
          <w:szCs w:val="22"/>
        </w:rPr>
      </w:pPr>
    </w:p>
    <w:p w14:paraId="11E545B9" w14:textId="77777777" w:rsidR="00FF6AEA" w:rsidRDefault="00FF6AEA" w:rsidP="00FF6AEA">
      <w:pPr>
        <w:suppressAutoHyphens/>
        <w:autoSpaceDN w:val="0"/>
        <w:textAlignment w:val="baseline"/>
        <w:rPr>
          <w:rFonts w:ascii="Calibri" w:eastAsia="Calibri" w:hAnsi="Calibri" w:cs="Calibri"/>
          <w:b/>
          <w:sz w:val="22"/>
          <w:szCs w:val="22"/>
        </w:rPr>
      </w:pPr>
    </w:p>
    <w:p w14:paraId="13C49F1A" w14:textId="77777777" w:rsidR="00483E3C" w:rsidRPr="006C21D7" w:rsidRDefault="00483E3C" w:rsidP="00483E3C">
      <w:pPr>
        <w:widowControl w:val="0"/>
        <w:tabs>
          <w:tab w:val="left" w:pos="4690"/>
        </w:tabs>
        <w:autoSpaceDE w:val="0"/>
        <w:jc w:val="center"/>
        <w:rPr>
          <w:rFonts w:asciiTheme="minorHAnsi" w:eastAsia="Arial" w:hAnsiTheme="minorHAnsi" w:cstheme="minorHAnsi"/>
          <w:sz w:val="22"/>
          <w:szCs w:val="22"/>
          <w:lang w:eastAsia="ar-SA"/>
        </w:rPr>
      </w:pPr>
      <w:r w:rsidRPr="006C21D7">
        <w:rPr>
          <w:rFonts w:asciiTheme="minorHAnsi" w:eastAsia="Arial" w:hAnsiTheme="minorHAnsi" w:cstheme="minorHAnsi"/>
          <w:sz w:val="22"/>
          <w:szCs w:val="22"/>
          <w:lang w:eastAsia="ar-SA"/>
        </w:rPr>
        <w:t>ZAWIADOMIENIE O WYNIKU POSTĘPOWANIA</w:t>
      </w:r>
    </w:p>
    <w:p w14:paraId="79186EE0" w14:textId="77777777" w:rsidR="00483E3C" w:rsidRPr="006C21D7" w:rsidRDefault="00483E3C" w:rsidP="00483E3C">
      <w:pPr>
        <w:widowControl w:val="0"/>
        <w:tabs>
          <w:tab w:val="left" w:pos="4690"/>
        </w:tabs>
        <w:autoSpaceDE w:val="0"/>
        <w:jc w:val="both"/>
        <w:rPr>
          <w:rFonts w:asciiTheme="minorHAnsi" w:eastAsia="Arial" w:hAnsiTheme="minorHAnsi" w:cstheme="minorHAnsi"/>
          <w:sz w:val="22"/>
          <w:szCs w:val="22"/>
          <w:lang w:eastAsia="ar-SA"/>
        </w:rPr>
      </w:pPr>
    </w:p>
    <w:p w14:paraId="39627DB0" w14:textId="77777777" w:rsidR="00483E3C" w:rsidRPr="006C21D7" w:rsidRDefault="00483E3C" w:rsidP="00483E3C">
      <w:pPr>
        <w:widowControl w:val="0"/>
        <w:autoSpaceDE w:val="0"/>
        <w:jc w:val="both"/>
        <w:rPr>
          <w:rFonts w:asciiTheme="minorHAnsi" w:hAnsiTheme="minorHAnsi" w:cstheme="minorHAnsi"/>
          <w:kern w:val="2"/>
          <w:sz w:val="22"/>
          <w:szCs w:val="22"/>
          <w:lang w:eastAsia="zh-CN"/>
        </w:rPr>
      </w:pPr>
      <w:r w:rsidRPr="006C21D7">
        <w:rPr>
          <w:rFonts w:asciiTheme="minorHAnsi" w:hAnsiTheme="minorHAnsi" w:cstheme="minorHAnsi"/>
          <w:sz w:val="22"/>
          <w:szCs w:val="22"/>
        </w:rPr>
        <w:t xml:space="preserve">               Działając na podstawie art. 253  ustawy z dnia 11 września 2019 roku Prawo zamówień publicznych  uprzejmie informuję, że w postępowaniu wybrana została  najkorzystniejsza oferta:</w:t>
      </w:r>
    </w:p>
    <w:p w14:paraId="127C9B96" w14:textId="77777777" w:rsidR="00483E3C" w:rsidRPr="006C21D7" w:rsidRDefault="00483E3C" w:rsidP="00483E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ACE1CB" w14:textId="77777777" w:rsidR="00483E3C" w:rsidRPr="00483E3C" w:rsidRDefault="00483E3C" w:rsidP="00483E3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75152916"/>
      <w:r w:rsidRPr="00483E3C">
        <w:rPr>
          <w:rFonts w:asciiTheme="minorHAnsi" w:hAnsiTheme="minorHAnsi" w:cstheme="minorHAnsi"/>
          <w:b/>
          <w:bCs/>
          <w:sz w:val="22"/>
          <w:szCs w:val="22"/>
        </w:rPr>
        <w:t>Maco Pharma Polonia Sp. z o.o.,</w:t>
      </w:r>
    </w:p>
    <w:p w14:paraId="315ED3FB" w14:textId="77777777" w:rsidR="00483E3C" w:rsidRPr="00483E3C" w:rsidRDefault="00483E3C" w:rsidP="00483E3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83E3C">
        <w:rPr>
          <w:rFonts w:asciiTheme="minorHAnsi" w:hAnsiTheme="minorHAnsi" w:cstheme="minorHAnsi"/>
          <w:b/>
          <w:bCs/>
          <w:sz w:val="22"/>
          <w:szCs w:val="22"/>
        </w:rPr>
        <w:t>ul. Szwajcarska 22,</w:t>
      </w:r>
    </w:p>
    <w:p w14:paraId="1DF7169B" w14:textId="77777777" w:rsidR="00483E3C" w:rsidRPr="00483E3C" w:rsidRDefault="00483E3C" w:rsidP="00483E3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83E3C">
        <w:rPr>
          <w:rFonts w:asciiTheme="minorHAnsi" w:hAnsiTheme="minorHAnsi" w:cstheme="minorHAnsi"/>
          <w:b/>
          <w:bCs/>
          <w:sz w:val="22"/>
          <w:szCs w:val="22"/>
        </w:rPr>
        <w:t>54-405 Wrocław</w:t>
      </w:r>
    </w:p>
    <w:p w14:paraId="532ECE05" w14:textId="77777777" w:rsidR="00483E3C" w:rsidRPr="006C21D7" w:rsidRDefault="00483E3C" w:rsidP="00483E3C">
      <w:pPr>
        <w:overflowPunct w:val="0"/>
        <w:autoSpaceDE w:val="0"/>
        <w:rPr>
          <w:rFonts w:asciiTheme="minorHAnsi" w:hAnsiTheme="minorHAnsi" w:cstheme="minorHAnsi"/>
          <w:iCs/>
          <w:sz w:val="22"/>
          <w:szCs w:val="22"/>
          <w:lang w:eastAsia="ar-SA"/>
        </w:rPr>
      </w:pPr>
    </w:p>
    <w:p w14:paraId="45A280BD" w14:textId="77777777" w:rsidR="00483E3C" w:rsidRPr="006C21D7" w:rsidRDefault="00483E3C" w:rsidP="00483E3C">
      <w:pPr>
        <w:overflowPunct w:val="0"/>
        <w:autoSpaceDE w:val="0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6C21D7">
        <w:rPr>
          <w:rFonts w:asciiTheme="minorHAnsi" w:hAnsiTheme="minorHAnsi" w:cstheme="minorHAnsi"/>
          <w:iCs/>
          <w:sz w:val="22"/>
          <w:szCs w:val="22"/>
          <w:lang w:eastAsia="ar-SA"/>
        </w:rPr>
        <w:t>Informacja o wykonawcach, którzy złożyli oferty wraz z przyznaną punktacją</w:t>
      </w:r>
    </w:p>
    <w:p w14:paraId="0631B438" w14:textId="77777777" w:rsidR="00483E3C" w:rsidRPr="006C21D7" w:rsidRDefault="00483E3C" w:rsidP="00483E3C">
      <w:pPr>
        <w:overflowPunct w:val="0"/>
        <w:autoSpaceDE w:val="0"/>
        <w:rPr>
          <w:rFonts w:asciiTheme="minorHAnsi" w:hAnsiTheme="minorHAnsi" w:cstheme="minorHAnsi"/>
          <w:iCs/>
          <w:sz w:val="22"/>
          <w:szCs w:val="22"/>
          <w:lang w:eastAsia="ar-SA"/>
        </w:rPr>
      </w:pPr>
    </w:p>
    <w:tbl>
      <w:tblPr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261"/>
        <w:gridCol w:w="1275"/>
        <w:gridCol w:w="1701"/>
        <w:gridCol w:w="1123"/>
      </w:tblGrid>
      <w:tr w:rsidR="00483E3C" w:rsidRPr="00356FE9" w14:paraId="206780F1" w14:textId="77777777" w:rsidTr="00851324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B8EDA" w14:textId="77777777" w:rsidR="00483E3C" w:rsidRPr="00356FE9" w:rsidRDefault="00483E3C" w:rsidP="00851324">
            <w:pPr>
              <w:widowControl w:val="0"/>
              <w:autoSpaceDE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6FE9">
              <w:rPr>
                <w:rFonts w:asciiTheme="minorHAnsi" w:hAnsiTheme="minorHAnsi" w:cstheme="minorHAnsi"/>
                <w:bCs/>
                <w:sz w:val="22"/>
                <w:szCs w:val="22"/>
              </w:rPr>
              <w:t>Nr oferty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181C" w14:textId="77777777" w:rsidR="00483E3C" w:rsidRPr="00356FE9" w:rsidRDefault="00483E3C" w:rsidP="00851324">
            <w:pPr>
              <w:widowControl w:val="0"/>
              <w:autoSpaceDE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6FE9">
              <w:rPr>
                <w:rFonts w:asciiTheme="minorHAnsi" w:hAnsiTheme="minorHAnsi" w:cstheme="minorHAnsi"/>
                <w:bCs/>
                <w:sz w:val="22"/>
                <w:szCs w:val="22"/>
              </w:rPr>
              <w:t>Nazwa Wykonawcy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DEFC" w14:textId="77777777" w:rsidR="00483E3C" w:rsidRPr="00356FE9" w:rsidRDefault="00483E3C" w:rsidP="00851324">
            <w:pPr>
              <w:widowControl w:val="0"/>
              <w:autoSpaceDE w:val="0"/>
              <w:adjustRightInd w:val="0"/>
              <w:ind w:right="16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6FE9">
              <w:rPr>
                <w:rFonts w:asciiTheme="minorHAnsi" w:hAnsiTheme="minorHAnsi" w:cstheme="minorHAnsi"/>
                <w:bCs/>
                <w:sz w:val="22"/>
                <w:szCs w:val="22"/>
              </w:rPr>
              <w:t>Cena</w:t>
            </w:r>
          </w:p>
          <w:p w14:paraId="26004A48" w14:textId="77777777" w:rsidR="00483E3C" w:rsidRPr="00356FE9" w:rsidRDefault="00483E3C" w:rsidP="00851324">
            <w:pPr>
              <w:widowControl w:val="0"/>
              <w:autoSpaceDE w:val="0"/>
              <w:adjustRightInd w:val="0"/>
              <w:ind w:right="16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6FE9">
              <w:rPr>
                <w:rFonts w:asciiTheme="minorHAnsi" w:hAnsiTheme="minorHAnsi" w:cstheme="minorHAnsi"/>
                <w:bCs/>
                <w:sz w:val="22"/>
                <w:szCs w:val="22"/>
              </w:rPr>
              <w:t>60 %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72BC" w14:textId="77777777" w:rsidR="00483E3C" w:rsidRPr="00356FE9" w:rsidRDefault="00483E3C" w:rsidP="00851324">
            <w:pPr>
              <w:widowControl w:val="0"/>
              <w:autoSpaceDE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6FE9">
              <w:rPr>
                <w:rFonts w:asciiTheme="minorHAnsi" w:hAnsiTheme="minorHAnsi" w:cstheme="minorHAnsi"/>
                <w:bCs/>
                <w:sz w:val="22"/>
                <w:szCs w:val="22"/>
              </w:rPr>
              <w:t>Termin dostaw cząstkowych</w:t>
            </w:r>
          </w:p>
          <w:p w14:paraId="34F49A8C" w14:textId="77777777" w:rsidR="00483E3C" w:rsidRPr="00356FE9" w:rsidRDefault="00483E3C" w:rsidP="00851324">
            <w:pPr>
              <w:widowControl w:val="0"/>
              <w:autoSpaceDE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6FE9">
              <w:rPr>
                <w:rFonts w:asciiTheme="minorHAnsi" w:hAnsiTheme="minorHAnsi" w:cstheme="minorHAnsi"/>
                <w:bCs/>
                <w:sz w:val="22"/>
                <w:szCs w:val="22"/>
              </w:rPr>
              <w:t>40 %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B744" w14:textId="77777777" w:rsidR="00483E3C" w:rsidRPr="00356FE9" w:rsidRDefault="00483E3C" w:rsidP="00851324">
            <w:pPr>
              <w:widowControl w:val="0"/>
              <w:autoSpaceDE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6FE9">
              <w:rPr>
                <w:rFonts w:asciiTheme="minorHAnsi" w:hAnsiTheme="minorHAnsi" w:cstheme="minorHAnsi"/>
                <w:bCs/>
                <w:sz w:val="22"/>
                <w:szCs w:val="22"/>
              </w:rPr>
              <w:t>RAZEM</w:t>
            </w:r>
          </w:p>
          <w:p w14:paraId="09586D58" w14:textId="77777777" w:rsidR="00483E3C" w:rsidRPr="00356FE9" w:rsidRDefault="00483E3C" w:rsidP="00851324">
            <w:pPr>
              <w:widowControl w:val="0"/>
              <w:autoSpaceDE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83E3C" w:rsidRPr="00356FE9" w14:paraId="0638E45C" w14:textId="77777777" w:rsidTr="00851324">
        <w:trPr>
          <w:trHeight w:val="56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6B54" w14:textId="77777777" w:rsidR="00483E3C" w:rsidRPr="00356FE9" w:rsidRDefault="00483E3C" w:rsidP="00851324">
            <w:pPr>
              <w:widowControl w:val="0"/>
              <w:autoSpaceDE w:val="0"/>
              <w:adjustRightInd w:val="0"/>
              <w:ind w:left="-327" w:firstLine="32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3" w:name="_Hlk73347933"/>
            <w:r w:rsidRPr="00356FE9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44B0A5" w14:textId="77777777" w:rsidR="00483E3C" w:rsidRPr="003B23C9" w:rsidRDefault="00483E3C" w:rsidP="00483E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23C9">
              <w:rPr>
                <w:rFonts w:asciiTheme="minorHAnsi" w:hAnsiTheme="minorHAnsi" w:cstheme="minorHAnsi"/>
                <w:sz w:val="22"/>
                <w:szCs w:val="22"/>
              </w:rPr>
              <w:t>Maco Pharma Polonia Sp. z o.o.,</w:t>
            </w:r>
          </w:p>
          <w:p w14:paraId="023979F8" w14:textId="77777777" w:rsidR="00483E3C" w:rsidRPr="003B23C9" w:rsidRDefault="00483E3C" w:rsidP="00483E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23C9">
              <w:rPr>
                <w:rFonts w:asciiTheme="minorHAnsi" w:hAnsiTheme="minorHAnsi" w:cstheme="minorHAnsi"/>
                <w:sz w:val="22"/>
                <w:szCs w:val="22"/>
              </w:rPr>
              <w:t>ul. Szwajcarska 22,</w:t>
            </w:r>
          </w:p>
          <w:p w14:paraId="7208D244" w14:textId="77777777" w:rsidR="00483E3C" w:rsidRPr="003B23C9" w:rsidRDefault="00483E3C" w:rsidP="00483E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23C9">
              <w:rPr>
                <w:rFonts w:asciiTheme="minorHAnsi" w:hAnsiTheme="minorHAnsi" w:cstheme="minorHAnsi"/>
                <w:sz w:val="22"/>
                <w:szCs w:val="22"/>
              </w:rPr>
              <w:t>54-405 Wrocław</w:t>
            </w:r>
          </w:p>
          <w:p w14:paraId="014485FF" w14:textId="7DAE46C0" w:rsidR="00483E3C" w:rsidRPr="00356FE9" w:rsidRDefault="00483E3C" w:rsidP="00851324">
            <w:pPr>
              <w:pStyle w:val="LO-normal"/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356FE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3FE9" w14:textId="4BB1C3B8" w:rsidR="00483E3C" w:rsidRPr="00356FE9" w:rsidRDefault="00483E3C" w:rsidP="008513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90EE" w14:textId="2FD05B9A" w:rsidR="00483E3C" w:rsidRPr="00356FE9" w:rsidRDefault="00483E3C" w:rsidP="008513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40,00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E41C" w14:textId="41C59177" w:rsidR="00483E3C" w:rsidRPr="00356FE9" w:rsidRDefault="00483E3C" w:rsidP="00483E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100,00</w:t>
            </w:r>
          </w:p>
        </w:tc>
      </w:tr>
      <w:bookmarkEnd w:id="2"/>
      <w:bookmarkEnd w:id="3"/>
    </w:tbl>
    <w:p w14:paraId="3F7EB931" w14:textId="77777777" w:rsidR="00483E3C" w:rsidRPr="00356FE9" w:rsidRDefault="00483E3C" w:rsidP="00483E3C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7B9351F5" w14:textId="77777777" w:rsidR="00483E3C" w:rsidRPr="006C21D7" w:rsidRDefault="00483E3C" w:rsidP="00483E3C">
      <w:pPr>
        <w:jc w:val="both"/>
        <w:rPr>
          <w:rFonts w:asciiTheme="minorHAnsi" w:hAnsiTheme="minorHAnsi" w:cstheme="minorHAnsi"/>
          <w:sz w:val="22"/>
          <w:szCs w:val="22"/>
        </w:rPr>
      </w:pPr>
      <w:r w:rsidRPr="006C21D7">
        <w:rPr>
          <w:rFonts w:asciiTheme="minorHAnsi" w:hAnsiTheme="minorHAnsi" w:cstheme="minorHAnsi"/>
          <w:sz w:val="22"/>
          <w:szCs w:val="22"/>
          <w:u w:val="single"/>
        </w:rPr>
        <w:t>Uzasadnienie wyboru</w:t>
      </w:r>
      <w:r w:rsidRPr="006C21D7">
        <w:rPr>
          <w:rFonts w:asciiTheme="minorHAnsi" w:hAnsiTheme="minorHAnsi" w:cstheme="minorHAnsi"/>
          <w:sz w:val="22"/>
          <w:szCs w:val="22"/>
        </w:rPr>
        <w:t>: oferta spełnia wymagania określone w SWZ oraz uzyskała najwyższą liczbę punktów na podstawie kryteriów określonych w SWZ ( 100,00 %)</w:t>
      </w:r>
    </w:p>
    <w:p w14:paraId="5DBC16F1" w14:textId="77777777" w:rsidR="00483E3C" w:rsidRPr="006C21D7" w:rsidRDefault="00483E3C" w:rsidP="00483E3C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3C90DF8" w14:textId="77777777" w:rsidR="00483E3C" w:rsidRPr="003266AA" w:rsidRDefault="00483E3C" w:rsidP="00483E3C">
      <w:pPr>
        <w:overflowPunct w:val="0"/>
        <w:autoSpaceDE w:val="0"/>
        <w:rPr>
          <w:rFonts w:ascii="Calibri" w:hAnsi="Calibri"/>
          <w:iCs/>
          <w:color w:val="FF0000"/>
          <w:sz w:val="22"/>
          <w:lang w:eastAsia="ar-SA"/>
        </w:rPr>
      </w:pPr>
    </w:p>
    <w:p w14:paraId="48562BC4" w14:textId="77777777" w:rsidR="00FF6AEA" w:rsidRDefault="00FF6AEA" w:rsidP="000B11F1">
      <w:pPr>
        <w:suppressAutoHyphens/>
        <w:autoSpaceDN w:val="0"/>
        <w:jc w:val="center"/>
        <w:textAlignment w:val="baseline"/>
        <w:rPr>
          <w:rFonts w:ascii="Calibri" w:eastAsia="Calibri" w:hAnsi="Calibri" w:cs="Calibri"/>
          <w:b/>
          <w:sz w:val="22"/>
          <w:szCs w:val="22"/>
        </w:rPr>
      </w:pPr>
    </w:p>
    <w:sectPr w:rsidR="00FF6AEA" w:rsidSect="009440F5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026CB" w14:textId="77777777" w:rsidR="00940DB6" w:rsidRDefault="00940DB6" w:rsidP="00E13AEB">
      <w:r>
        <w:separator/>
      </w:r>
    </w:p>
  </w:endnote>
  <w:endnote w:type="continuationSeparator" w:id="0">
    <w:p w14:paraId="48E27467" w14:textId="77777777" w:rsidR="00940DB6" w:rsidRDefault="00940DB6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4" w:name="_Hlk121401883"/>
  <w:bookmarkStart w:id="5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4"/>
    <w:bookmarkEnd w:id="5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77D2D" w14:textId="77777777" w:rsidR="00940DB6" w:rsidRDefault="00940DB6" w:rsidP="00E13AEB">
      <w:r>
        <w:separator/>
      </w:r>
    </w:p>
  </w:footnote>
  <w:footnote w:type="continuationSeparator" w:id="0">
    <w:p w14:paraId="0F3406F8" w14:textId="77777777" w:rsidR="00940DB6" w:rsidRDefault="00940DB6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6"/>
  </w:num>
  <w:num w:numId="5" w16cid:durableId="744491848">
    <w:abstractNumId w:val="4"/>
  </w:num>
  <w:num w:numId="6" w16cid:durableId="1117874320">
    <w:abstractNumId w:val="5"/>
  </w:num>
  <w:num w:numId="7" w16cid:durableId="155361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4098D"/>
    <w:rsid w:val="000B11F1"/>
    <w:rsid w:val="000C6168"/>
    <w:rsid w:val="000E3B5B"/>
    <w:rsid w:val="001117E2"/>
    <w:rsid w:val="00151561"/>
    <w:rsid w:val="001D647A"/>
    <w:rsid w:val="002057BC"/>
    <w:rsid w:val="002D5D47"/>
    <w:rsid w:val="002F3872"/>
    <w:rsid w:val="00302D60"/>
    <w:rsid w:val="0030343C"/>
    <w:rsid w:val="003456A8"/>
    <w:rsid w:val="003B23C9"/>
    <w:rsid w:val="00422E37"/>
    <w:rsid w:val="00472AB8"/>
    <w:rsid w:val="00483E3C"/>
    <w:rsid w:val="00490274"/>
    <w:rsid w:val="005569DF"/>
    <w:rsid w:val="0057765C"/>
    <w:rsid w:val="00623DF9"/>
    <w:rsid w:val="006C28AA"/>
    <w:rsid w:val="006F6A49"/>
    <w:rsid w:val="00707815"/>
    <w:rsid w:val="00712033"/>
    <w:rsid w:val="00712A02"/>
    <w:rsid w:val="00767558"/>
    <w:rsid w:val="007D6885"/>
    <w:rsid w:val="008E326A"/>
    <w:rsid w:val="008F62DF"/>
    <w:rsid w:val="0090308F"/>
    <w:rsid w:val="00940DB6"/>
    <w:rsid w:val="009440F5"/>
    <w:rsid w:val="0097646A"/>
    <w:rsid w:val="009908D5"/>
    <w:rsid w:val="009A78CE"/>
    <w:rsid w:val="009B244A"/>
    <w:rsid w:val="009B334B"/>
    <w:rsid w:val="009D22C4"/>
    <w:rsid w:val="009E4D27"/>
    <w:rsid w:val="009E5C26"/>
    <w:rsid w:val="00A62D8D"/>
    <w:rsid w:val="00A960F6"/>
    <w:rsid w:val="00AA1078"/>
    <w:rsid w:val="00AD08B6"/>
    <w:rsid w:val="00B13C05"/>
    <w:rsid w:val="00B2100A"/>
    <w:rsid w:val="00B301FC"/>
    <w:rsid w:val="00BB59FE"/>
    <w:rsid w:val="00C071A0"/>
    <w:rsid w:val="00C31ED5"/>
    <w:rsid w:val="00D35703"/>
    <w:rsid w:val="00D478FB"/>
    <w:rsid w:val="00DB0F41"/>
    <w:rsid w:val="00DC1BAA"/>
    <w:rsid w:val="00E13AEB"/>
    <w:rsid w:val="00E220CE"/>
    <w:rsid w:val="00E72371"/>
    <w:rsid w:val="00E9510C"/>
    <w:rsid w:val="00EF61B6"/>
    <w:rsid w:val="00F2277C"/>
    <w:rsid w:val="00F47814"/>
    <w:rsid w:val="00F634B7"/>
    <w:rsid w:val="00F73965"/>
    <w:rsid w:val="00F95D72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8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E22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LO-normal">
    <w:name w:val="LO-normal"/>
    <w:qFormat/>
    <w:rsid w:val="00483E3C"/>
    <w:pPr>
      <w:suppressAutoHyphens/>
      <w:spacing w:after="0" w:line="276" w:lineRule="auto"/>
    </w:pPr>
    <w:rPr>
      <w:rFonts w:ascii="Arial" w:eastAsia="Arial" w:hAnsi="Arial" w:cs="Arial"/>
      <w:kern w:val="0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3</cp:revision>
  <cp:lastPrinted>2024-12-30T10:01:00Z</cp:lastPrinted>
  <dcterms:created xsi:type="dcterms:W3CDTF">2024-12-30T09:45:00Z</dcterms:created>
  <dcterms:modified xsi:type="dcterms:W3CDTF">2024-12-30T10:04:00Z</dcterms:modified>
</cp:coreProperties>
</file>