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5C3A" w14:textId="133ADC50" w:rsidR="00E001B6" w:rsidRPr="00E001B6" w:rsidRDefault="00E001B6" w:rsidP="00E001B6">
      <w:pPr>
        <w:spacing w:after="0" w:line="240" w:lineRule="auto"/>
        <w:jc w:val="both"/>
        <w:rPr>
          <w:rFonts w:ascii="Times New Roman" w:eastAsia="Arial Narrow" w:hAnsi="Times New Roman"/>
          <w:lang w:eastAsia="pl-PL"/>
        </w:rPr>
      </w:pPr>
      <w:r w:rsidRPr="00E001B6">
        <w:rPr>
          <w:rFonts w:ascii="Times New Roman" w:eastAsia="Arial Narrow" w:hAnsi="Times New Roman"/>
          <w:lang w:eastAsia="pl-PL"/>
        </w:rPr>
        <w:t xml:space="preserve">Turek, dnia </w:t>
      </w:r>
      <w:r w:rsidR="00B95399">
        <w:rPr>
          <w:rFonts w:ascii="Times New Roman" w:eastAsia="Arial Narrow" w:hAnsi="Times New Roman"/>
          <w:lang w:eastAsia="pl-PL"/>
        </w:rPr>
        <w:t>15 maja</w:t>
      </w:r>
      <w:r w:rsidRPr="00E001B6">
        <w:rPr>
          <w:rFonts w:ascii="Times New Roman" w:eastAsia="Arial Narrow" w:hAnsi="Times New Roman"/>
          <w:lang w:eastAsia="pl-PL"/>
        </w:rPr>
        <w:t xml:space="preserve"> 2025 r.</w:t>
      </w:r>
    </w:p>
    <w:p w14:paraId="4233DA70" w14:textId="60AF7C6B" w:rsidR="00E001B6" w:rsidRDefault="00E001B6" w:rsidP="00E001B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bookmarkStart w:id="0" w:name="_Hlk196908432"/>
      <w:r w:rsidRPr="00E001B6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Pr="00E001B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 </w:t>
      </w:r>
      <w:r w:rsidR="0027175C" w:rsidRPr="0026234B">
        <w:rPr>
          <w:rFonts w:ascii="Times New Roman" w:hAnsi="Times New Roman"/>
          <w:kern w:val="2"/>
          <w:sz w:val="24"/>
          <w:szCs w:val="24"/>
        </w:rPr>
        <w:t>OPTu6/22/221/2214/25</w:t>
      </w:r>
    </w:p>
    <w:bookmarkEnd w:id="0"/>
    <w:p w14:paraId="06D64410" w14:textId="77777777" w:rsidR="005A05DB" w:rsidRDefault="005A05DB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D9655" w14:textId="24FC8710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7A92A4B6" w14:textId="2EAB048D" w:rsidR="00D9699F" w:rsidRPr="00051908" w:rsidRDefault="00E001B6" w:rsidP="0005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002">
        <w:rPr>
          <w:rFonts w:ascii="Times New Roman" w:eastAsia="Times New Roman" w:hAnsi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1" w:name="_Hlk191912522"/>
      <w:bookmarkStart w:id="2" w:name="_Hlk191914405"/>
      <w:r w:rsidRPr="00A85F5A">
        <w:rPr>
          <w:rFonts w:ascii="Times New Roman" w:hAnsi="Times New Roman"/>
          <w:b/>
          <w:lang w:eastAsia="ar-SA"/>
        </w:rPr>
        <w:t>ORGANIZACJA I PRZEPROWADZENIE ZAJĘĆ DODATKOWYCH W PRZEDSZKOLU SAMORZĄDOWYM</w:t>
      </w:r>
      <w:r w:rsidRPr="00A85F5A">
        <w:rPr>
          <w:rFonts w:ascii="Times New Roman" w:hAnsi="Times New Roman"/>
          <w:b/>
        </w:rPr>
        <w:t xml:space="preserve"> NR </w:t>
      </w:r>
      <w:r w:rsidR="00A71764">
        <w:rPr>
          <w:rFonts w:ascii="Times New Roman" w:hAnsi="Times New Roman"/>
          <w:b/>
        </w:rPr>
        <w:t>6</w:t>
      </w:r>
      <w:r w:rsidRPr="00A85F5A">
        <w:rPr>
          <w:rFonts w:ascii="Times New Roman" w:hAnsi="Times New Roman"/>
          <w:b/>
        </w:rPr>
        <w:t xml:space="preserve"> W TURKU W RAMACH REALIZACJI PROJEKTU PN. „PODNIESIENIE JAKOŚCI EDUKACJI W PRZEDSZKOLACH SAMORZĄDOWYCH NA TERENIE GMINY MIEJSKIEJ TUREK”</w:t>
      </w:r>
      <w:bookmarkEnd w:id="1"/>
      <w:bookmarkEnd w:id="2"/>
    </w:p>
    <w:p w14:paraId="5F58B2C0" w14:textId="77777777" w:rsidR="00051908" w:rsidRPr="006F5D70" w:rsidRDefault="00051908" w:rsidP="00D969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6C5CE2E" w14:textId="42655CB6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3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3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 xml:space="preserve">w imieniu </w:t>
      </w:r>
      <w:r w:rsidR="00294054">
        <w:rPr>
          <w:rFonts w:ascii="Times New Roman" w:eastAsia="Times New Roman" w:hAnsi="Times New Roman"/>
          <w:lang w:eastAsia="ar-SA"/>
        </w:rPr>
        <w:t xml:space="preserve">Przedszkola Samorządowego nr 6 </w:t>
      </w:r>
      <w:r w:rsidRPr="00051908">
        <w:rPr>
          <w:rFonts w:ascii="Times New Roman" w:eastAsia="Times New Roman" w:hAnsi="Times New Roman"/>
          <w:lang w:eastAsia="ar-SA"/>
        </w:rPr>
        <w:t>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0F68F4E" w14:textId="77777777" w:rsidR="0027175C" w:rsidRP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9EC8588" w14:textId="77777777" w:rsidR="0027175C" w:rsidRPr="00096147" w:rsidRDefault="0027175C" w:rsidP="00096147">
      <w:pPr>
        <w:spacing w:after="0" w:line="240" w:lineRule="auto"/>
        <w:jc w:val="center"/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</w:pPr>
      <w:bookmarkStart w:id="4" w:name="_Hlk196908468"/>
      <w:r w:rsidRPr="00096147"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  <w:t xml:space="preserve">CZĘŚĆ 1 -Zajęcia z </w:t>
      </w:r>
      <w:proofErr w:type="spellStart"/>
      <w:r w:rsidRPr="00096147"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  <w:t>psychotrerapii</w:t>
      </w:r>
      <w:proofErr w:type="spellEnd"/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C888E1" w14:textId="77777777" w:rsidR="005A05DB" w:rsidRPr="005A05DB" w:rsidRDefault="005A05DB" w:rsidP="005A05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_Hlk187131616"/>
      <w:r w:rsidRPr="005A05DB">
        <w:rPr>
          <w:rFonts w:ascii="Times New Roman" w:eastAsiaTheme="minorHAnsi" w:hAnsi="Times New Roman"/>
          <w:sz w:val="24"/>
          <w:szCs w:val="24"/>
        </w:rPr>
        <w:t>OFERTA NR 1</w:t>
      </w:r>
    </w:p>
    <w:p w14:paraId="14FB8B21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6" w:name="_Hlk173136496"/>
      <w:bookmarkEnd w:id="5"/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11153DCB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76F04F30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7C1AD859" w14:textId="6EF9D020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CENA OFERTY Z VAT: 11200,00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2CEACE89" w14:textId="2A8C067F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bookmarkEnd w:id="6"/>
    <w:p w14:paraId="30772587" w14:textId="3112F3EF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7ED8E01C" w14:textId="77777777" w:rsidR="00B95399" w:rsidRDefault="00B95399" w:rsidP="00E00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32FB89" w14:textId="3222ED25" w:rsidR="00B95399" w:rsidRPr="00B95399" w:rsidRDefault="00B95399" w:rsidP="00B9539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bookmarkStart w:id="7" w:name="_Hlk198116182"/>
      <w:r w:rsidRPr="00B95399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 xml:space="preserve">, to znaczy jest ofertą przedstawiającą najkorzystniejszy stosunek ceny oferty w wysokości 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11200,00 </w:t>
      </w:r>
      <w:r w:rsidRPr="003A279B">
        <w:rPr>
          <w:rFonts w:ascii="Times New Roman" w:hAnsi="Times New Roman"/>
          <w:sz w:val="24"/>
          <w:szCs w:val="24"/>
        </w:rPr>
        <w:t>PLN</w:t>
      </w:r>
      <w:r w:rsidRPr="00B9539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B95399">
        <w:rPr>
          <w:rFonts w:ascii="Times New Roman" w:hAnsi="Times New Roman"/>
          <w:kern w:val="2"/>
          <w:sz w:val="24"/>
          <w:szCs w:val="24"/>
        </w:rPr>
        <w:t xml:space="preserve">do kryterium jakościowego odnoszących się do okresu udzielonej gwarancji jakości. Wykonawca potwierdził brak podstaw do wykluczenia z postępowania na podstawie obligatoryjnych przesłanek wykluczenia z art. 108 ust. 1 pkt 1-6 ustawy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>.</w:t>
      </w:r>
    </w:p>
    <w:bookmarkEnd w:id="7"/>
    <w:p w14:paraId="547F5269" w14:textId="77777777" w:rsidR="00B95399" w:rsidRDefault="00B95399" w:rsidP="00E00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0BAE85" w14:textId="77777777" w:rsidR="00B95399" w:rsidRPr="003A279B" w:rsidRDefault="00B95399" w:rsidP="00E00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0D1CB0" w14:textId="5CD60584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 w:rsidR="00F7366C"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66C" w:rsidRPr="00A1619C">
        <w:rPr>
          <w:rFonts w:ascii="Times New Roman" w:hAnsi="Times New Roman"/>
          <w:sz w:val="24"/>
          <w:szCs w:val="24"/>
          <w:lang w:val="en-US"/>
        </w:rPr>
        <w:t>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>ślonych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="00975E66"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A05DB">
        <w:rPr>
          <w:rFonts w:ascii="Times New Roman" w:hAnsi="Times New Roman"/>
          <w:sz w:val="24"/>
          <w:szCs w:val="24"/>
          <w:lang w:val="en-US"/>
        </w:rPr>
        <w:t>3</w:t>
      </w:r>
      <w:r w:rsidR="005F7DD6">
        <w:rPr>
          <w:rFonts w:ascii="Times New Roman" w:hAnsi="Times New Roman"/>
          <w:sz w:val="24"/>
          <w:szCs w:val="24"/>
          <w:lang w:val="en-US"/>
        </w:rPr>
        <w:t xml:space="preserve"> pkt </w:t>
      </w:r>
      <w:r w:rsidR="005A05DB">
        <w:rPr>
          <w:rFonts w:ascii="Times New Roman" w:hAnsi="Times New Roman"/>
          <w:sz w:val="24"/>
          <w:szCs w:val="24"/>
          <w:lang w:val="en-US"/>
        </w:rPr>
        <w:t>1</w:t>
      </w:r>
      <w:r w:rsidR="00730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0BFE"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 w:rsidR="00730BFE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7A2EF991" w14:textId="77777777" w:rsidR="0027175C" w:rsidRDefault="0027175C" w:rsidP="0027175C">
      <w:pPr>
        <w:pStyle w:val="Default"/>
        <w:rPr>
          <w:rFonts w:eastAsia="Arial Narrow"/>
          <w:b/>
          <w:color w:val="auto"/>
          <w:lang w:eastAsia="pl-PL"/>
        </w:rPr>
      </w:pPr>
    </w:p>
    <w:p w14:paraId="229FBF0F" w14:textId="77777777" w:rsidR="00B95399" w:rsidRDefault="00B95399" w:rsidP="0027175C">
      <w:pPr>
        <w:pStyle w:val="Default"/>
        <w:rPr>
          <w:rFonts w:eastAsia="Arial Narrow"/>
          <w:b/>
          <w:color w:val="auto"/>
          <w:lang w:eastAsia="pl-PL"/>
        </w:rPr>
      </w:pPr>
    </w:p>
    <w:p w14:paraId="498130AF" w14:textId="77777777" w:rsidR="00B95399" w:rsidRDefault="00B95399" w:rsidP="0027175C">
      <w:pPr>
        <w:pStyle w:val="Default"/>
        <w:rPr>
          <w:rFonts w:eastAsia="Arial Narrow"/>
          <w:b/>
          <w:color w:val="auto"/>
          <w:lang w:eastAsia="pl-PL"/>
        </w:rPr>
      </w:pPr>
    </w:p>
    <w:p w14:paraId="14988D98" w14:textId="77293379" w:rsidR="0027175C" w:rsidRPr="00096147" w:rsidRDefault="0027175C" w:rsidP="00096147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096147">
        <w:rPr>
          <w:rFonts w:eastAsia="Arial Narrow"/>
          <w:b/>
          <w:color w:val="auto"/>
          <w:u w:val="single"/>
          <w:lang w:eastAsia="pl-PL"/>
        </w:rPr>
        <w:lastRenderedPageBreak/>
        <w:t xml:space="preserve">CZĘŚĆ 2 – </w:t>
      </w:r>
      <w:proofErr w:type="spellStart"/>
      <w:r w:rsidRPr="00096147">
        <w:rPr>
          <w:rFonts w:eastAsia="Arial Narrow"/>
          <w:b/>
          <w:color w:val="auto"/>
          <w:u w:val="single"/>
          <w:lang w:eastAsia="pl-PL"/>
        </w:rPr>
        <w:t>Dogoterapia</w:t>
      </w:r>
      <w:proofErr w:type="spellEnd"/>
    </w:p>
    <w:p w14:paraId="0C6812D7" w14:textId="77777777" w:rsidR="003A279B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6A0DDC59" w14:textId="77777777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OFERTA NR 1</w:t>
      </w:r>
    </w:p>
    <w:p w14:paraId="30CB4323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00DB5269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78F53E90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736E11E5" w14:textId="5CD725F9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CENA OFERTY Z VAT: 8000,00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60B18609" w14:textId="1394E910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666E467D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582DC108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F0F3D7" w14:textId="77777777" w:rsidR="0027175C" w:rsidRPr="003A279B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5D9C594" w14:textId="0083AAC7" w:rsidR="00B95399" w:rsidRPr="00B95399" w:rsidRDefault="00B95399" w:rsidP="00B9539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B95399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 xml:space="preserve">, to znaczy jest ofertą przedstawiającą najkorzystniejszy stosunek ceny oferty w wysokości </w:t>
      </w:r>
      <w:r>
        <w:rPr>
          <w:rFonts w:ascii="Times New Roman" w:eastAsiaTheme="minorHAnsi" w:hAnsi="Times New Roman"/>
          <w:sz w:val="24"/>
          <w:szCs w:val="24"/>
        </w:rPr>
        <w:t>80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00,00 </w:t>
      </w:r>
      <w:r w:rsidRPr="003A279B">
        <w:rPr>
          <w:rFonts w:ascii="Times New Roman" w:hAnsi="Times New Roman"/>
          <w:sz w:val="24"/>
          <w:szCs w:val="24"/>
        </w:rPr>
        <w:t>PLN</w:t>
      </w:r>
      <w:r w:rsidRPr="00B95399">
        <w:rPr>
          <w:rFonts w:ascii="Times New Roman" w:hAnsi="Times New Roman"/>
          <w:kern w:val="2"/>
          <w:sz w:val="24"/>
          <w:szCs w:val="24"/>
        </w:rPr>
        <w:t xml:space="preserve"> do kryterium jakościowego odnoszących się do okresu udzielonej gwarancji jakości. Wykonawca potwierdził brak podstaw do wykluczenia z postępowania na podstawie obligatoryjnych przesłanek wykluczenia z art. 108 ust. 1 pkt 1-6 ustawy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>.</w:t>
      </w:r>
    </w:p>
    <w:p w14:paraId="7FE78B6C" w14:textId="77777777" w:rsidR="00B95399" w:rsidRDefault="00B95399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C00AED" w14:textId="0E7D81C1" w:rsidR="0027175C" w:rsidRPr="00A1619C" w:rsidRDefault="0027175C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określonych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3 pkt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p w14:paraId="751CB9B9" w14:textId="77777777" w:rsidR="0027175C" w:rsidRDefault="0027175C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41C694B2" w14:textId="77777777" w:rsidR="0027175C" w:rsidRPr="00096147" w:rsidRDefault="0027175C" w:rsidP="00096147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096147">
        <w:rPr>
          <w:rFonts w:eastAsia="Arial Narrow"/>
          <w:b/>
          <w:color w:val="auto"/>
          <w:u w:val="single"/>
          <w:lang w:eastAsia="pl-PL"/>
        </w:rPr>
        <w:t>CZĘŚĆ 3 – W zagrodzie z naturą</w:t>
      </w:r>
    </w:p>
    <w:p w14:paraId="61019ECE" w14:textId="77777777" w:rsidR="0027175C" w:rsidRDefault="0027175C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206CF205" w14:textId="77777777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OFERTA NR 1</w:t>
      </w:r>
    </w:p>
    <w:p w14:paraId="0E8D6B02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624EE040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06FDDDC1" w14:textId="77777777" w:rsidR="0027175C" w:rsidRPr="0027175C" w:rsidRDefault="0027175C" w:rsidP="002717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5430FB2C" w14:textId="77777777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bookmarkStart w:id="8" w:name="_Hlk196908279"/>
      <w:r w:rsidRPr="0027175C">
        <w:rPr>
          <w:rFonts w:ascii="Times New Roman" w:eastAsiaTheme="minorHAnsi" w:hAnsi="Times New Roman"/>
          <w:sz w:val="24"/>
          <w:szCs w:val="24"/>
        </w:rPr>
        <w:t xml:space="preserve">16000,00 </w:t>
      </w:r>
      <w:bookmarkEnd w:id="8"/>
      <w:r w:rsidRPr="0027175C">
        <w:rPr>
          <w:rFonts w:ascii="Times New Roman" w:eastAsiaTheme="minorHAnsi" w:hAnsi="Times New Roman"/>
          <w:sz w:val="24"/>
          <w:szCs w:val="24"/>
        </w:rPr>
        <w:t>PLN</w:t>
      </w:r>
    </w:p>
    <w:p w14:paraId="76209A74" w14:textId="77777777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</w:p>
    <w:p w14:paraId="641D3FD3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512671BF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E67C09" w14:textId="77777777" w:rsidR="0027175C" w:rsidRPr="003A279B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563B39E8" w14:textId="0EDA6DAA" w:rsidR="00B95399" w:rsidRPr="00B95399" w:rsidRDefault="00B95399" w:rsidP="00B9539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B95399">
        <w:rPr>
          <w:rFonts w:ascii="Times New Roman" w:hAnsi="Times New Roman"/>
          <w:kern w:val="2"/>
          <w:sz w:val="24"/>
          <w:szCs w:val="24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 xml:space="preserve">, to znaczy jest ofertą przedstawiającą najkorzystniejszy stosunek ceny oferty w wysokości </w:t>
      </w:r>
      <w:r w:rsidRPr="0027175C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60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00,00 </w:t>
      </w:r>
      <w:r w:rsidRPr="003A279B">
        <w:rPr>
          <w:rFonts w:ascii="Times New Roman" w:hAnsi="Times New Roman"/>
          <w:sz w:val="24"/>
          <w:szCs w:val="24"/>
        </w:rPr>
        <w:t>PLN</w:t>
      </w:r>
      <w:r w:rsidRPr="00B95399">
        <w:rPr>
          <w:rFonts w:ascii="Times New Roman" w:hAnsi="Times New Roman"/>
          <w:kern w:val="2"/>
          <w:sz w:val="24"/>
          <w:szCs w:val="24"/>
        </w:rPr>
        <w:t xml:space="preserve"> do kryterium jakościowego odnoszących się do okresu udzielonej gwarancji jakości. Wykonawca potwierdził brak podstaw do wykluczenia z postępowania na podstawie obligatoryjnych przesłanek wykluczenia z art. 108 ust. 1 pkt 1-6 ustawy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poz. 835), a jego oferta nie podlega odrzuceniu na podstawie przesłanek z art. 226 ustawy </w:t>
      </w:r>
      <w:proofErr w:type="spellStart"/>
      <w:r w:rsidRPr="00B95399">
        <w:rPr>
          <w:rFonts w:ascii="Times New Roman" w:hAnsi="Times New Roman"/>
          <w:kern w:val="2"/>
          <w:sz w:val="24"/>
          <w:szCs w:val="24"/>
        </w:rPr>
        <w:t>Pzp</w:t>
      </w:r>
      <w:proofErr w:type="spellEnd"/>
      <w:r w:rsidRPr="00B95399">
        <w:rPr>
          <w:rFonts w:ascii="Times New Roman" w:hAnsi="Times New Roman"/>
          <w:kern w:val="2"/>
          <w:sz w:val="24"/>
          <w:szCs w:val="24"/>
        </w:rPr>
        <w:t>.</w:t>
      </w:r>
    </w:p>
    <w:p w14:paraId="0274DD3F" w14:textId="77777777" w:rsidR="00B95399" w:rsidRDefault="00B95399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CE8F27" w14:textId="39295A2A" w:rsidR="0027175C" w:rsidRPr="00A1619C" w:rsidRDefault="0027175C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określonych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3 pkt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bookmarkEnd w:id="4"/>
    <w:p w14:paraId="1EE347C5" w14:textId="77777777" w:rsidR="0027175C" w:rsidRPr="00A1619C" w:rsidRDefault="0027175C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27175C" w:rsidRPr="00A1619C" w:rsidSect="0027175C">
      <w:headerReference w:type="default" r:id="rId8"/>
      <w:pgSz w:w="11906" w:h="16838"/>
      <w:pgMar w:top="993" w:right="1418" w:bottom="1135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6F0B" w14:textId="77777777" w:rsidR="00BE6A1E" w:rsidRDefault="00BE6A1E" w:rsidP="00581053">
      <w:pPr>
        <w:spacing w:after="0" w:line="240" w:lineRule="auto"/>
      </w:pPr>
      <w:r>
        <w:separator/>
      </w:r>
    </w:p>
  </w:endnote>
  <w:endnote w:type="continuationSeparator" w:id="0">
    <w:p w14:paraId="16C38155" w14:textId="77777777" w:rsidR="00BE6A1E" w:rsidRDefault="00BE6A1E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BC42" w14:textId="77777777" w:rsidR="00BE6A1E" w:rsidRDefault="00BE6A1E" w:rsidP="00581053">
      <w:pPr>
        <w:spacing w:after="0" w:line="240" w:lineRule="auto"/>
      </w:pPr>
      <w:r>
        <w:separator/>
      </w:r>
    </w:p>
  </w:footnote>
  <w:footnote w:type="continuationSeparator" w:id="0">
    <w:p w14:paraId="449817C9" w14:textId="77777777" w:rsidR="00BE6A1E" w:rsidRDefault="00BE6A1E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4FE68FF3" w:rsidR="00E001B6" w:rsidRDefault="00E001B6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5B2D32C5" wp14:editId="067108C3">
          <wp:extent cx="5759450" cy="756753"/>
          <wp:effectExtent l="0" t="0" r="0" b="0"/>
          <wp:docPr id="1214703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12AE"/>
    <w:rsid w:val="00002230"/>
    <w:rsid w:val="00020228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96147"/>
    <w:rsid w:val="000A3205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17095"/>
    <w:rsid w:val="00124DDC"/>
    <w:rsid w:val="00135C87"/>
    <w:rsid w:val="0013743A"/>
    <w:rsid w:val="001406D1"/>
    <w:rsid w:val="001411FA"/>
    <w:rsid w:val="001416FC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207BD1"/>
    <w:rsid w:val="00211FCD"/>
    <w:rsid w:val="002129ED"/>
    <w:rsid w:val="00214B40"/>
    <w:rsid w:val="002306E5"/>
    <w:rsid w:val="00230872"/>
    <w:rsid w:val="00234018"/>
    <w:rsid w:val="00250208"/>
    <w:rsid w:val="00253F90"/>
    <w:rsid w:val="00262B75"/>
    <w:rsid w:val="0027175C"/>
    <w:rsid w:val="00271F93"/>
    <w:rsid w:val="00284A47"/>
    <w:rsid w:val="00294054"/>
    <w:rsid w:val="0029460E"/>
    <w:rsid w:val="002C7DCD"/>
    <w:rsid w:val="002E40F8"/>
    <w:rsid w:val="002F2F66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3F1C23"/>
    <w:rsid w:val="00413655"/>
    <w:rsid w:val="004249A9"/>
    <w:rsid w:val="00425114"/>
    <w:rsid w:val="00426E3B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B6B9B"/>
    <w:rsid w:val="004D450A"/>
    <w:rsid w:val="004E5C7F"/>
    <w:rsid w:val="004F4334"/>
    <w:rsid w:val="00500967"/>
    <w:rsid w:val="00512F8C"/>
    <w:rsid w:val="00524C46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5DB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00F2E"/>
    <w:rsid w:val="0062189D"/>
    <w:rsid w:val="00622E96"/>
    <w:rsid w:val="00623952"/>
    <w:rsid w:val="00624B2B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338F"/>
    <w:rsid w:val="006E42E6"/>
    <w:rsid w:val="006E7083"/>
    <w:rsid w:val="006F5D70"/>
    <w:rsid w:val="007009E7"/>
    <w:rsid w:val="007077EB"/>
    <w:rsid w:val="00726E0D"/>
    <w:rsid w:val="007303DB"/>
    <w:rsid w:val="00730BFE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B7F1D"/>
    <w:rsid w:val="007C0746"/>
    <w:rsid w:val="007F17FA"/>
    <w:rsid w:val="00816D27"/>
    <w:rsid w:val="00820002"/>
    <w:rsid w:val="0082017C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6DAE"/>
    <w:rsid w:val="00940F78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A2DEA"/>
    <w:rsid w:val="009B5CB7"/>
    <w:rsid w:val="009C3C24"/>
    <w:rsid w:val="009D318B"/>
    <w:rsid w:val="009D490C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71764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45546"/>
    <w:rsid w:val="00B6293C"/>
    <w:rsid w:val="00B73DA9"/>
    <w:rsid w:val="00B77A0A"/>
    <w:rsid w:val="00B80A01"/>
    <w:rsid w:val="00B91C3A"/>
    <w:rsid w:val="00B91F02"/>
    <w:rsid w:val="00B95399"/>
    <w:rsid w:val="00BC663C"/>
    <w:rsid w:val="00BC6AB8"/>
    <w:rsid w:val="00BE6A1E"/>
    <w:rsid w:val="00BF33CE"/>
    <w:rsid w:val="00BF598F"/>
    <w:rsid w:val="00C0126B"/>
    <w:rsid w:val="00C03DCE"/>
    <w:rsid w:val="00C17BD7"/>
    <w:rsid w:val="00C349EA"/>
    <w:rsid w:val="00C3766C"/>
    <w:rsid w:val="00C44701"/>
    <w:rsid w:val="00C64A38"/>
    <w:rsid w:val="00C72299"/>
    <w:rsid w:val="00C82E7F"/>
    <w:rsid w:val="00C835E4"/>
    <w:rsid w:val="00C90BEF"/>
    <w:rsid w:val="00CA0E29"/>
    <w:rsid w:val="00CA1977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E3E"/>
    <w:rsid w:val="00DB0A13"/>
    <w:rsid w:val="00DB73B0"/>
    <w:rsid w:val="00DC03AE"/>
    <w:rsid w:val="00DC0816"/>
    <w:rsid w:val="00DC437F"/>
    <w:rsid w:val="00DD46BD"/>
    <w:rsid w:val="00DE3FC9"/>
    <w:rsid w:val="00DF2BB0"/>
    <w:rsid w:val="00E001B6"/>
    <w:rsid w:val="00E03191"/>
    <w:rsid w:val="00E05FFF"/>
    <w:rsid w:val="00E114A4"/>
    <w:rsid w:val="00E15D78"/>
    <w:rsid w:val="00E23EFF"/>
    <w:rsid w:val="00E27B2E"/>
    <w:rsid w:val="00E44E6D"/>
    <w:rsid w:val="00E4522A"/>
    <w:rsid w:val="00E50EA7"/>
    <w:rsid w:val="00E559C3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34F45"/>
    <w:rsid w:val="00F3731D"/>
    <w:rsid w:val="00F37743"/>
    <w:rsid w:val="00F41F09"/>
    <w:rsid w:val="00F45870"/>
    <w:rsid w:val="00F50F03"/>
    <w:rsid w:val="00F7366C"/>
    <w:rsid w:val="00F77E6F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343C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657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324</cp:revision>
  <cp:lastPrinted>2021-12-27T13:37:00Z</cp:lastPrinted>
  <dcterms:created xsi:type="dcterms:W3CDTF">2020-06-22T12:59:00Z</dcterms:created>
  <dcterms:modified xsi:type="dcterms:W3CDTF">2025-05-14T09:56:00Z</dcterms:modified>
</cp:coreProperties>
</file>