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B09" w:rsidRPr="001920ED" w:rsidRDefault="004714D9" w:rsidP="00BE5B09">
      <w:pPr>
        <w:suppressAutoHyphens/>
        <w:spacing w:after="0" w:line="240" w:lineRule="auto"/>
        <w:rPr>
          <w:rFonts w:eastAsia="Times New Roman" w:cstheme="minorHAnsi"/>
          <w:b/>
          <w:lang w:eastAsia="pl-PL"/>
        </w:rPr>
      </w:pPr>
      <w:r w:rsidRPr="001920ED">
        <w:rPr>
          <w:rFonts w:eastAsia="Times New Roman" w:cstheme="minorHAnsi"/>
          <w:b/>
          <w:lang w:eastAsia="pl-PL"/>
        </w:rPr>
        <w:t xml:space="preserve">Cześć 1 SWZ – EKG </w:t>
      </w:r>
    </w:p>
    <w:p w:rsidR="004714D9" w:rsidRPr="001920ED" w:rsidRDefault="004714D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147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0"/>
        <w:gridCol w:w="7020"/>
        <w:gridCol w:w="991"/>
        <w:gridCol w:w="3632"/>
        <w:gridCol w:w="2039"/>
      </w:tblGrid>
      <w:tr w:rsidR="004714D9" w:rsidRPr="001920ED" w:rsidTr="004714D9">
        <w:trPr>
          <w:tblHeader/>
        </w:trPr>
        <w:tc>
          <w:tcPr>
            <w:tcW w:w="105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L.p.</w:t>
            </w:r>
          </w:p>
        </w:tc>
        <w:tc>
          <w:tcPr>
            <w:tcW w:w="702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</w:tc>
        <w:tc>
          <w:tcPr>
            <w:tcW w:w="99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sz w:val="22"/>
                <w:szCs w:val="22"/>
              </w:rPr>
              <w:t>Parametr graniczny</w:t>
            </w:r>
          </w:p>
        </w:tc>
        <w:tc>
          <w:tcPr>
            <w:tcW w:w="363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/podać zakres lub opisać/</w:t>
            </w: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</w:p>
        </w:tc>
        <w:tc>
          <w:tcPr>
            <w:tcW w:w="203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Punktacja dodatkowa</w:t>
            </w:r>
          </w:p>
        </w:tc>
      </w:tr>
      <w:tr w:rsidR="004714D9" w:rsidRPr="001920ED" w:rsidTr="004714D9">
        <w:trPr>
          <w:trHeight w:val="415"/>
        </w:trPr>
        <w:tc>
          <w:tcPr>
            <w:tcW w:w="14732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keepNext/>
              <w:widowControl w:val="0"/>
              <w:numPr>
                <w:ilvl w:val="0"/>
                <w:numId w:val="24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Aparat EKG  </w:t>
            </w:r>
            <w:r w:rsidRPr="001920E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  <w:t xml:space="preserve">– 1 </w:t>
            </w:r>
            <w:proofErr w:type="spellStart"/>
            <w:r w:rsidRPr="001920ED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  <w:t>kpl</w:t>
            </w:r>
            <w:proofErr w:type="spellEnd"/>
          </w:p>
        </w:tc>
      </w:tr>
      <w:tr w:rsidR="004714D9" w:rsidRPr="001920ED" w:rsidTr="004714D9">
        <w:tc>
          <w:tcPr>
            <w:tcW w:w="14732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keepNext/>
              <w:widowControl w:val="0"/>
              <w:numPr>
                <w:ilvl w:val="0"/>
                <w:numId w:val="22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WYMAGANIA OGÓLNE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5"/>
              </w:numPr>
              <w:tabs>
                <w:tab w:val="left" w:pos="721"/>
              </w:tabs>
              <w:snapToGrid w:val="0"/>
              <w:spacing w:line="100" w:lineRule="atLeast"/>
              <w:ind w:right="-354"/>
              <w:rPr>
                <w:rFonts w:asciiTheme="minorHAnsi" w:eastAsia="Calibri" w:hAnsiTheme="minorHAnsi" w:cstheme="minorHAnsi"/>
                <w:b/>
                <w:caps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Oferowany model / producent / kraj pochodzenia /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Wyrób fabrycznie nowy z min. 2024 roku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EKG z wyposażeniem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Elektrokardiograf </w:t>
            </w:r>
            <w:proofErr w:type="spellStart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wieloodprowadzeniowy</w:t>
            </w:r>
            <w:proofErr w:type="spellEnd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badań spoczynkowych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Jednoczesna akwizycja wszystkich sygnałów z minimum 12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Odprowadzenia standardowe I, II, III, </w:t>
            </w:r>
            <w:proofErr w:type="spellStart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aVR</w:t>
            </w:r>
            <w:proofErr w:type="spellEnd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aVL</w:t>
            </w:r>
            <w:proofErr w:type="spellEnd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aVF</w:t>
            </w:r>
            <w:proofErr w:type="spellEnd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V1, V2, V3, V4, V5, V6</w:t>
            </w:r>
            <w:r w:rsidRPr="001920E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. </w:t>
            </w: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Alternatywne grupy.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6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Ekran do prezentacji krzywych: kolorowy ekran dotykowy, z możliwością obrotu i pochylenia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834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Minimalna częstotliwość próbkowania 40 000 próbek/s/kanał – wykrywanie impulsów stymulatora; 1000 próbek/s/kanał – zapis i analiza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42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Domyślne ustawienia pediatryczne, dla strony prawej, tylnej, a także dowolnej kombinacji oznaczeń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7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Zapis na papierze: A4 (210 × 297 mm), perforowany papier termiczny, składany, 250 arkuszy, lub papier typu Smart (210 × 280 mm), perforowany termiczny z wycięciem i siatką, składany, 250 arkuszy, lub </w:t>
            </w:r>
            <w:proofErr w:type="spellStart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Letter</w:t>
            </w:r>
            <w:proofErr w:type="spellEnd"/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(8,5 × 11 cali), perforowany papier termiczny, składany, 250 arkuszy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Drukarka termiczna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Szklana klawiatura z klawiszami alfanumerycznymi, klawiszami programowalnymi, dedykowanymi klawiszami funkcyjnymi i dotykowym urządzeniem wskazującym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Pasmo przenoszenia Od 0,05 do 300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Hz</w:t>
            </w:r>
            <w:proofErr w:type="spellEnd"/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Filtry Filtr linii izoelektrycznej wysokiej jakości;  filtr sieciowy 50/60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Hz</w:t>
            </w:r>
            <w:proofErr w:type="spellEnd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; filtry dolnoprzepustowe 40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Hz</w:t>
            </w:r>
            <w:proofErr w:type="spellEnd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, 150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Hz</w:t>
            </w:r>
            <w:proofErr w:type="spellEnd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 lub 300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Hz</w:t>
            </w:r>
            <w:proofErr w:type="spellEnd"/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Klasa bezpieczeństwa elektrycznego Klasa I, części mające kontakt z ciałem pacjenta typu CF odporne na defibrylację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Pamięć zapisów EKG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Wymiana informacji z systemami komputerowymi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 xml:space="preserve">Akumulator </w:t>
            </w:r>
            <w:proofErr w:type="spellStart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litowo</w:t>
            </w:r>
            <w:proofErr w:type="spellEnd"/>
            <w:r w:rsidRPr="001920ED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  <w:lang w:bidi="ar-SA"/>
              </w:rPr>
              <w:t>-jonowy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2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Oprogramowanie do archiwizacji i analizy badań</w:t>
            </w:r>
          </w:p>
        </w:tc>
        <w:tc>
          <w:tcPr>
            <w:tcW w:w="99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00"/>
        </w:trPr>
        <w:tc>
          <w:tcPr>
            <w:tcW w:w="1050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tabs>
                <w:tab w:val="left" w:pos="721"/>
              </w:tabs>
              <w:snapToGrid w:val="0"/>
              <w:spacing w:line="100" w:lineRule="atLeast"/>
              <w:ind w:right="-353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2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Textbodyus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Możliwość integracji ze szpitalnym systemem PACS</w:t>
            </w:r>
          </w:p>
        </w:tc>
        <w:tc>
          <w:tcPr>
            <w:tcW w:w="99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RPr="001920ED" w:rsidTr="004714D9">
        <w:trPr>
          <w:cantSplit/>
          <w:trHeight w:val="343"/>
        </w:trPr>
        <w:tc>
          <w:tcPr>
            <w:tcW w:w="14732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Inne</w:t>
            </w:r>
          </w:p>
        </w:tc>
      </w:tr>
      <w:tr w:rsidR="004714D9" w:rsidRPr="001920ED" w:rsidTr="004714D9">
        <w:trPr>
          <w:cantSplit/>
          <w:trHeight w:val="339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ind w:right="-139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Pełna gwarancja na przedmiot zamówienia oraz wszystkie elementy systemu </w:t>
            </w:r>
          </w:p>
          <w:p w:rsidR="004714D9" w:rsidRPr="001920ED" w:rsidRDefault="004714D9" w:rsidP="004714D9">
            <w:pPr>
              <w:pStyle w:val="Standard"/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(wymagany</w:t>
            </w: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okres min. 24 miesiące)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345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Autoryzowany Serwis Producenta  (podać nazwę i adres serwisu)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2024 r. poz. 1620). W przypadku, gdy urządzenie nie jest urządzeniem medycznym inne dokumenty wymagane prawem dla danego typu urządzeń.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364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komplecie Instrukcje Obsługi w języku polskim. Instrukcja w formie wydrukowanej</w:t>
            </w:r>
          </w:p>
          <w:p w:rsidR="004714D9" w:rsidRPr="001920ED" w:rsidRDefault="004714D9" w:rsidP="004714D9">
            <w:pPr>
              <w:pStyle w:val="Standard"/>
              <w:widowControl w:val="0"/>
              <w:ind w:right="-1391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w wersji elektronicznej.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1203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Wsparcie serwisowe oraz dostępność części zamiennych co najmniej przez 7 lat po zakupie urządzenia.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Domylnie"/>
              <w:widowControl w:val="0"/>
              <w:ind w:left="566" w:hanging="283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RPr="001920ED" w:rsidTr="004714D9">
        <w:trPr>
          <w:cantSplit/>
          <w:trHeight w:val="532"/>
        </w:trPr>
        <w:tc>
          <w:tcPr>
            <w:tcW w:w="1050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numPr>
                <w:ilvl w:val="0"/>
                <w:numId w:val="21"/>
              </w:numPr>
              <w:snapToGrid w:val="0"/>
              <w:spacing w:line="100" w:lineRule="atLeast"/>
              <w:jc w:val="right"/>
              <w:rPr>
                <w:rFonts w:asciiTheme="minorHAnsi" w:eastAsia="Calibri" w:hAnsiTheme="minorHAnsi" w:cstheme="minorHAnsi"/>
                <w:color w:val="00000A"/>
                <w:sz w:val="22"/>
                <w:szCs w:val="22"/>
              </w:rPr>
            </w:pPr>
          </w:p>
        </w:tc>
        <w:tc>
          <w:tcPr>
            <w:tcW w:w="702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ind w:right="-13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Bezpłatne szkolenie personelu w zakresie eksploatacji i obsługi urządzenia,  przeprowadzone</w:t>
            </w:r>
          </w:p>
          <w:p w:rsidR="004714D9" w:rsidRPr="001920ED" w:rsidRDefault="004714D9" w:rsidP="004714D9">
            <w:pPr>
              <w:pStyle w:val="Standard"/>
              <w:ind w:right="-139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miejscu instalacji produktu, poświadczone certyfikatem lub protokołem szkolenia.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ind w:left="566" w:hanging="28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ind w:left="566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20E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</w:tbl>
    <w:p w:rsidR="004714D9" w:rsidRPr="00E84E8D" w:rsidRDefault="004714D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  <w:r w:rsidRPr="00853FC5">
        <w:rPr>
          <w:rFonts w:asciiTheme="minorHAnsi" w:hAnsiTheme="minorHAnsi" w:cstheme="minorHAnsi"/>
          <w:sz w:val="22"/>
          <w:szCs w:val="20"/>
          <w:lang w:eastAsia="zh-CN"/>
        </w:rPr>
        <w:t>*wypełnia Wykonawca</w:t>
      </w: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Oferta nie spełniająca parametrów granicznych  podlega odrzuceniu bez dalszego rozpatrywania.</w:t>
      </w: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853FC5" w:rsidRPr="00853FC5" w:rsidRDefault="00853FC5" w:rsidP="00853FC5">
      <w:pPr>
        <w:pStyle w:val="Tekstpodstawowy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Oświadczamy, że: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oferowany przez nas sprzęt jest nowy, nie był przedmiotem ekspozycji, wystaw itp.;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zobowiązujemy się do dostarczenia, montażu i uruchomienia sprzętu w miejscu jego przeznaczenia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lastRenderedPageBreak/>
        <w:t>zobowiązujemy się do przeszkolenia personelu w obsłudze urządzenia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przeglądy techniczne wymagane przez producenta w okresie gwarancji na koszt wykonawcy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 xml:space="preserve">ostatni przegląd w ostatnim miesiącu gwarancji  </w:t>
      </w:r>
    </w:p>
    <w:p w:rsidR="008E1621" w:rsidRPr="008E1621" w:rsidRDefault="00853FC5" w:rsidP="008E1621">
      <w:pPr>
        <w:pStyle w:val="Listapunktowana"/>
        <w:rPr>
          <w:rFonts w:asciiTheme="minorHAnsi" w:hAnsiTheme="minorHAnsi" w:cstheme="minorHAnsi"/>
          <w:color w:val="FF0000"/>
          <w:sz w:val="22"/>
          <w:szCs w:val="20"/>
        </w:rPr>
      </w:pPr>
      <w:bookmarkStart w:id="0" w:name="_Hlk173317170"/>
      <w:r w:rsidRPr="008E1621">
        <w:rPr>
          <w:rFonts w:asciiTheme="minorHAnsi" w:hAnsiTheme="minorHAnsi" w:cstheme="minorHAnsi"/>
          <w:sz w:val="22"/>
          <w:szCs w:val="20"/>
        </w:rPr>
        <w:t>inne:  w ostatnim miesiącu gwarancji</w:t>
      </w:r>
      <w:r w:rsidRPr="008E1621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8E1621">
        <w:rPr>
          <w:rFonts w:asciiTheme="minorHAnsi" w:hAnsiTheme="minorHAnsi" w:cstheme="minorHAnsi"/>
          <w:sz w:val="22"/>
          <w:szCs w:val="20"/>
        </w:rPr>
        <w:t xml:space="preserve">aktualizacja oprogramowania </w:t>
      </w:r>
      <w:r w:rsidR="008E1621" w:rsidRPr="008E1621">
        <w:rPr>
          <w:rFonts w:asciiTheme="minorHAnsi" w:hAnsiTheme="minorHAnsi" w:cstheme="minorHAnsi"/>
          <w:sz w:val="22"/>
          <w:szCs w:val="20"/>
        </w:rPr>
        <w:t xml:space="preserve">do najnowszego dla danego typu aparatu. </w:t>
      </w:r>
    </w:p>
    <w:p w:rsidR="00853FC5" w:rsidRPr="007C34A0" w:rsidRDefault="00853FC5" w:rsidP="008E1621">
      <w:pPr>
        <w:pStyle w:val="Listapunktowana"/>
        <w:numPr>
          <w:ilvl w:val="0"/>
          <w:numId w:val="0"/>
        </w:numPr>
        <w:ind w:left="360"/>
        <w:rPr>
          <w:rFonts w:asciiTheme="minorHAnsi" w:hAnsiTheme="minorHAnsi" w:cstheme="minorHAnsi"/>
          <w:color w:val="FF0000"/>
          <w:sz w:val="22"/>
          <w:szCs w:val="20"/>
        </w:rPr>
      </w:pPr>
    </w:p>
    <w:bookmarkEnd w:id="0"/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Default="00E84E8D"/>
    <w:p w:rsidR="000D7AEF" w:rsidRPr="00E84E8D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0D7AEF" w:rsidRPr="00567247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1920ED" w:rsidRDefault="001920ED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</w:p>
    <w:p w:rsidR="004714D9" w:rsidRDefault="004714D9" w:rsidP="004714D9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lastRenderedPageBreak/>
        <w:t xml:space="preserve">Część </w:t>
      </w:r>
      <w:r>
        <w:rPr>
          <w:rFonts w:eastAsia="Times New Roman" w:cstheme="minorHAnsi"/>
          <w:b/>
          <w:lang w:eastAsia="zh-CN"/>
        </w:rPr>
        <w:t>2</w:t>
      </w:r>
      <w:r w:rsidRPr="00F84604">
        <w:rPr>
          <w:rFonts w:eastAsia="Times New Roman" w:cstheme="minorHAnsi"/>
          <w:b/>
          <w:lang w:eastAsia="zh-CN"/>
        </w:rPr>
        <w:t xml:space="preserve"> SWZ - Echokardiograf, ultrasonograf do diagnostyki kardiologicznej</w:t>
      </w:r>
      <w:bookmarkStart w:id="1" w:name="_GoBack"/>
      <w:bookmarkEnd w:id="1"/>
    </w:p>
    <w:tbl>
      <w:tblPr>
        <w:tblW w:w="14596" w:type="dxa"/>
        <w:tblInd w:w="-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4"/>
        <w:gridCol w:w="11"/>
        <w:gridCol w:w="21"/>
        <w:gridCol w:w="7061"/>
        <w:gridCol w:w="31"/>
        <w:gridCol w:w="1259"/>
        <w:gridCol w:w="3681"/>
        <w:gridCol w:w="8"/>
        <w:gridCol w:w="1810"/>
      </w:tblGrid>
      <w:tr w:rsidR="004714D9" w:rsidTr="00D20CF0">
        <w:trPr>
          <w:tblHeader/>
        </w:trPr>
        <w:tc>
          <w:tcPr>
            <w:tcW w:w="7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7082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290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3689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bCs/>
                <w:sz w:val="20"/>
                <w:szCs w:val="20"/>
              </w:rPr>
              <w:t>Parametry oferowane</w:t>
            </w:r>
          </w:p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bCs/>
                <w:sz w:val="20"/>
                <w:szCs w:val="20"/>
              </w:rPr>
              <w:t>/podać zakres lub opisać/</w:t>
            </w:r>
            <w:r w:rsidRPr="001920ED">
              <w:rPr>
                <w:rFonts w:ascii="Arial Narrow" w:hAnsi="Arial Narrow"/>
                <w:sz w:val="20"/>
                <w:szCs w:val="20"/>
              </w:rPr>
              <w:t xml:space="preserve"> /</w:t>
            </w:r>
          </w:p>
        </w:tc>
        <w:tc>
          <w:tcPr>
            <w:tcW w:w="181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1920ED" w:rsidRDefault="004714D9" w:rsidP="004714D9">
            <w:pPr>
              <w:pStyle w:val="Standard"/>
              <w:widowControl w:val="0"/>
              <w:spacing w:line="288" w:lineRule="auto"/>
              <w:jc w:val="center"/>
              <w:rPr>
                <w:sz w:val="20"/>
                <w:szCs w:val="20"/>
              </w:rPr>
            </w:pPr>
            <w:r w:rsidRPr="001920ED">
              <w:rPr>
                <w:rFonts w:ascii="Arial Narrow" w:hAnsi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4714D9" w:rsidTr="00D20CF0">
        <w:trPr>
          <w:trHeight w:val="415"/>
        </w:trPr>
        <w:tc>
          <w:tcPr>
            <w:tcW w:w="14596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keepNext/>
              <w:widowControl w:val="0"/>
              <w:numPr>
                <w:ilvl w:val="0"/>
                <w:numId w:val="24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Echokardiograf – 1 szt.</w:t>
            </w:r>
          </w:p>
        </w:tc>
      </w:tr>
      <w:tr w:rsidR="004714D9" w:rsidTr="00D20CF0">
        <w:tc>
          <w:tcPr>
            <w:tcW w:w="14596" w:type="dxa"/>
            <w:gridSpan w:val="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keepNext/>
              <w:widowControl w:val="0"/>
              <w:numPr>
                <w:ilvl w:val="0"/>
                <w:numId w:val="22"/>
              </w:numPr>
              <w:spacing w:line="288" w:lineRule="auto"/>
              <w:ind w:left="142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WYMAGANIA OGÓLNE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6"/>
              </w:numPr>
              <w:snapToGrid w:val="0"/>
              <w:ind w:left="356" w:right="35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 xml:space="preserve">Pełna nazwa </w:t>
            </w:r>
            <w:r w:rsidRPr="00557243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echokardiografu</w:t>
            </w:r>
          </w:p>
        </w:tc>
        <w:tc>
          <w:tcPr>
            <w:tcW w:w="12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</w:p>
        </w:tc>
        <w:tc>
          <w:tcPr>
            <w:tcW w:w="12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0E7543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Kraj pochodzenia</w:t>
            </w:r>
          </w:p>
        </w:tc>
        <w:tc>
          <w:tcPr>
            <w:tcW w:w="12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val="89"/>
        </w:trPr>
        <w:tc>
          <w:tcPr>
            <w:tcW w:w="74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Dystrybutor</w:t>
            </w:r>
          </w:p>
        </w:tc>
        <w:tc>
          <w:tcPr>
            <w:tcW w:w="12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0E7543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Aparat fabrycznie nowy</w:t>
            </w:r>
          </w:p>
        </w:tc>
        <w:tc>
          <w:tcPr>
            <w:tcW w:w="12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8E1621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E162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Rok produkcji aparatu  min. </w:t>
            </w:r>
            <w:r w:rsidRPr="008E162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202</w:t>
            </w:r>
            <w:r w:rsidR="008E1621" w:rsidRPr="008E1621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Funkcje użytkowe / konstrukcja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Aparat echokardiograficzny klasy </w:t>
            </w:r>
            <w:proofErr w:type="spellStart"/>
            <w:r w:rsidRPr="00557243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p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remium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, z obrazowaniem 4D, stacjonarny, zainstalowany na wózku z układem blokowania kół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Cyfrowy układ przetwarzania wiązki, z nieograniczoną ilością efektywnych kanałów cyfrowych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Regulowany zakres dynamiki z nieograniczonym poziomem górnym powyżej 450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Obrazowanie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ciągłoogniskowe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całej głębokości obrazowania (bez konieczności regulacji ognisk) z trybem ciągłej automatycznej optymalizacji obrazu w czasie rzeczywistym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Maksymalna głębokość obrazowania min. 45 cm, zależna od sondy i ustawień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Zakres częstotliwości pracy głowic nie mniejszy niż: 1,5 MHz ÷ 15 MHz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Powiększenie obrazu w stosunku do jego rzeczywistej wielkości - min. 8 razy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Monitor aparatu na przegubowym ramieniu, o przekątnej min. 23,5”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Ekran dotykowy zintegrowany z konsolą min. 12”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Niezależne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bezpinowe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gniazda do podłączenia głowic - min. 4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Konsola operatora – pulpit z możliwością wysuwania i blokady ustawionego położenia oraz regulacji wysokości wspomaganej elektrycznie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Zakres regulacji wysokości konsoli wspomaganej elektrycznie, względem podłogi min. 0-40 cm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Komunikacja użytkownika z aparatem w języku polskim lub angielskim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Zasilanie z sieci elektroenergetycznej 230V, 50/60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Zintegrowany moduł EKG: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1) prezentacja na ekranie przebiegu EKG badanego pacjenta;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 2) kabel EKG na elektrody samoprzylepne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Videoprinter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czarno-biały sterowany z klawiatury aparatu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Podręczna pamięć (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Cine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Loop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) min. 60 000 obrazów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Wielkość pamięci CINE dla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min. 10 minuty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ind w:left="708" w:hanging="708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Wielkość pamięci CINE dla Kolor Doppler min. 15 000 obrazów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ind w:left="708" w:hanging="708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Wielkość pamięci CINE dla Dopplera spektralnego min. 35 minut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Tryb obrazowania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B-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- 2D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Częstotliwość odświeżania obrazu (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frame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rate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) w obrazowaniu 2D- min. 6000 obrazów/s – zależy od sondy i ustawień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Obrazowanie poszerzone dla trybu B-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z sondy sektorowej pole obrazowania od styku ze skórą pacjenta ogra</w:t>
            </w:r>
            <w:r w:rsidR="000E7543"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niczone odcinkiem a nie punktem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Obrazowanie harmoniczne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Anatomiczny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1) w czasie rzeczywistym;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2) na pętlach obrazowych 2D zapisanych w pamięci CINE oraz z archiwum aparatu z krzywej utworzonej przez operatora na pętli obrazów 2D z archiwum aparatu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Kolorowy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 kolorowy - CF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Częstotliwość odświeżania obrazu (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frame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rate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) w obrazowaniu 2D+CF min. 450 obrazów/s, zależna od sondy i ustawień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Power Doppler –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angio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 spektralny z falą pulsacyjną (PW-D):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1) automatyczna optymalizacja spektrum – przesunięcie linii bazowej i ustawienie skali jednym przyciskiem;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2) automatyczna korekcja kąta jednym przyciskiem;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3) regulacja linii bazowej i korekcji kąta na obrazach zapisanych w archiwum;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4) zakres regulacji korekcji kąta w zakresie minimum od ± 0° do ± 75°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 spektralny z falą ciągłą (CWD): maksymalna mierzona prędkość min. 12,5 m/s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Obrazowanie 4D z kolorowym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dopplerem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 częstotliwością odświeżania obrazu dla sondy przezprzełykowej 4D – min. 650 obrazów/s, zależy od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ustawień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 tkankowy kolorowy z częstotliwością odświeżania min. 600 obrazów/s, zależy od sondy i ustawień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Jednoczesna prezentacja na ekranie w czasie rzeczywistym dwóch ruchomych obrazów: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1) w trybie 2D; 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2) w trybie kolorowego Dopplera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Triplex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: 2D + CD + CWD na głowicy sektorowej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Obrazowanie z sondy przezprzełykowej 4D – jednoczasowe trzech niezależnych płaszczyzn, z których jedna może być swobodnie zmieniana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DICOM oraz integracja z systemem szpitalnym PACS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 i archiwizacja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pomiarowe z pakietem obliczeniowym i raportami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Raport z badania kardiologicznego z możliwością tworzenia własnych wzorów raportu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Archiwizacja raportów z badań, obrazów i pętli obrazowych na wewnętrznym twardym dysku, minimalna pojemność dysku 1 TB w technologii SSD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Wymagania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postprocesingu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dla zapisanych obrazów: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1) regulacja wzmocnienia;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2) zmiana zakresu dynamiki dla B-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dopplera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kolorowego i spektralnego;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3) zmiana map B-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,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(koloryzacja);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4) przetworzenie zapisanych pętli B-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zapis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anatomiczny M-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;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5) ustawienie kąta korekcji dla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dopplera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spektralnego i ciągłego;</w:t>
            </w:r>
          </w:p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6) wykonanie pomiarów i obliczeń dla badań kardiologicznych (w tym: PISA,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Qp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Qs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, EF)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Oprogramowanie do analizy wzdłużnych uszkodzeń mięśnia sercowego dla lewej komory wraz z prezentacją wyniku w formie wykresu “oko </w:t>
            </w:r>
            <w:r w:rsidRPr="00557243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b</w:t>
            </w: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yka”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najlepszych projekcji do analizy odkształcenia podłużnego dla lewej komory wraz z jednoczasowym oznaczeniem obrysu mięśnia sercowego i prezentacją wyników w formie „oko byka”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najlepszych projekcji do analizy odkształcenia podłużnego dla lewej komory wraz z wyznaczeniem objętości i frakcji wyrzutowej w jednym kroku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wyznaczania frakcji wyrzutowej dla lewej komory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najczęściej uzyskiwanych w echokardiografii rodzajów spektrum dopplerowskiego bazujące na sztucznej inteligencji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oparte na sztucznej inteligencji, funkcja automatycznych pomiarów parametrów lewej komory serca w trybie 2D uwzględniając obliczanie EF (frakcja wyrzutowa), %FS (frakcja skracania), SV (objętość wyrzutowa) i masy (także masy indeksowanej)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Fotorealistyczny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rendering obrazów 3D z modulacją głębokości kolorem z funkcją ustawiania tzw. snopa światła celem uzyskania cieniowania i rozświetlania przestrzennych bloczków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(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interface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DICOM) DICOM 3.0 umożliwiające zapis i przesyłanie obrazów w standardzie DICOM – min. obsługa protokołów Media Storage,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Verification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Storage (Network),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Print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, MWM (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Modality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Worklist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Management), Query/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Retrieve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(QR),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Structure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Reporting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Pomiary Z-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  <w:szCs w:val="22"/>
              </w:rPr>
              <w:t>Scores</w:t>
            </w:r>
            <w:proofErr w:type="spellEnd"/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Oprogramowanie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</w:rPr>
              <w:t>StressEcho</w:t>
            </w:r>
            <w:proofErr w:type="spellEnd"/>
          </w:p>
        </w:tc>
        <w:tc>
          <w:tcPr>
            <w:tcW w:w="125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sz w:val="22"/>
              </w:rPr>
            </w:pPr>
            <w:r w:rsidRPr="00557243">
              <w:rPr>
                <w:rFonts w:asciiTheme="minorHAnsi" w:hAnsiTheme="minorHAnsi" w:cstheme="minorHAnsi"/>
                <w:sz w:val="22"/>
              </w:rPr>
              <w:t xml:space="preserve">Ocena wspomagana grubości </w:t>
            </w:r>
            <w:proofErr w:type="spellStart"/>
            <w:r w:rsidRPr="00557243">
              <w:rPr>
                <w:rFonts w:asciiTheme="minorHAnsi" w:hAnsiTheme="minorHAnsi" w:cstheme="minorHAnsi"/>
                <w:sz w:val="22"/>
              </w:rPr>
              <w:t>intima</w:t>
            </w:r>
            <w:proofErr w:type="spellEnd"/>
            <w:r w:rsidRPr="00557243">
              <w:rPr>
                <w:rFonts w:asciiTheme="minorHAnsi" w:hAnsiTheme="minorHAnsi" w:cstheme="minorHAnsi"/>
                <w:sz w:val="22"/>
              </w:rPr>
              <w:t xml:space="preserve">  media</w:t>
            </w:r>
          </w:p>
        </w:tc>
        <w:tc>
          <w:tcPr>
            <w:tcW w:w="125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960"/>
        </w:trPr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umożliwiające umieszczanie znaczników na obrazach objętościowych, które zachowują swoje położenie względem struktur, niezależnie od manipulacji objętościowym zbiorem danych</w:t>
            </w:r>
          </w:p>
        </w:tc>
        <w:tc>
          <w:tcPr>
            <w:tcW w:w="125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Głowice ultrasonograficzne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Głowica sektorowa, matrycowa do badania przezklatkowego (podać typ) :</w:t>
            </w:r>
          </w:p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1) częstotliwość pracy min. 1,7 MHz ÷ 4,5 MHz ± 1 MHz;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2) ilość fizycznych elementów piezoelektrycznych - min. 200;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3) kąt skanowania min. 115</w:t>
            </w: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567"/>
        </w:trPr>
        <w:tc>
          <w:tcPr>
            <w:tcW w:w="7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Głowica sektorowa, matrycowa do badania przezprzełykowego z obrazowaniem 4D (podać typ):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1) częstotliwość pracy min. 3,0 MHz ÷ 8,0 MHz ± 1 MHz;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2) ilość fizycznych elementów piezoelektrycznych - min. 2500;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3) kąt skanowania min. 90</w:t>
            </w: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097F99">
        <w:tblPrEx>
          <w:tblLook w:val="04A0" w:firstRow="1" w:lastRow="0" w:firstColumn="1" w:lastColumn="0" w:noHBand="0" w:noVBand="1"/>
        </w:tblPrEx>
        <w:trPr>
          <w:trHeight w:hRule="exact" w:val="723"/>
        </w:trPr>
        <w:tc>
          <w:tcPr>
            <w:tcW w:w="7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Głowica sektorowa, matrycowa do badania przezklatkowego z obrazowaniem 4D (podać typ) :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1) częstotliwość pracy min. 1,7 MHz ÷ 4,5 MHz ± 1 MHz;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2) ilość fizycznych elementów piezoelektrycznych - min. 5000;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557243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557243" w:rsidRPr="00557243" w:rsidRDefault="00557243" w:rsidP="004714D9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3) kąt skanowania min. 90</w:t>
            </w: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vertAlign w:val="superscript"/>
              </w:rPr>
              <w:t>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557243" w:rsidRPr="00557243" w:rsidRDefault="00557243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Możliwości rozbudowy aparatu o głowicę sektorową, dziecięcą, matrycową do obrazowania objętościowego przezklatkowego: </w:t>
            </w: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 xml:space="preserve">1) częstotliwość pracy min. 2,5 MHz ÷ 8,0 MHz ± 1 MHz; </w:t>
            </w:r>
            <w:r w:rsidRPr="0055724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br/>
              <w:t>2) ilość fizycznych elementów piezoelektrycznych - min. 2500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Możliwość rozbudowy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podłużnego odkształcenia mięśnia sercowego lewego przedsionka wraz z prezentacją wyniku globalnego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podłużnego odkształcenia mięśnia sercowego prawej komory wraz z prezentacją wyniku globalnego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Zewnętrzna stacja opisowa wyposażona w min. 2 monitory, klawiaturę i mysz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Pakiet analizy echokardiograficznych badań przestrzennych 3D/4D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Oprogramowanie do zaawansowanego obrazowania typu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</w:rPr>
              <w:t>Strain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,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</w:rPr>
              <w:t>Strain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</w:rPr>
              <w:t>rate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</w:rPr>
              <w:t>, synchronizacji międzykomorowej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jakościowej i ilościowej ruchomości, kurczliwości tkankowej w trybie 2D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wzdłużnych uszkodzeń mięśnia sercowego dla lewej komory wraz z prezentacją wyniku w formie wykresu “oko byka”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automatycznego rozpoznawania najlepszych projekcji do analizy odkształcenia podłużnego dla lewej komory wraz z oznaczeniem obrysu mięśnia sercowego i prezentacją wyników w formie „oko byka” w jednym kroku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podłużnego odkształcenia mięśnia sercowego prawej komory wraz z prezentacją wyniku globalnego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analizy podłużnego odkształcenia mięśnia sercowego lewego przedsionka wraz z prezentacją wyniku globalnego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automatycznego wyznaczania frakcji wyrzutowej dla lewej komory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automatycznego rozpoznawania najlepszych projekcji do analizy odkształcenia podłużnego dla lewej komory wraz z wyznaczeniem objętości i frakcji wyrzutowej w jednym kroku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oparte na sztucznej inteligencji - funkcja automatycznych pomiarów parametrów lewej komory serca w trybie 2D uwzględniając obliczanie EF (frakcja wyrzutowa), %FS (frakcja skracania), SV (objętość wyrzutowa) i masy (także masy indeksowanej)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Oprogramowanie oparte na sztucznej inteligencji - funkcja automatycznego rozpoznawania najczęściej uzyskiwanych w echokardiografii rodzajów spektrum dopplerowskiego  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kompleksowej oceny funkcji lewej komory wyrażonej przez pracę (i jej efektywność; globalną i odcinkową) wykonywaną przez mięsień sercowy, łączącą informację o odkształceniu z obciążeniem ilustrowanym przez ciśnienie mierzone w skurczu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Możliwość podłączenia min. 4 urządzeń do stacji opisowej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proofErr w:type="spellStart"/>
            <w:r w:rsidRPr="00557243">
              <w:rPr>
                <w:rFonts w:asciiTheme="minorHAnsi" w:hAnsiTheme="minorHAnsi" w:cstheme="minorHAnsi"/>
                <w:bCs/>
                <w:sz w:val="22"/>
              </w:rPr>
              <w:t>Fotorealistyczny</w:t>
            </w:r>
            <w:proofErr w:type="spellEnd"/>
            <w:r w:rsidRPr="00557243">
              <w:rPr>
                <w:rFonts w:asciiTheme="minorHAnsi" w:hAnsiTheme="minorHAnsi" w:cstheme="minorHAnsi"/>
                <w:bCs/>
                <w:sz w:val="22"/>
              </w:rPr>
              <w:t xml:space="preserve"> rendering obrazów 3D z modulacją głębokości kolorem z funkcją ustawiania tzw. snopa światła celem uzyskania cieniowania i rozświetlania przestrzennych bloczków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umożliwiające umieszczanie znaczników na obrazach objętościowych, które zachowują swoje położenie względem struktur, niezależnie od manipulacji objętościowym zbiorem danych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Pakiet pomiarowy do automatycznej oceny wymiarów pierścienia aortalnego z obrazów objętościowych uzyskanych na sondzie przezprzełykowej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Pakiet analizy kurczliwości i frakcji wyrzutowej prawej komory na zapisach obrazów 4D serca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Zaawansowana analiza zastawki mitralnej z obrazowania 4D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Pakiet analizy kurczliwości i frakcji wyrzutowej lewej komory na zapisach obrazach 4D serca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Oprogramowanie do oceny lewego przedsionka: ocena ilościowa i jakościowa z podaniem parametrów objętości i frakcji wyrzutowej, ocena odkształcenia podłużnego i okrężnego na przezklatkowej sondzie 4D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color w:val="auto"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color w:val="auto"/>
                <w:sz w:val="22"/>
              </w:rPr>
              <w:t>Oprogramowanie umożliwiające analizę pobranych z PACS obrazów statycznych i ruchomych z echokardiografów firm innych producentów w formacie DICOM</w:t>
            </w:r>
          </w:p>
        </w:tc>
        <w:tc>
          <w:tcPr>
            <w:tcW w:w="125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Możliwość podłączenia min. 4 urządzeń do stacji opisowej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Możliwość pobierania i zapisywania obrazów z systemu szpitalnego (licencje po stronie Zamawiającego)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Prace serwisowe związane z integracją z systemem szpitalnym Zamawiającego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/>
                <w:bCs/>
                <w:sz w:val="22"/>
              </w:rPr>
              <w:t>Pozostałe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Zdalna diagnostyka i naprawy, bezpłatna w okresie min. 7 lat od daty instalacji, umożliwiająca między innymi:</w:t>
            </w:r>
          </w:p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- Zdalną diagnostykę i weryfikację usterek</w:t>
            </w:r>
          </w:p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- Naprawy oprogramowania i błędów konfiguracji</w:t>
            </w:r>
          </w:p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- Zmianę parametrów aplikacyjnych, ustawień aparatu itd.</w:t>
            </w:r>
          </w:p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bCs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- Instalację aktualizacji oprogramowania i sterowników peryferii</w:t>
            </w:r>
          </w:p>
          <w:p w:rsidR="004714D9" w:rsidRPr="00557243" w:rsidRDefault="004714D9" w:rsidP="004714D9">
            <w:pPr>
              <w:pStyle w:val="Standarduser"/>
              <w:widowControl w:val="0"/>
              <w:rPr>
                <w:rFonts w:asciiTheme="minorHAnsi" w:hAnsiTheme="minorHAnsi" w:cstheme="minorHAnsi"/>
                <w:sz w:val="22"/>
              </w:rPr>
            </w:pPr>
            <w:r w:rsidRPr="00557243">
              <w:rPr>
                <w:rFonts w:asciiTheme="minorHAnsi" w:hAnsiTheme="minorHAnsi" w:cstheme="minorHAnsi"/>
                <w:bCs/>
                <w:sz w:val="22"/>
              </w:rPr>
              <w:t>- Aktywacje opcji.</w:t>
            </w:r>
          </w:p>
        </w:tc>
        <w:tc>
          <w:tcPr>
            <w:tcW w:w="125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71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Inne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ind w:left="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Pełna gwarancja na przedmiot zamówienia oraz wszystkie elementy systemu (wymagany okres min. 24 miesiące).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Autoryzowany Serwis Producenta  (podać nazwę i adres serwisu).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4714D9" w:rsidRPr="00557243" w:rsidRDefault="004714D9" w:rsidP="004714D9">
            <w:pPr>
              <w:pStyle w:val="Standard"/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1920ED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 w:rsidR="001920ED"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r. poz. </w:t>
            </w:r>
            <w:r w:rsidR="001920ED"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1620</w:t>
            </w: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). W przypadku, gdy urządzenie nie jest urządzeniem medycznym inne dokumenty wymagane prawem dla danego typu urządzeń.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W komplecie Instrukcje Obsługi w języku polskim. Instrukcja w formie wydrukowanej i w wersji elektronicznej.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Wsparcie serwisowe oraz dostępność części zamiennych co najmniej przez 7 lat po zakupie urządzenia.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4714D9" w:rsidTr="00D20CF0">
        <w:tblPrEx>
          <w:tblLook w:val="04A0" w:firstRow="1" w:lastRow="0" w:firstColumn="1" w:lastColumn="0" w:noHBand="0" w:noVBand="1"/>
        </w:tblPrEx>
        <w:tc>
          <w:tcPr>
            <w:tcW w:w="74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numPr>
                <w:ilvl w:val="0"/>
                <w:numId w:val="27"/>
              </w:numPr>
              <w:snapToGrid w:val="0"/>
              <w:ind w:left="356"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4714D9" w:rsidRPr="00557243" w:rsidRDefault="004714D9" w:rsidP="004714D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57243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RPr="00386CE9" w:rsidTr="008E1621">
        <w:trPr>
          <w:trHeight w:val="269"/>
        </w:trPr>
        <w:tc>
          <w:tcPr>
            <w:tcW w:w="14596" w:type="dxa"/>
            <w:gridSpan w:val="9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386CE9" w:rsidRPr="00CC30AD" w:rsidRDefault="00AA4393" w:rsidP="00717DFB">
            <w:pPr>
              <w:rPr>
                <w:rFonts w:cstheme="minorHAnsi"/>
                <w:b/>
                <w:i/>
              </w:rPr>
            </w:pPr>
            <w:r w:rsidRPr="00CC30AD">
              <w:rPr>
                <w:rFonts w:cstheme="minorHAnsi"/>
                <w:b/>
                <w:i/>
              </w:rPr>
              <w:t xml:space="preserve">Ultrasonograf do diagnostyki kardiologicznej </w:t>
            </w:r>
            <w:r w:rsidR="00386CE9" w:rsidRPr="00CC30AD">
              <w:rPr>
                <w:rFonts w:cstheme="minorHAnsi"/>
                <w:b/>
                <w:i/>
              </w:rPr>
              <w:t>– 1 szt.</w:t>
            </w:r>
          </w:p>
        </w:tc>
      </w:tr>
      <w:tr w:rsidR="00386CE9" w:rsidRPr="00386CE9" w:rsidTr="008E1621">
        <w:trPr>
          <w:trHeight w:val="315"/>
        </w:trPr>
        <w:tc>
          <w:tcPr>
            <w:tcW w:w="14596" w:type="dxa"/>
            <w:gridSpan w:val="9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tcMar>
              <w:top w:w="0" w:type="dxa"/>
              <w:left w:w="30" w:type="dxa"/>
              <w:bottom w:w="0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numPr>
                <w:ilvl w:val="0"/>
                <w:numId w:val="22"/>
              </w:numPr>
              <w:ind w:left="720" w:hanging="360"/>
              <w:rPr>
                <w:rFonts w:cstheme="minorHAnsi"/>
              </w:rPr>
            </w:pPr>
            <w:r w:rsidRPr="00CC30AD">
              <w:rPr>
                <w:rFonts w:cstheme="minorHAnsi"/>
                <w:b/>
                <w:bCs/>
                <w:i/>
              </w:rPr>
              <w:t xml:space="preserve"> WYMAGANIA OGÓLNE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sz w:val="22"/>
                <w:szCs w:val="22"/>
              </w:rPr>
              <w:t>Parametr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sz w:val="22"/>
                <w:szCs w:val="22"/>
              </w:rPr>
              <w:t>Parametr graniczny</w:t>
            </w:r>
          </w:p>
        </w:tc>
        <w:tc>
          <w:tcPr>
            <w:tcW w:w="36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/podać zakres lub opisać/</w:t>
            </w: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color w:val="00000A"/>
                <w:sz w:val="22"/>
                <w:szCs w:val="22"/>
              </w:rPr>
              <w:t>Punktacja dodatkowa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3"/>
              </w:numPr>
              <w:snapToGrid w:val="0"/>
              <w:ind w:right="35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Pełna nazwa ultrasonografu</w:t>
            </w: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Producent</w:t>
            </w: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Kraj pochodzenia.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Dystrybutor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Podać</w:t>
            </w:r>
          </w:p>
        </w:tc>
        <w:tc>
          <w:tcPr>
            <w:tcW w:w="3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Aparat fabrycznie nowy.</w:t>
            </w:r>
          </w:p>
        </w:tc>
        <w:tc>
          <w:tcPr>
            <w:tcW w:w="1290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Rok produkcji aparatu  min. 2024.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Funkcje użytkowe / konstrukcja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Kliniczny cyfrowy </w:t>
            </w:r>
            <w:r w:rsidRPr="00CC30AD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pl-PL"/>
              </w:rPr>
              <w:t>ultrasonograf</w:t>
            </w: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klasy PREMIUM z kolorowym Dopplerem, mobilny z czterema skrętnymi kołami z blokadą oraz hamulcem na wszystkich kołach z systemem archiwizacji i zarządzania obrazami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Waga urządzenia max. 75 kg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  <w:r w:rsidR="00D20CF0"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Zasilanie sieciowe 220-230 V, 50-60Hz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Cyfrowy system formowania i przetwarzania wiązki ultradźwiękowej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Zakres częstotliwości pracy aparatu min. 1 -25 MHz.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Regulacja wysokości panelu sterowania (pulpitu) w zakresie min. 0-20cm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Monitor kolorowy LCD o przekątnej ekranu minimum 21” z możliwością regulacji położenia niezależnie od konsoli aparatu.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Dotykowy ekran LCD o przekątnej min. 12" do sterowania funkcjami aparatu, wbudowany w aparat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Min. 4 aktywne gniazda do przyłączenia głowic obrazowych USG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Moduł EKG wbudowany w aparat, kabel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ekg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trójodprowadzeniowy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elektrody samoprzylepne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OBRAZOWANIE I PREZENTACJA OBRAZU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B-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Obrazowanie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ciągłoogniskowe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 całej głębokości obrazowania (bez konieczności regulacji ognisk) z trybem ciągłej automatycznej optymalizacji obrazu w czasie rzeczywistym.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Maksymalna głębokość penetracji w trybie 2D min. 45 cm, zależy od nastaw i sondy.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Powiększenie obrazu (bez utraty jakości) 12x w stosunku do rzeczywistej wielkości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Kolor M-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Power Doppler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Regulacja bramki w zakresie min. 1-16 mm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ind w:left="708" w:hanging="708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Kolorowy Doppler Tkankowy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ind w:left="708" w:hanging="708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57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Doppler spektralny z falą ciągłą z max mierzoną prędkością przy zerowym kącie min. 12 m/s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pomiarowe wraz z pakietem obliczeniowym i raportami.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Jednoczesna prezentacja na ekranie w czasie rzeczywistym ruchomych obrazów 2D, Dopplera kolorowego i PW – Doppler –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triplex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Jednoczesna prezentacja na ekranie w czasie rzeczywistym ruchomych obrazów 2D, Dopplera kolorowego i CW – Doppler -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triplex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Funkcje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postprocessing’u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dla trybu PW (pętle/ obrazy bieżące, archiwum wewnętrzne)</w:t>
            </w:r>
          </w:p>
          <w:p w:rsidR="00386CE9" w:rsidRPr="00CC30AD" w:rsidRDefault="00386CE9" w:rsidP="00386CE9">
            <w:pPr>
              <w:pStyle w:val="Akapitzlist"/>
              <w:widowControl w:val="0"/>
              <w:numPr>
                <w:ilvl w:val="0"/>
                <w:numId w:val="34"/>
              </w:numPr>
              <w:suppressAutoHyphens w:val="0"/>
              <w:autoSpaceDN w:val="0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Wzmocnienie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Linia bazowa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Korekcja kąta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Inwersja spektrum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Format wyświetlania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Szybkość obrazowania (skala czasu)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Pełna oś czasu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Usuwanie słabych sygnałów</w:t>
            </w:r>
          </w:p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28"/>
              </w:numPr>
              <w:suppressAutoHyphens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Mapy szarości</w:t>
            </w:r>
          </w:p>
          <w:p w:rsidR="00386CE9" w:rsidRPr="00CC30AD" w:rsidRDefault="00386CE9" w:rsidP="00386CE9">
            <w:pPr>
              <w:pStyle w:val="Akapitzlist"/>
              <w:widowControl w:val="0"/>
              <w:numPr>
                <w:ilvl w:val="0"/>
                <w:numId w:val="28"/>
              </w:numPr>
              <w:suppressAutoHyphens w:val="0"/>
              <w:autoSpaceDN w:val="0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Koloryzacja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Obrazowanie poszerzone dla sondy sektorowej przezklatkowej - pole obrazowania od punktu styku ze skórą pacjenta dla sondy sektorowej przezklatkowej zaczyna się od odcinka a nie punktu jak przy standardowym trybie na sondzie sektorowej.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Częstość odświeżania obrazu w trybie 2D (minimum 1000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obr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./sek.)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167BBA" w:rsidRPr="00CC30AD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Ilość częstotliwości harmonicznych dla sondy sektorowej przezklatkowej (minimum 3)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167BBA" w:rsidRPr="00CC30AD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655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Anatomiczny M-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: na „żywo”, na pętlach obrazowych 2D zapisanych w pamięci CINE oraz z archiwum aparatu z możliwością wykonywania pomiarów i kalkulacji.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„krzywoliniowy”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Kolor Doppler z częstością odświeżania obrazu min. 230 obrazów na sek.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  <w:r w:rsidR="00167BBA"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Doppler spektralny z falą pulsacyjną PW z max. mierzoną prędkością przy zerowym kącie min 6,5 m/s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 w:rsidR="00167BBA" w:rsidRPr="00CC30AD"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OPROGRAMOWANIE POMIAROWO OBLICZENIOWE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val="831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pomiarów, obliczeń i generowania raportów dla badań:</w:t>
            </w:r>
          </w:p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echokardiograficznych dorosłych</w:t>
            </w:r>
          </w:p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echokardiograficznych pediatrycznych</w:t>
            </w:r>
          </w:p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badań naczyniowych</w:t>
            </w:r>
          </w:p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badań TCD</w:t>
            </w:r>
          </w:p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jamy brzusznej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dokonania pomiarów na obrazach i pętlach obrazowych z archiwum systemu.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Pomiary odległości, obwodu, pola powierzchni, objętości, objętości przepływu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zaprogramowania w aparacie własnych pomiarów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Pomiary Z-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scores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analizy wzdłużnych uszkodzeń mięśnia sercowego dla lewej komory wraz z prezentacją wyniku w formie wykresu “oko Byka”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najlepszych projekcji do analizy odkształcenia podłużnego dla lewej komory wraz z oznaczeniem obrysu mięśnia sercowego i prezentacją wyników w formie oko byka w jednym kroku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wyznaczania frakcji wyrzutowej dla lewej komory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najlepszych projekcji do analizy odkształcenia podłużnego dla lewej komory wraz z wyznaczeniem objętości i frakcji wyrzutowej w jednym kroku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do automatycznego rozpoznawania najczęściej uzyskiwanych w echokardiografii rodzajów spektrum dopplerowskiego bazujące na sztucznej inteligencji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oparte na sztucznej inteligencji, funkcja automatycznych pomiarów parametrów lewej komory serca w trybie 2D uwzględniając obliczanie EF (frakcja wyrzutowa), %FS (frakcja skracania), SV (objętość wyrzutowa) i masy (także masy indeksowanej)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ARCHIWIZACJA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Możliwość archiwizowania obrazów w formacie „surowych danych” z możliwością późniejszej kontroli obrazu i analizy ilościowej podobnie jak w trakcie bezpośredniego badania pacjenta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Wbudowany wewnętrzny system archiwizacji obrazów i sekwencji oraz danych pacjentów na dysku twardym oraz możliwość eksportu zapisanych obrazów w </w:t>
            </w: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formatach kompatybilnych z systemem operacyjnym Windows, tj. w formatach co najmniej DICOM, AVI, JPG, PDF.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Oprogramowanie (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interface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DICOM) DICOM 3.0 umożliwiające zapis i przesyłanie obrazów w standardzie DICOM – min. obsługa protokołów Media Storage,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Verification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Storage (Network),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Print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, MWM (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Modality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Worklist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Management), Query/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Retrieve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(QR),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Structure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Reporting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Głowice ultrasonograficzne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6CE9" w:rsidTr="008E1621">
        <w:tblPrEx>
          <w:tblLook w:val="04A0" w:firstRow="1" w:lastRow="0" w:firstColumn="1" w:lastColumn="0" w:noHBand="0" w:noVBand="1"/>
        </w:tblPrEx>
        <w:trPr>
          <w:trHeight w:hRule="exact" w:val="6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8E1621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Głowica sektorowa przezklatkowa wykonana w technice matrycowej </w:t>
            </w:r>
          </w:p>
          <w:p w:rsidR="00386CE9" w:rsidRPr="00CC30AD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(podać typ):</w:t>
            </w:r>
          </w:p>
          <w:p w:rsidR="00386CE9" w:rsidRPr="00CC30AD" w:rsidRDefault="00386CE9" w:rsidP="00386CE9">
            <w:pPr>
              <w:pStyle w:val="Standard"/>
              <w:shd w:val="clear" w:color="auto" w:fill="FFFFFF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5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kąt pola obrazowania min. 90 stopni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29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częstotliwości min. 1,5 - 4,5 MHz+/- 1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29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głębokość obrazowania min. 30 cm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29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liczba elementów piezoelektrycznych min 280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Głowica Liniowa (podać typ):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6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pole obrazowania min. 40 mm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0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częstotliwości min. 2,5 – 10,00 MHz+/- 1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0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głębokość obrazowania min. 10 cm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0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liczba elementów piezoelektrycznych min. 190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8E1621">
        <w:tblPrEx>
          <w:tblLook w:val="04A0" w:firstRow="1" w:lastRow="0" w:firstColumn="1" w:lastColumn="0" w:noHBand="0" w:noVBand="1"/>
        </w:tblPrEx>
        <w:trPr>
          <w:trHeight w:hRule="exact" w:val="759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Głowica </w:t>
            </w:r>
            <w:proofErr w:type="spellStart"/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Konweksowa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wykonana w technice Single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Cristal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bądź równoważnej</w:t>
            </w:r>
          </w:p>
          <w:p w:rsidR="00386CE9" w:rsidRPr="00CC30AD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(podać typ):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7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kąt obrazowania min. 65 stopni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1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częstotliwości min. 1,5 – 6,00 MHz+/- 1 </w:t>
            </w: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Mhz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1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głębokość obrazowania min. 50 cm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numPr>
                <w:ilvl w:val="0"/>
                <w:numId w:val="31"/>
              </w:numPr>
              <w:suppressAutoHyphens w:val="0"/>
              <w:autoSpaceDN w:val="0"/>
              <w:spacing w:after="200" w:line="276" w:lineRule="auto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liczba elementów piezoelektrycznych min. 190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POZOSTAŁE WYMAGANIA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autoSpaceDN w:val="0"/>
              <w:snapToGrid w:val="0"/>
              <w:spacing w:after="200" w:line="276" w:lineRule="auto"/>
              <w:ind w:right="355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System podtrzymywania bateryjnego pozwalający na transport aparatu bez konieczności wyłączania urządzenia.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hRule="exact" w:val="340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autoSpaceDN w:val="0"/>
              <w:snapToGrid w:val="0"/>
              <w:spacing w:after="200" w:line="276" w:lineRule="auto"/>
              <w:ind w:right="355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Videoprinter</w:t>
            </w:r>
            <w:proofErr w:type="spellEnd"/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czarno-biały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numPr>
                <w:ilvl w:val="0"/>
                <w:numId w:val="32"/>
              </w:numPr>
              <w:suppressAutoHyphens w:val="0"/>
              <w:autoSpaceDN w:val="0"/>
              <w:snapToGrid w:val="0"/>
              <w:spacing w:after="200" w:line="276" w:lineRule="auto"/>
              <w:ind w:right="355"/>
              <w:contextualSpacing w:val="0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Zdalna diagnostyka i naprawy, bezpłatna w okresie min. 7 lat od daty instalacji, umożliwiająca między innymi :</w:t>
            </w:r>
          </w:p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Zdalną diagnostykę i weryfikację usterek</w:t>
            </w:r>
          </w:p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Naprawy oprogramowania i błędów konfiguracji</w:t>
            </w:r>
          </w:p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Zmianę parametrów aplikacyjnych, ustawień aparatu itd.</w:t>
            </w:r>
          </w:p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Instalację aktualizacji oprogramowania i sterowników peryferii</w:t>
            </w:r>
          </w:p>
          <w:p w:rsidR="00386CE9" w:rsidRPr="00CC30AD" w:rsidRDefault="00386CE9" w:rsidP="00386CE9">
            <w:pPr>
              <w:pStyle w:val="Standard"/>
              <w:widowControl w:val="0"/>
              <w:snapToGrid w:val="0"/>
              <w:ind w:right="355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Cs/>
                <w:sz w:val="22"/>
                <w:szCs w:val="22"/>
              </w:rPr>
              <w:t>- Aktywacje opcji.</w:t>
            </w:r>
          </w:p>
        </w:tc>
        <w:tc>
          <w:tcPr>
            <w:tcW w:w="129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Akapitzlist"/>
              <w:widowControl w:val="0"/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Inne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ind w:left="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ind w:left="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val="593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Pełna gwarancja na przedmiot zamówienia oraz wszystkie elementy systemu (wymagany okres min. 24 miesiące).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rPr>
          <w:trHeight w:val="20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Autoryzowany Serwis Producenta  (podać nazwę i adres serwisu).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  <w:vAlign w:val="center"/>
          </w:tcPr>
          <w:p w:rsidR="00386CE9" w:rsidRPr="00CC30AD" w:rsidRDefault="00386CE9" w:rsidP="00386CE9">
            <w:pPr>
              <w:pStyle w:val="Standard"/>
              <w:widowControl w:val="0"/>
              <w:spacing w:before="120" w:after="120"/>
              <w:ind w:right="-3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167BBA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Deklaracje zgodności lub Certyfikaty CE  oraz  inne dokumenty potwierdzające, że oferowane urządzenie medyczne jest dopuszczone do obrotu i używania zgodnie z ustawą o wyrobach medycznych z dnia 7 kwietnia 2022. (Dz. U z 202</w:t>
            </w:r>
            <w:r w:rsidR="00167BBA"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r. poz. </w:t>
            </w:r>
            <w:r w:rsidR="00167BBA"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1620</w:t>
            </w: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). W przypadku, gdy urządzenie nie jest urządzeniem medycznym inne dokumenty wymagane prawem dla danego typu urządzeń.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W komplecie Instrukcje Obsługi w języku polskim. Instrukcja w formie wydrukowanej i w wersji elektronicznej.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Wsparcie serwisowe oraz dostępność części zamiennych co najmniej przez 7 lat po zakupie urządzenia.</w:t>
            </w:r>
          </w:p>
        </w:tc>
        <w:tc>
          <w:tcPr>
            <w:tcW w:w="12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  <w:tr w:rsidR="00386CE9" w:rsidTr="00D20CF0">
        <w:tblPrEx>
          <w:tblLook w:val="04A0" w:firstRow="1" w:lastRow="0" w:firstColumn="1" w:lastColumn="0" w:noHBand="0" w:noVBand="1"/>
        </w:tblPrEx>
        <w:tc>
          <w:tcPr>
            <w:tcW w:w="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numPr>
                <w:ilvl w:val="0"/>
                <w:numId w:val="32"/>
              </w:numPr>
              <w:snapToGrid w:val="0"/>
              <w:ind w:right="35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2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70" w:type="dxa"/>
              <w:bottom w:w="57" w:type="dxa"/>
              <w:right w:w="70" w:type="dxa"/>
            </w:tcMar>
          </w:tcPr>
          <w:p w:rsidR="00386CE9" w:rsidRPr="00CC30AD" w:rsidRDefault="00386CE9" w:rsidP="00386CE9">
            <w:pPr>
              <w:pStyle w:val="Standard"/>
              <w:widowControl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30AD">
              <w:rPr>
                <w:rFonts w:asciiTheme="minorHAnsi" w:hAnsiTheme="minorHAnsi" w:cstheme="minorHAnsi"/>
                <w:sz w:val="22"/>
                <w:szCs w:val="22"/>
              </w:rPr>
              <w:t>Bez punktacji</w:t>
            </w:r>
          </w:p>
        </w:tc>
      </w:tr>
    </w:tbl>
    <w:p w:rsidR="00855F37" w:rsidRDefault="00855F37"/>
    <w:p w:rsidR="00167BBA" w:rsidRPr="00853FC5" w:rsidRDefault="00167BBA" w:rsidP="00167BBA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  <w:r w:rsidRPr="00853FC5">
        <w:rPr>
          <w:rFonts w:asciiTheme="minorHAnsi" w:hAnsiTheme="minorHAnsi" w:cstheme="minorHAnsi"/>
          <w:sz w:val="22"/>
          <w:szCs w:val="20"/>
          <w:lang w:eastAsia="zh-CN"/>
        </w:rPr>
        <w:t>*wypełnia Wykonawca</w:t>
      </w:r>
    </w:p>
    <w:p w:rsidR="00167BBA" w:rsidRPr="00853FC5" w:rsidRDefault="00167BBA" w:rsidP="00167BBA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167BBA" w:rsidRPr="00853FC5" w:rsidRDefault="00167BBA" w:rsidP="00167BBA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Oferta nie spełniająca parametrów granicznych  podlega odrzuceniu bez dalszego rozpatrywania.</w:t>
      </w:r>
    </w:p>
    <w:p w:rsidR="00167BBA" w:rsidRPr="00853FC5" w:rsidRDefault="00167BBA" w:rsidP="00167BBA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167BBA" w:rsidRPr="00853FC5" w:rsidRDefault="00167BBA" w:rsidP="00167BBA">
      <w:pPr>
        <w:pStyle w:val="Tekstpodstawowy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Oświadczamy, że: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oferowany przez nas sprzęt jest nowy, nie był przedmiotem ekspozycji, wystaw itp.;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zobowiązujemy się do dostarczenia, montażu i uruchomienia sprzętu w miejscu jego przeznaczenia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zobowiązujemy się do przeszkolenia personelu w obsłudze urządzenia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przeglądy techniczne wymagane przez producenta w okresie gwarancji na koszt wykonawcy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 xml:space="preserve">ostatni przegląd w ostatnim miesiącu gwarancji  </w:t>
      </w:r>
    </w:p>
    <w:p w:rsidR="00167BBA" w:rsidRPr="00853FC5" w:rsidRDefault="00167BBA" w:rsidP="00167BBA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inne:  w ostatnim miesiącu gwarancji</w:t>
      </w:r>
      <w:r w:rsidRPr="00853FC5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853FC5">
        <w:rPr>
          <w:rFonts w:asciiTheme="minorHAnsi" w:hAnsiTheme="minorHAnsi" w:cstheme="minorHAnsi"/>
          <w:sz w:val="22"/>
          <w:szCs w:val="20"/>
        </w:rPr>
        <w:t xml:space="preserve">aktualizacja oprogramowania </w:t>
      </w:r>
      <w:r w:rsidRPr="008E1621">
        <w:rPr>
          <w:rFonts w:asciiTheme="minorHAnsi" w:hAnsiTheme="minorHAnsi" w:cstheme="minorHAnsi"/>
          <w:sz w:val="22"/>
          <w:szCs w:val="20"/>
        </w:rPr>
        <w:t xml:space="preserve">do najnowszego dla danego typu aparatu. </w:t>
      </w:r>
    </w:p>
    <w:p w:rsidR="00167BBA" w:rsidRPr="00E84E8D" w:rsidRDefault="00167BBA" w:rsidP="00167BBA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167BBA" w:rsidRDefault="00167BBA" w:rsidP="00167BBA"/>
    <w:p w:rsidR="00167BBA" w:rsidRPr="00E84E8D" w:rsidRDefault="00167BBA" w:rsidP="00167BBA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167BBA" w:rsidRPr="00567247" w:rsidRDefault="00167BBA" w:rsidP="00167BBA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p w:rsidR="00167BBA" w:rsidRDefault="00167BBA"/>
    <w:sectPr w:rsidR="00167BBA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DA4" w:rsidRDefault="00EA2DA4" w:rsidP="001C231C">
      <w:pPr>
        <w:spacing w:after="0" w:line="240" w:lineRule="auto"/>
      </w:pPr>
      <w:r>
        <w:separator/>
      </w:r>
    </w:p>
  </w:endnote>
  <w:endnote w:type="continuationSeparator" w:id="0">
    <w:p w:rsidR="00EA2DA4" w:rsidRDefault="00EA2DA4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168646104"/>
  <w:p w:rsidR="00097F99" w:rsidRDefault="00097F99" w:rsidP="001C231C">
    <w:pPr>
      <w:pStyle w:val="Stopka"/>
      <w:jc w:val="center"/>
    </w:pPr>
    <w:r w:rsidRPr="00AF5FB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828246" r:id="rId2"/>
      </w:object>
    </w:r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DA4" w:rsidRDefault="00EA2DA4" w:rsidP="001C231C">
      <w:pPr>
        <w:spacing w:after="0" w:line="240" w:lineRule="auto"/>
      </w:pPr>
      <w:r>
        <w:separator/>
      </w:r>
    </w:p>
  </w:footnote>
  <w:footnote w:type="continuationSeparator" w:id="0">
    <w:p w:rsidR="00EA2DA4" w:rsidRDefault="00EA2DA4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F99" w:rsidRPr="001C231C" w:rsidRDefault="00097F99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:rsidR="00097F99" w:rsidRDefault="00097F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48BC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003F26D1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FE4400"/>
    <w:multiLevelType w:val="multilevel"/>
    <w:tmpl w:val="F1C4B646"/>
    <w:styleLink w:val="WWNum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>
    <w:nsid w:val="24323BE5"/>
    <w:multiLevelType w:val="multilevel"/>
    <w:tmpl w:val="1D081990"/>
    <w:styleLink w:val="WWNum6"/>
    <w:lvl w:ilvl="0">
      <w:start w:val="1"/>
      <w:numFmt w:val="lowerLetter"/>
      <w:lvlText w:val="%1"/>
      <w:lvlJc w:val="left"/>
      <w:pPr>
        <w:ind w:left="720" w:hanging="360"/>
      </w:pPr>
      <w:rPr>
        <w:rFonts w:eastAsia="Times New Roman"/>
        <w:color w:val="auto"/>
        <w:sz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8">
    <w:nsid w:val="26264606"/>
    <w:multiLevelType w:val="multilevel"/>
    <w:tmpl w:val="21FE5620"/>
    <w:styleLink w:val="WWNum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9">
    <w:nsid w:val="2B6E586B"/>
    <w:multiLevelType w:val="multilevel"/>
    <w:tmpl w:val="7BE6AA88"/>
    <w:styleLink w:val="WWNum3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31E731C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B30E4"/>
    <w:multiLevelType w:val="multilevel"/>
    <w:tmpl w:val="BC2EDA40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389605D9"/>
    <w:multiLevelType w:val="multilevel"/>
    <w:tmpl w:val="0DFCEA48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5">
    <w:nsid w:val="3B835CAB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400D7D5B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438A5343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22328"/>
    <w:multiLevelType w:val="multilevel"/>
    <w:tmpl w:val="0292F340"/>
    <w:styleLink w:val="WWNum1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9">
    <w:nsid w:val="453A07E0"/>
    <w:multiLevelType w:val="hybridMultilevel"/>
    <w:tmpl w:val="91F606E0"/>
    <w:lvl w:ilvl="0" w:tplc="24CC02D8">
      <w:start w:val="3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57E42DD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1B46AF"/>
    <w:multiLevelType w:val="multilevel"/>
    <w:tmpl w:val="E7D8E75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>
    <w:nsid w:val="52832E73"/>
    <w:multiLevelType w:val="multilevel"/>
    <w:tmpl w:val="374267D2"/>
    <w:styleLink w:val="WWNum11"/>
    <w:lvl w:ilvl="0">
      <w:start w:val="1"/>
      <w:numFmt w:val="decimal"/>
      <w:lvlText w:val="%1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4">
    <w:nsid w:val="548E0A9B"/>
    <w:multiLevelType w:val="multilevel"/>
    <w:tmpl w:val="0974072C"/>
    <w:styleLink w:val="WWNum31"/>
    <w:lvl w:ilvl="0">
      <w:start w:val="1"/>
      <w:numFmt w:val="decimal"/>
      <w:lvlText w:val="%1"/>
      <w:lvlJc w:val="left"/>
      <w:pPr>
        <w:ind w:left="927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5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66C71FA0"/>
    <w:multiLevelType w:val="hybridMultilevel"/>
    <w:tmpl w:val="E474D0A8"/>
    <w:lvl w:ilvl="0" w:tplc="494C5AEE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7">
    <w:nsid w:val="6C892398"/>
    <w:multiLevelType w:val="multilevel"/>
    <w:tmpl w:val="6FD6F99C"/>
    <w:styleLink w:val="WWNum1"/>
    <w:lvl w:ilvl="0">
      <w:start w:val="1"/>
      <w:numFmt w:val="decimal"/>
      <w:lvlText w:val="%1"/>
      <w:lvlJc w:val="left"/>
      <w:pPr>
        <w:ind w:left="928" w:hanging="360"/>
      </w:pPr>
      <w:rPr>
        <w:b/>
        <w:sz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lef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lef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left"/>
      <w:pPr>
        <w:ind w:left="6480" w:hanging="180"/>
      </w:pPr>
    </w:lvl>
  </w:abstractNum>
  <w:abstractNum w:abstractNumId="28">
    <w:nsid w:val="7C1D459D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25"/>
  </w:num>
  <w:num w:numId="4">
    <w:abstractNumId w:val="0"/>
  </w:num>
  <w:num w:numId="5">
    <w:abstractNumId w:val="21"/>
  </w:num>
  <w:num w:numId="6">
    <w:abstractNumId w:val="5"/>
  </w:num>
  <w:num w:numId="7">
    <w:abstractNumId w:val="12"/>
  </w:num>
  <w:num w:numId="8">
    <w:abstractNumId w:val="4"/>
  </w:num>
  <w:num w:numId="9">
    <w:abstractNumId w:val="10"/>
  </w:num>
  <w:num w:numId="10">
    <w:abstractNumId w:val="17"/>
  </w:num>
  <w:num w:numId="11">
    <w:abstractNumId w:val="20"/>
  </w:num>
  <w:num w:numId="12">
    <w:abstractNumId w:val="11"/>
  </w:num>
  <w:num w:numId="13">
    <w:abstractNumId w:val="28"/>
  </w:num>
  <w:num w:numId="14">
    <w:abstractNumId w:val="15"/>
  </w:num>
  <w:num w:numId="15">
    <w:abstractNumId w:val="1"/>
  </w:num>
  <w:num w:numId="16">
    <w:abstractNumId w:val="19"/>
  </w:num>
  <w:num w:numId="17">
    <w:abstractNumId w:val="22"/>
  </w:num>
  <w:num w:numId="18">
    <w:abstractNumId w:val="16"/>
  </w:num>
  <w:num w:numId="19">
    <w:abstractNumId w:val="13"/>
  </w:num>
  <w:num w:numId="20">
    <w:abstractNumId w:val="26"/>
  </w:num>
  <w:num w:numId="21">
    <w:abstractNumId w:val="27"/>
  </w:num>
  <w:num w:numId="22">
    <w:abstractNumId w:val="14"/>
  </w:num>
  <w:num w:numId="23">
    <w:abstractNumId w:val="9"/>
  </w:num>
  <w:num w:numId="24">
    <w:abstractNumId w:val="14"/>
    <w:lvlOverride w:ilvl="0">
      <w:startOverride w:val="1"/>
    </w:lvlOverride>
  </w:num>
  <w:num w:numId="25">
    <w:abstractNumId w:val="27"/>
    <w:lvlOverride w:ilvl="0">
      <w:startOverride w:val="1"/>
    </w:lvlOverride>
  </w:num>
  <w:num w:numId="26">
    <w:abstractNumId w:val="24"/>
    <w:lvlOverride w:ilvl="0">
      <w:startOverride w:val="1"/>
    </w:lvlOverride>
  </w:num>
  <w:num w:numId="27">
    <w:abstractNumId w:val="24"/>
  </w:num>
  <w:num w:numId="28">
    <w:abstractNumId w:val="7"/>
  </w:num>
  <w:num w:numId="29">
    <w:abstractNumId w:val="6"/>
  </w:num>
  <w:num w:numId="30">
    <w:abstractNumId w:val="8"/>
  </w:num>
  <w:num w:numId="31">
    <w:abstractNumId w:val="18"/>
  </w:num>
  <w:num w:numId="32">
    <w:abstractNumId w:val="23"/>
  </w:num>
  <w:num w:numId="33">
    <w:abstractNumId w:val="23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00"/>
    <w:rsid w:val="00097F99"/>
    <w:rsid w:val="000C3371"/>
    <w:rsid w:val="000D7AEF"/>
    <w:rsid w:val="000E7543"/>
    <w:rsid w:val="000F06D4"/>
    <w:rsid w:val="00167BBA"/>
    <w:rsid w:val="0018398E"/>
    <w:rsid w:val="001920ED"/>
    <w:rsid w:val="001C231C"/>
    <w:rsid w:val="001F6AB9"/>
    <w:rsid w:val="002235FD"/>
    <w:rsid w:val="002343F5"/>
    <w:rsid w:val="00287CBE"/>
    <w:rsid w:val="00337C22"/>
    <w:rsid w:val="00386CE9"/>
    <w:rsid w:val="003973CD"/>
    <w:rsid w:val="004714D9"/>
    <w:rsid w:val="00523718"/>
    <w:rsid w:val="00557243"/>
    <w:rsid w:val="00567247"/>
    <w:rsid w:val="006B4C97"/>
    <w:rsid w:val="00711840"/>
    <w:rsid w:val="00717DFB"/>
    <w:rsid w:val="007229C0"/>
    <w:rsid w:val="00731408"/>
    <w:rsid w:val="007C34A0"/>
    <w:rsid w:val="00842E18"/>
    <w:rsid w:val="00853FC5"/>
    <w:rsid w:val="00855F37"/>
    <w:rsid w:val="008E1621"/>
    <w:rsid w:val="00913B16"/>
    <w:rsid w:val="00A33D97"/>
    <w:rsid w:val="00AA4393"/>
    <w:rsid w:val="00AC428F"/>
    <w:rsid w:val="00AC61A5"/>
    <w:rsid w:val="00BE5B09"/>
    <w:rsid w:val="00C3784A"/>
    <w:rsid w:val="00CB2D25"/>
    <w:rsid w:val="00CC30AD"/>
    <w:rsid w:val="00CF32E8"/>
    <w:rsid w:val="00CF60A4"/>
    <w:rsid w:val="00D20CF0"/>
    <w:rsid w:val="00E84E8D"/>
    <w:rsid w:val="00E95E00"/>
    <w:rsid w:val="00EA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63F2C-0457-48F5-91F5-F9CA9A0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CE9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  <w:style w:type="paragraph" w:customStyle="1" w:styleId="Textbodyuser">
    <w:name w:val="Text body (user)"/>
    <w:basedOn w:val="Standard"/>
    <w:rsid w:val="004714D9"/>
    <w:pPr>
      <w:spacing w:after="140" w:line="276" w:lineRule="auto"/>
    </w:pPr>
  </w:style>
  <w:style w:type="numbering" w:customStyle="1" w:styleId="WWNum1">
    <w:name w:val="WWNum1"/>
    <w:basedOn w:val="Bezlisty"/>
    <w:rsid w:val="004714D9"/>
    <w:pPr>
      <w:numPr>
        <w:numId w:val="21"/>
      </w:numPr>
    </w:pPr>
  </w:style>
  <w:style w:type="numbering" w:customStyle="1" w:styleId="WWNum2">
    <w:name w:val="WWNum2"/>
    <w:basedOn w:val="Bezlisty"/>
    <w:rsid w:val="004714D9"/>
    <w:pPr>
      <w:numPr>
        <w:numId w:val="22"/>
      </w:numPr>
    </w:pPr>
  </w:style>
  <w:style w:type="numbering" w:customStyle="1" w:styleId="WWNum3">
    <w:name w:val="WWNum3"/>
    <w:basedOn w:val="Bezlisty"/>
    <w:rsid w:val="004714D9"/>
    <w:pPr>
      <w:numPr>
        <w:numId w:val="23"/>
      </w:numPr>
    </w:pPr>
  </w:style>
  <w:style w:type="paragraph" w:customStyle="1" w:styleId="Standarduser">
    <w:name w:val="Standard (user)"/>
    <w:rsid w:val="004714D9"/>
    <w:pPr>
      <w:suppressAutoHyphens/>
      <w:autoSpaceDN w:val="0"/>
      <w:spacing w:after="200" w:line="242" w:lineRule="auto"/>
      <w:textAlignment w:val="baseline"/>
    </w:pPr>
    <w:rPr>
      <w:rFonts w:eastAsia="Calibri" w:cs="Times New Roman"/>
      <w:bCs w:val="0"/>
      <w:iCs w:val="0"/>
      <w:color w:val="000000"/>
      <w:kern w:val="0"/>
      <w:sz w:val="24"/>
      <w:szCs w:val="22"/>
      <w:lang w:eastAsia="pl-PL"/>
    </w:rPr>
  </w:style>
  <w:style w:type="numbering" w:customStyle="1" w:styleId="WWNum31">
    <w:name w:val="WWNum31"/>
    <w:basedOn w:val="Bezlisty"/>
    <w:rsid w:val="004714D9"/>
    <w:pPr>
      <w:numPr>
        <w:numId w:val="27"/>
      </w:numPr>
    </w:pPr>
  </w:style>
  <w:style w:type="numbering" w:customStyle="1" w:styleId="WWNum21">
    <w:name w:val="WWNum21"/>
    <w:basedOn w:val="Bezlisty"/>
    <w:rsid w:val="004714D9"/>
  </w:style>
  <w:style w:type="numbering" w:customStyle="1" w:styleId="WWNum6">
    <w:name w:val="WWNum6"/>
    <w:basedOn w:val="Bezlisty"/>
    <w:rsid w:val="00386CE9"/>
    <w:pPr>
      <w:numPr>
        <w:numId w:val="28"/>
      </w:numPr>
    </w:pPr>
  </w:style>
  <w:style w:type="numbering" w:customStyle="1" w:styleId="WWNum8">
    <w:name w:val="WWNum8"/>
    <w:basedOn w:val="Bezlisty"/>
    <w:rsid w:val="00386CE9"/>
    <w:pPr>
      <w:numPr>
        <w:numId w:val="29"/>
      </w:numPr>
    </w:pPr>
  </w:style>
  <w:style w:type="numbering" w:customStyle="1" w:styleId="WWNum9">
    <w:name w:val="WWNum9"/>
    <w:basedOn w:val="Bezlisty"/>
    <w:rsid w:val="00386CE9"/>
    <w:pPr>
      <w:numPr>
        <w:numId w:val="30"/>
      </w:numPr>
    </w:pPr>
  </w:style>
  <w:style w:type="numbering" w:customStyle="1" w:styleId="WWNum10">
    <w:name w:val="WWNum10"/>
    <w:basedOn w:val="Bezlisty"/>
    <w:rsid w:val="00386CE9"/>
    <w:pPr>
      <w:numPr>
        <w:numId w:val="31"/>
      </w:numPr>
    </w:pPr>
  </w:style>
  <w:style w:type="numbering" w:customStyle="1" w:styleId="WWNum11">
    <w:name w:val="WWNum11"/>
    <w:basedOn w:val="Bezlisty"/>
    <w:rsid w:val="00386CE9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23</Pages>
  <Words>4325</Words>
  <Characters>25954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</cp:revision>
  <cp:lastPrinted>2025-01-31T10:26:00Z</cp:lastPrinted>
  <dcterms:created xsi:type="dcterms:W3CDTF">2024-08-21T08:42:00Z</dcterms:created>
  <dcterms:modified xsi:type="dcterms:W3CDTF">2025-01-31T10:31:00Z</dcterms:modified>
</cp:coreProperties>
</file>