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8C55" w14:textId="77777777" w:rsidR="00CA1ABE" w:rsidRDefault="00CA1ABE" w:rsidP="00261045">
      <w:pPr>
        <w:pStyle w:val="Standard"/>
        <w:jc w:val="right"/>
        <w:rPr>
          <w:i/>
          <w:sz w:val="20"/>
          <w:szCs w:val="20"/>
        </w:rPr>
      </w:pPr>
    </w:p>
    <w:p w14:paraId="7539D7D3" w14:textId="77777777" w:rsidR="00CA1ABE" w:rsidRDefault="00CA1ABE" w:rsidP="00261045">
      <w:pPr>
        <w:pStyle w:val="Standard"/>
        <w:jc w:val="center"/>
        <w:rPr>
          <w:b/>
        </w:rPr>
      </w:pPr>
    </w:p>
    <w:p w14:paraId="6053E1F9" w14:textId="724431ED" w:rsidR="00CA1ABE" w:rsidRPr="003F67CE" w:rsidRDefault="003F67CE" w:rsidP="00261045">
      <w:pPr>
        <w:pStyle w:val="Standard"/>
        <w:jc w:val="center"/>
        <w:rPr>
          <w:rFonts w:asciiTheme="minorHAnsi" w:hAnsiTheme="minorHAnsi" w:cstheme="minorHAnsi"/>
          <w:b/>
          <w:sz w:val="36"/>
          <w:szCs w:val="36"/>
        </w:rPr>
      </w:pPr>
      <w:r w:rsidRPr="003F67CE">
        <w:rPr>
          <w:rFonts w:asciiTheme="minorHAnsi" w:hAnsiTheme="minorHAnsi" w:cstheme="minorHAnsi"/>
          <w:b/>
          <w:sz w:val="36"/>
          <w:szCs w:val="36"/>
        </w:rPr>
        <w:t>Specyfikacja techniczna</w:t>
      </w:r>
    </w:p>
    <w:p w14:paraId="0D110160" w14:textId="77777777" w:rsidR="00CA1ABE" w:rsidRPr="003F67CE" w:rsidRDefault="00320190" w:rsidP="00261045">
      <w:pPr>
        <w:pStyle w:val="Standard"/>
        <w:jc w:val="center"/>
        <w:rPr>
          <w:b/>
          <w:sz w:val="36"/>
          <w:szCs w:val="36"/>
        </w:rPr>
      </w:pPr>
      <w:r w:rsidRPr="003F67CE">
        <w:rPr>
          <w:b/>
          <w:sz w:val="36"/>
          <w:szCs w:val="36"/>
        </w:rPr>
        <w:t xml:space="preserve"> </w:t>
      </w:r>
    </w:p>
    <w:p w14:paraId="35B3C892" w14:textId="77777777" w:rsidR="00CA1ABE" w:rsidRDefault="00320190" w:rsidP="00261045">
      <w:pPr>
        <w:pStyle w:val="Default"/>
        <w:jc w:val="center"/>
        <w:rPr>
          <w:rFonts w:ascii="Arial" w:hAnsi="Arial" w:cs="Arial"/>
          <w:b/>
          <w:bCs/>
          <w:sz w:val="22"/>
          <w:szCs w:val="22"/>
        </w:rPr>
      </w:pPr>
      <w:r>
        <w:rPr>
          <w:rFonts w:ascii="Arial" w:hAnsi="Arial" w:cs="Arial"/>
          <w:b/>
          <w:bCs/>
          <w:sz w:val="22"/>
          <w:szCs w:val="22"/>
        </w:rPr>
        <w:t xml:space="preserve">Wymagania techniczne dla fabrycznie nowego średniego samochodu ratownictwa wodnego z układem napędowym 4x4 – 1 szt. </w:t>
      </w:r>
    </w:p>
    <w:p w14:paraId="16A86F42" w14:textId="77777777" w:rsidR="00261045" w:rsidRDefault="00261045" w:rsidP="00261045">
      <w:pPr>
        <w:pStyle w:val="Default"/>
        <w:jc w:val="both"/>
        <w:rPr>
          <w:rFonts w:asciiTheme="minorHAnsi" w:hAnsiTheme="minorHAnsi" w:cstheme="minorHAnsi"/>
          <w:sz w:val="20"/>
          <w:szCs w:val="20"/>
        </w:rPr>
      </w:pPr>
    </w:p>
    <w:p w14:paraId="7B1E067E" w14:textId="2474247C" w:rsidR="00261045" w:rsidRPr="00261045" w:rsidRDefault="00261045" w:rsidP="00261045">
      <w:pPr>
        <w:pStyle w:val="Default"/>
        <w:jc w:val="both"/>
        <w:rPr>
          <w:rFonts w:asciiTheme="minorHAnsi" w:hAnsiTheme="minorHAnsi" w:cstheme="minorHAnsi"/>
          <w:sz w:val="20"/>
          <w:szCs w:val="20"/>
        </w:rPr>
      </w:pPr>
      <w:r w:rsidRPr="00261045">
        <w:rPr>
          <w:rFonts w:asciiTheme="minorHAnsi" w:hAnsiTheme="minorHAnsi" w:cstheme="minorHAnsi"/>
          <w:sz w:val="20"/>
          <w:szCs w:val="20"/>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6473DA1B" w14:textId="49EC0290" w:rsidR="003F67CE" w:rsidRPr="00261045" w:rsidRDefault="00261045" w:rsidP="00261045">
      <w:pPr>
        <w:pStyle w:val="Default"/>
        <w:jc w:val="both"/>
        <w:rPr>
          <w:rFonts w:asciiTheme="minorHAnsi" w:hAnsiTheme="minorHAnsi" w:cstheme="minorHAnsi"/>
          <w:sz w:val="20"/>
          <w:szCs w:val="20"/>
        </w:rPr>
      </w:pPr>
      <w:r w:rsidRPr="00261045">
        <w:rPr>
          <w:rFonts w:asciiTheme="minorHAnsi" w:hAnsiTheme="minorHAnsi" w:cstheme="minorHAnsi"/>
          <w:sz w:val="20"/>
          <w:szCs w:val="20"/>
        </w:rPr>
        <w:t>W przypadku, gdy Wykonawca w którejkolwiek z pozycji wpisze słowa „nie spełnia” lub zaoferuje niższe wartości oferta zostanie odrzucona, gdyż jej treść jest niezgodna z warunkami zamówienia.</w:t>
      </w:r>
    </w:p>
    <w:p w14:paraId="01D28E97" w14:textId="77777777" w:rsidR="003F67CE" w:rsidRDefault="003F67CE" w:rsidP="00261045">
      <w:pPr>
        <w:pStyle w:val="Default"/>
        <w:jc w:val="center"/>
      </w:pPr>
    </w:p>
    <w:tbl>
      <w:tblPr>
        <w:tblW w:w="15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12461"/>
        <w:gridCol w:w="10"/>
        <w:gridCol w:w="2683"/>
        <w:gridCol w:w="10"/>
      </w:tblGrid>
      <w:tr w:rsidR="007B7EA3" w:rsidRPr="00C35D2A" w14:paraId="45E42296" w14:textId="77777777" w:rsidTr="008E0B9E">
        <w:trPr>
          <w:gridAfter w:val="1"/>
          <w:wAfter w:w="10" w:type="dxa"/>
          <w:trHeight w:val="463"/>
          <w:jc w:val="center"/>
        </w:trPr>
        <w:tc>
          <w:tcPr>
            <w:tcW w:w="709" w:type="dxa"/>
            <w:shd w:val="clear" w:color="auto" w:fill="auto"/>
            <w:tcMar>
              <w:top w:w="0" w:type="dxa"/>
              <w:left w:w="108" w:type="dxa"/>
              <w:bottom w:w="0" w:type="dxa"/>
              <w:right w:w="108" w:type="dxa"/>
            </w:tcMar>
          </w:tcPr>
          <w:p w14:paraId="4D225D2F" w14:textId="77777777" w:rsidR="007B7EA3" w:rsidRPr="00C35D2A" w:rsidRDefault="007B7EA3" w:rsidP="00261045">
            <w:pPr>
              <w:pStyle w:val="Default"/>
              <w:jc w:val="center"/>
              <w:rPr>
                <w:rFonts w:asciiTheme="minorHAnsi" w:hAnsiTheme="minorHAnsi" w:cstheme="minorHAnsi"/>
                <w:sz w:val="22"/>
                <w:szCs w:val="22"/>
              </w:rPr>
            </w:pPr>
            <w:r w:rsidRPr="00C35D2A">
              <w:rPr>
                <w:rFonts w:asciiTheme="minorHAnsi" w:hAnsiTheme="minorHAnsi" w:cstheme="minorHAnsi"/>
                <w:sz w:val="22"/>
                <w:szCs w:val="22"/>
              </w:rPr>
              <w:t>Lp.</w:t>
            </w:r>
          </w:p>
        </w:tc>
        <w:tc>
          <w:tcPr>
            <w:tcW w:w="12461" w:type="dxa"/>
            <w:shd w:val="clear" w:color="auto" w:fill="auto"/>
            <w:tcMar>
              <w:top w:w="0" w:type="dxa"/>
              <w:left w:w="108" w:type="dxa"/>
              <w:bottom w:w="0" w:type="dxa"/>
              <w:right w:w="108" w:type="dxa"/>
            </w:tcMar>
            <w:vAlign w:val="center"/>
          </w:tcPr>
          <w:p w14:paraId="3A5DAD3D" w14:textId="77777777" w:rsidR="007B7EA3" w:rsidRPr="00C35D2A" w:rsidRDefault="007B7EA3" w:rsidP="00261045">
            <w:pPr>
              <w:pStyle w:val="Default"/>
              <w:jc w:val="center"/>
              <w:rPr>
                <w:rFonts w:asciiTheme="minorHAnsi" w:hAnsiTheme="minorHAnsi" w:cstheme="minorHAnsi"/>
              </w:rPr>
            </w:pPr>
            <w:r w:rsidRPr="00C35D2A">
              <w:rPr>
                <w:rFonts w:asciiTheme="minorHAnsi" w:hAnsiTheme="minorHAnsi" w:cstheme="minorHAnsi"/>
                <w:b/>
                <w:bCs/>
                <w:sz w:val="22"/>
                <w:szCs w:val="22"/>
              </w:rPr>
              <w:t xml:space="preserve">Wymagane parametry </w:t>
            </w:r>
            <w:proofErr w:type="spellStart"/>
            <w:r w:rsidRPr="00C35D2A">
              <w:rPr>
                <w:rFonts w:asciiTheme="minorHAnsi" w:hAnsiTheme="minorHAnsi" w:cstheme="minorHAnsi"/>
                <w:b/>
                <w:bCs/>
                <w:sz w:val="22"/>
                <w:szCs w:val="22"/>
              </w:rPr>
              <w:t>techniczno</w:t>
            </w:r>
            <w:proofErr w:type="spellEnd"/>
            <w:r w:rsidRPr="00C35D2A">
              <w:rPr>
                <w:rFonts w:asciiTheme="minorHAnsi" w:hAnsiTheme="minorHAnsi" w:cstheme="minorHAnsi"/>
                <w:b/>
                <w:bCs/>
                <w:sz w:val="22"/>
                <w:szCs w:val="22"/>
              </w:rPr>
              <w:t xml:space="preserve"> – użytkowe</w:t>
            </w:r>
          </w:p>
        </w:tc>
        <w:tc>
          <w:tcPr>
            <w:tcW w:w="2693" w:type="dxa"/>
            <w:gridSpan w:val="2"/>
          </w:tcPr>
          <w:p w14:paraId="3DA5054D" w14:textId="77777777" w:rsidR="00261045" w:rsidRPr="00261045" w:rsidRDefault="00261045" w:rsidP="00261045">
            <w:pPr>
              <w:pStyle w:val="Default"/>
              <w:jc w:val="center"/>
              <w:rPr>
                <w:rFonts w:asciiTheme="minorHAnsi" w:hAnsiTheme="minorHAnsi" w:cstheme="minorHAnsi"/>
                <w:b/>
                <w:bCs/>
                <w:sz w:val="22"/>
                <w:szCs w:val="22"/>
              </w:rPr>
            </w:pPr>
            <w:r w:rsidRPr="00261045">
              <w:rPr>
                <w:rFonts w:asciiTheme="minorHAnsi" w:hAnsiTheme="minorHAnsi" w:cstheme="minorHAnsi"/>
                <w:b/>
                <w:bCs/>
                <w:sz w:val="22"/>
                <w:szCs w:val="22"/>
              </w:rPr>
              <w:t>Wypełnia Wykonawca</w:t>
            </w:r>
          </w:p>
          <w:p w14:paraId="30F21186" w14:textId="7EC92A8B" w:rsidR="007B7EA3" w:rsidRPr="00C35D2A" w:rsidRDefault="00261045" w:rsidP="00261045">
            <w:pPr>
              <w:pStyle w:val="Default"/>
              <w:jc w:val="center"/>
              <w:rPr>
                <w:rFonts w:asciiTheme="minorHAnsi" w:hAnsiTheme="minorHAnsi" w:cstheme="minorHAnsi"/>
              </w:rPr>
            </w:pPr>
            <w:r w:rsidRPr="00261045">
              <w:rPr>
                <w:rFonts w:asciiTheme="minorHAnsi" w:hAnsiTheme="minorHAnsi" w:cstheme="minorHAnsi"/>
                <w:b/>
                <w:bCs/>
                <w:sz w:val="22"/>
                <w:szCs w:val="22"/>
              </w:rPr>
              <w:t>podając proponowane rozwiązania i/lub parametry techniczne i/lub potwierdzając spełnienie wymagań kolumny nr 2</w:t>
            </w:r>
          </w:p>
        </w:tc>
      </w:tr>
      <w:tr w:rsidR="00261045" w:rsidRPr="00261045" w14:paraId="2CC62ABA" w14:textId="77777777" w:rsidTr="00261045">
        <w:trPr>
          <w:gridAfter w:val="1"/>
          <w:wAfter w:w="10" w:type="dxa"/>
          <w:trHeight w:val="267"/>
          <w:jc w:val="center"/>
        </w:trPr>
        <w:tc>
          <w:tcPr>
            <w:tcW w:w="709" w:type="dxa"/>
            <w:shd w:val="clear" w:color="auto" w:fill="auto"/>
            <w:tcMar>
              <w:top w:w="0" w:type="dxa"/>
              <w:left w:w="108" w:type="dxa"/>
              <w:bottom w:w="0" w:type="dxa"/>
              <w:right w:w="108" w:type="dxa"/>
            </w:tcMar>
            <w:vAlign w:val="center"/>
          </w:tcPr>
          <w:p w14:paraId="7B0B44D8" w14:textId="474949F3" w:rsidR="00261045" w:rsidRPr="00261045" w:rsidRDefault="00261045" w:rsidP="00261045">
            <w:pPr>
              <w:pStyle w:val="Default"/>
              <w:jc w:val="center"/>
              <w:rPr>
                <w:rFonts w:asciiTheme="minorHAnsi" w:hAnsiTheme="minorHAnsi" w:cstheme="minorHAnsi"/>
                <w:i/>
                <w:iCs/>
                <w:sz w:val="20"/>
                <w:szCs w:val="20"/>
              </w:rPr>
            </w:pPr>
            <w:r w:rsidRPr="00261045">
              <w:rPr>
                <w:rFonts w:asciiTheme="minorHAnsi" w:hAnsiTheme="minorHAnsi" w:cstheme="minorHAnsi"/>
                <w:i/>
                <w:iCs/>
                <w:sz w:val="20"/>
                <w:szCs w:val="20"/>
              </w:rPr>
              <w:t>-1-</w:t>
            </w:r>
          </w:p>
        </w:tc>
        <w:tc>
          <w:tcPr>
            <w:tcW w:w="12461" w:type="dxa"/>
            <w:shd w:val="clear" w:color="auto" w:fill="auto"/>
            <w:tcMar>
              <w:top w:w="0" w:type="dxa"/>
              <w:left w:w="108" w:type="dxa"/>
              <w:bottom w:w="0" w:type="dxa"/>
              <w:right w:w="108" w:type="dxa"/>
            </w:tcMar>
            <w:vAlign w:val="center"/>
          </w:tcPr>
          <w:p w14:paraId="7A5D1B96" w14:textId="20074FC4" w:rsidR="00261045" w:rsidRPr="00261045" w:rsidRDefault="00261045" w:rsidP="00261045">
            <w:pPr>
              <w:pStyle w:val="Default"/>
              <w:jc w:val="center"/>
              <w:rPr>
                <w:rFonts w:asciiTheme="minorHAnsi" w:hAnsiTheme="minorHAnsi" w:cstheme="minorHAnsi"/>
                <w:i/>
                <w:iCs/>
                <w:sz w:val="20"/>
                <w:szCs w:val="20"/>
              </w:rPr>
            </w:pPr>
            <w:r w:rsidRPr="00261045">
              <w:rPr>
                <w:rFonts w:asciiTheme="minorHAnsi" w:hAnsiTheme="minorHAnsi" w:cstheme="minorHAnsi"/>
                <w:i/>
                <w:iCs/>
                <w:sz w:val="20"/>
                <w:szCs w:val="20"/>
              </w:rPr>
              <w:t>-2-</w:t>
            </w:r>
          </w:p>
        </w:tc>
        <w:tc>
          <w:tcPr>
            <w:tcW w:w="2693" w:type="dxa"/>
            <w:gridSpan w:val="2"/>
            <w:vAlign w:val="center"/>
          </w:tcPr>
          <w:p w14:paraId="60F832EA" w14:textId="6AC8D915" w:rsidR="00261045" w:rsidRPr="00261045" w:rsidRDefault="00261045" w:rsidP="00261045">
            <w:pPr>
              <w:pStyle w:val="Default"/>
              <w:jc w:val="center"/>
              <w:rPr>
                <w:rFonts w:asciiTheme="minorHAnsi" w:hAnsiTheme="minorHAnsi" w:cstheme="minorHAnsi"/>
                <w:i/>
                <w:iCs/>
                <w:sz w:val="20"/>
                <w:szCs w:val="20"/>
              </w:rPr>
            </w:pPr>
            <w:r w:rsidRPr="00261045">
              <w:rPr>
                <w:rFonts w:asciiTheme="minorHAnsi" w:hAnsiTheme="minorHAnsi" w:cstheme="minorHAnsi"/>
                <w:i/>
                <w:iCs/>
                <w:sz w:val="20"/>
                <w:szCs w:val="20"/>
              </w:rPr>
              <w:t>-3-</w:t>
            </w:r>
          </w:p>
        </w:tc>
      </w:tr>
      <w:tr w:rsidR="007B7EA3" w:rsidRPr="00C35D2A" w14:paraId="7B1E62B4" w14:textId="77777777" w:rsidTr="008E0B9E">
        <w:trPr>
          <w:gridAfter w:val="1"/>
          <w:wAfter w:w="10" w:type="dxa"/>
          <w:trHeight w:val="93"/>
          <w:jc w:val="center"/>
        </w:trPr>
        <w:tc>
          <w:tcPr>
            <w:tcW w:w="709" w:type="dxa"/>
            <w:shd w:val="clear" w:color="auto" w:fill="auto"/>
            <w:tcMar>
              <w:top w:w="0" w:type="dxa"/>
              <w:left w:w="108" w:type="dxa"/>
              <w:bottom w:w="0" w:type="dxa"/>
              <w:right w:w="108" w:type="dxa"/>
            </w:tcMar>
          </w:tcPr>
          <w:p w14:paraId="5C0F9F58" w14:textId="77777777" w:rsidR="007B7EA3" w:rsidRPr="00C35D2A" w:rsidRDefault="007B7EA3" w:rsidP="00261045">
            <w:pPr>
              <w:pStyle w:val="Default"/>
              <w:rPr>
                <w:rFonts w:asciiTheme="minorHAnsi" w:hAnsiTheme="minorHAnsi" w:cstheme="minorHAnsi"/>
              </w:rPr>
            </w:pPr>
            <w:r w:rsidRPr="00C35D2A">
              <w:rPr>
                <w:rFonts w:asciiTheme="minorHAnsi" w:hAnsiTheme="minorHAnsi" w:cstheme="minorHAnsi"/>
                <w:b/>
                <w:bCs/>
                <w:sz w:val="22"/>
                <w:szCs w:val="22"/>
              </w:rPr>
              <w:t xml:space="preserve">1. </w:t>
            </w:r>
          </w:p>
        </w:tc>
        <w:tc>
          <w:tcPr>
            <w:tcW w:w="12461" w:type="dxa"/>
            <w:shd w:val="clear" w:color="auto" w:fill="D0CECE"/>
            <w:tcMar>
              <w:top w:w="0" w:type="dxa"/>
              <w:left w:w="108" w:type="dxa"/>
              <w:bottom w:w="0" w:type="dxa"/>
              <w:right w:w="108" w:type="dxa"/>
            </w:tcMar>
          </w:tcPr>
          <w:p w14:paraId="5E60DE6A" w14:textId="77777777" w:rsidR="007B7EA3" w:rsidRPr="00C35D2A" w:rsidRDefault="007B7EA3" w:rsidP="00261045">
            <w:pPr>
              <w:pStyle w:val="Default"/>
              <w:jc w:val="center"/>
              <w:rPr>
                <w:rFonts w:asciiTheme="minorHAnsi" w:hAnsiTheme="minorHAnsi" w:cstheme="minorHAnsi"/>
              </w:rPr>
            </w:pPr>
            <w:r w:rsidRPr="00C35D2A">
              <w:rPr>
                <w:rFonts w:asciiTheme="minorHAnsi" w:hAnsiTheme="minorHAnsi" w:cstheme="minorHAnsi"/>
                <w:b/>
                <w:bCs/>
                <w:sz w:val="22"/>
                <w:szCs w:val="22"/>
              </w:rPr>
              <w:t>Warunki ogólne:</w:t>
            </w:r>
          </w:p>
        </w:tc>
        <w:tc>
          <w:tcPr>
            <w:tcW w:w="2693" w:type="dxa"/>
            <w:gridSpan w:val="2"/>
          </w:tcPr>
          <w:p w14:paraId="2986B757" w14:textId="77777777" w:rsidR="007B7EA3" w:rsidRPr="00C35D2A" w:rsidRDefault="007B7EA3" w:rsidP="00261045">
            <w:pPr>
              <w:pStyle w:val="Default"/>
              <w:jc w:val="center"/>
              <w:rPr>
                <w:rFonts w:asciiTheme="minorHAnsi" w:hAnsiTheme="minorHAnsi" w:cstheme="minorHAnsi"/>
              </w:rPr>
            </w:pPr>
          </w:p>
        </w:tc>
      </w:tr>
      <w:tr w:rsidR="007B7EA3" w:rsidRPr="00C35D2A" w14:paraId="6F4D3473" w14:textId="77777777" w:rsidTr="008E0B9E">
        <w:trPr>
          <w:gridAfter w:val="1"/>
          <w:wAfter w:w="10" w:type="dxa"/>
          <w:trHeight w:val="340"/>
          <w:jc w:val="center"/>
        </w:trPr>
        <w:tc>
          <w:tcPr>
            <w:tcW w:w="709" w:type="dxa"/>
            <w:shd w:val="clear" w:color="auto" w:fill="auto"/>
            <w:tcMar>
              <w:top w:w="0" w:type="dxa"/>
              <w:left w:w="108" w:type="dxa"/>
              <w:bottom w:w="0" w:type="dxa"/>
              <w:right w:w="108" w:type="dxa"/>
            </w:tcMar>
          </w:tcPr>
          <w:p w14:paraId="57BD934B" w14:textId="77777777"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 xml:space="preserve">1.1 </w:t>
            </w:r>
          </w:p>
        </w:tc>
        <w:tc>
          <w:tcPr>
            <w:tcW w:w="12461" w:type="dxa"/>
            <w:shd w:val="clear" w:color="auto" w:fill="auto"/>
            <w:tcMar>
              <w:top w:w="0" w:type="dxa"/>
              <w:left w:w="108" w:type="dxa"/>
              <w:bottom w:w="0" w:type="dxa"/>
              <w:right w:w="108" w:type="dxa"/>
            </w:tcMar>
          </w:tcPr>
          <w:p w14:paraId="7044E884" w14:textId="7CB9E901" w:rsidR="007B7EA3" w:rsidRPr="00ED72A6" w:rsidRDefault="00070913" w:rsidP="00261045">
            <w:pPr>
              <w:pStyle w:val="Default"/>
              <w:jc w:val="both"/>
              <w:rPr>
                <w:rFonts w:asciiTheme="minorHAnsi" w:hAnsiTheme="minorHAnsi" w:cstheme="minorHAnsi"/>
                <w:sz w:val="22"/>
                <w:szCs w:val="22"/>
              </w:rPr>
            </w:pPr>
            <w:r w:rsidRPr="00ED72A6">
              <w:rPr>
                <w:rFonts w:asciiTheme="minorHAnsi" w:hAnsiTheme="minorHAnsi" w:cstheme="minorHAnsi"/>
                <w:sz w:val="22"/>
                <w:szCs w:val="22"/>
              </w:rPr>
              <w:t>Pojazd musi spełniać wymagania polskich przepisów o ruchu drogowym, z uwzględnieniem wymagań dotyczących pojazdów uprzywilejowanych, zgodnie z ustawą z dnia 20 czerwca 1997 r. „Prawo o ruchu drogowym” (</w:t>
            </w:r>
            <w:proofErr w:type="spellStart"/>
            <w:r w:rsidRPr="00ED72A6">
              <w:rPr>
                <w:rFonts w:asciiTheme="minorHAnsi" w:hAnsiTheme="minorHAnsi" w:cstheme="minorHAnsi"/>
                <w:sz w:val="22"/>
                <w:szCs w:val="22"/>
              </w:rPr>
              <w:t>t.j</w:t>
            </w:r>
            <w:proofErr w:type="spellEnd"/>
            <w:r w:rsidRPr="00ED72A6">
              <w:rPr>
                <w:rFonts w:asciiTheme="minorHAnsi" w:hAnsiTheme="minorHAnsi" w:cstheme="minorHAnsi"/>
                <w:sz w:val="22"/>
                <w:szCs w:val="22"/>
              </w:rPr>
              <w:t xml:space="preserve">. Dz. U. z 2024 r., poz.1251 z </w:t>
            </w:r>
            <w:proofErr w:type="spellStart"/>
            <w:r w:rsidRPr="00ED72A6">
              <w:rPr>
                <w:rFonts w:asciiTheme="minorHAnsi" w:hAnsiTheme="minorHAnsi" w:cstheme="minorHAnsi"/>
                <w:sz w:val="22"/>
                <w:szCs w:val="22"/>
              </w:rPr>
              <w:t>późn</w:t>
            </w:r>
            <w:proofErr w:type="spellEnd"/>
            <w:r w:rsidRPr="00ED72A6">
              <w:rPr>
                <w:rFonts w:asciiTheme="minorHAnsi" w:hAnsiTheme="minorHAnsi" w:cstheme="minorHAnsi"/>
                <w:sz w:val="22"/>
                <w:szCs w:val="22"/>
              </w:rPr>
              <w:t>. zm.) wraz z przepisami wykonawczymi do ustawy oraz wymagania zawarte w Rozporządzeniu Ministra Infrastruktury z dnia 31 grudnia 2002 r. w sprawie warunków technicznych pojazdów oraz zakresu ich niezbędnego wyposażenia (Dz. U. z 2024 r. poz. 502 ze zm.)</w:t>
            </w:r>
          </w:p>
        </w:tc>
        <w:tc>
          <w:tcPr>
            <w:tcW w:w="2693" w:type="dxa"/>
            <w:gridSpan w:val="2"/>
          </w:tcPr>
          <w:p w14:paraId="613DEDEF" w14:textId="77777777" w:rsidR="007B7EA3" w:rsidRPr="00C35D2A" w:rsidRDefault="007B7EA3" w:rsidP="00261045">
            <w:pPr>
              <w:pStyle w:val="Default"/>
              <w:ind w:left="847" w:right="-261"/>
              <w:jc w:val="both"/>
              <w:rPr>
                <w:rFonts w:asciiTheme="minorHAnsi" w:hAnsiTheme="minorHAnsi" w:cstheme="minorHAnsi"/>
                <w:sz w:val="22"/>
                <w:szCs w:val="22"/>
              </w:rPr>
            </w:pPr>
          </w:p>
        </w:tc>
      </w:tr>
      <w:tr w:rsidR="00070913" w:rsidRPr="00C35D2A" w14:paraId="23462A55" w14:textId="77777777" w:rsidTr="008E0B9E">
        <w:trPr>
          <w:gridAfter w:val="1"/>
          <w:wAfter w:w="10" w:type="dxa"/>
          <w:trHeight w:val="340"/>
          <w:jc w:val="center"/>
        </w:trPr>
        <w:tc>
          <w:tcPr>
            <w:tcW w:w="709" w:type="dxa"/>
            <w:shd w:val="clear" w:color="auto" w:fill="auto"/>
            <w:tcMar>
              <w:top w:w="0" w:type="dxa"/>
              <w:left w:w="108" w:type="dxa"/>
              <w:bottom w:w="0" w:type="dxa"/>
              <w:right w:w="108" w:type="dxa"/>
            </w:tcMar>
          </w:tcPr>
          <w:p w14:paraId="15527129" w14:textId="28517C19" w:rsidR="00070913" w:rsidRPr="00C35D2A" w:rsidRDefault="0007091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1.2</w:t>
            </w:r>
          </w:p>
        </w:tc>
        <w:tc>
          <w:tcPr>
            <w:tcW w:w="12461" w:type="dxa"/>
            <w:shd w:val="clear" w:color="auto" w:fill="auto"/>
            <w:tcMar>
              <w:top w:w="0" w:type="dxa"/>
              <w:left w:w="108" w:type="dxa"/>
              <w:bottom w:w="0" w:type="dxa"/>
              <w:right w:w="108" w:type="dxa"/>
            </w:tcMar>
          </w:tcPr>
          <w:p w14:paraId="16CBF27C" w14:textId="03AC30AD" w:rsidR="00070913" w:rsidRPr="00ED72A6" w:rsidRDefault="00070913" w:rsidP="00261045">
            <w:pPr>
              <w:pStyle w:val="Default"/>
              <w:jc w:val="both"/>
              <w:rPr>
                <w:rFonts w:asciiTheme="minorHAnsi" w:hAnsiTheme="minorHAnsi" w:cstheme="minorHAnsi"/>
                <w:sz w:val="22"/>
                <w:szCs w:val="22"/>
              </w:rPr>
            </w:pPr>
            <w:r w:rsidRPr="00ED72A6">
              <w:rPr>
                <w:rFonts w:asciiTheme="minorHAnsi" w:hAnsiTheme="minorHAnsi" w:cstheme="minorHAnsi"/>
                <w:sz w:val="22"/>
                <w:szCs w:val="22"/>
              </w:rPr>
              <w:t>Pojazd zabudowany i wyposażony musi spełniać wymagania rozporządzenia Ministrów: Spraw Wewnętrznych i Administracji, Obrony Narodowej, Rozwoju i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2019 r., poz. 594).</w:t>
            </w:r>
          </w:p>
        </w:tc>
        <w:tc>
          <w:tcPr>
            <w:tcW w:w="2693" w:type="dxa"/>
            <w:gridSpan w:val="2"/>
          </w:tcPr>
          <w:p w14:paraId="2922488E" w14:textId="77777777" w:rsidR="00070913" w:rsidRPr="00C35D2A" w:rsidRDefault="00070913" w:rsidP="00261045">
            <w:pPr>
              <w:pStyle w:val="Default"/>
              <w:ind w:left="847" w:right="-261"/>
              <w:jc w:val="both"/>
              <w:rPr>
                <w:rFonts w:asciiTheme="minorHAnsi" w:hAnsiTheme="minorHAnsi" w:cstheme="minorHAnsi"/>
                <w:sz w:val="22"/>
                <w:szCs w:val="22"/>
              </w:rPr>
            </w:pPr>
          </w:p>
        </w:tc>
      </w:tr>
      <w:tr w:rsidR="00070913" w:rsidRPr="00C35D2A" w14:paraId="776D5296" w14:textId="77777777" w:rsidTr="008E0B9E">
        <w:trPr>
          <w:gridAfter w:val="1"/>
          <w:wAfter w:w="10" w:type="dxa"/>
          <w:trHeight w:val="340"/>
          <w:jc w:val="center"/>
        </w:trPr>
        <w:tc>
          <w:tcPr>
            <w:tcW w:w="709" w:type="dxa"/>
            <w:shd w:val="clear" w:color="auto" w:fill="auto"/>
            <w:tcMar>
              <w:top w:w="0" w:type="dxa"/>
              <w:left w:w="108" w:type="dxa"/>
              <w:bottom w:w="0" w:type="dxa"/>
              <w:right w:w="108" w:type="dxa"/>
            </w:tcMar>
          </w:tcPr>
          <w:p w14:paraId="3B9E8223" w14:textId="77777777" w:rsidR="00070913" w:rsidRPr="00C35D2A" w:rsidRDefault="00070913"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4AF35BFF" w14:textId="256E569A" w:rsidR="00070913" w:rsidRPr="00ED72A6" w:rsidRDefault="00070913" w:rsidP="00261045">
            <w:pPr>
              <w:pStyle w:val="Default"/>
              <w:jc w:val="both"/>
              <w:rPr>
                <w:rFonts w:asciiTheme="minorHAnsi" w:hAnsiTheme="minorHAnsi" w:cstheme="minorHAnsi"/>
                <w:sz w:val="22"/>
                <w:szCs w:val="22"/>
              </w:rPr>
            </w:pPr>
            <w:r w:rsidRPr="00ED72A6">
              <w:rPr>
                <w:rFonts w:asciiTheme="minorHAnsi" w:hAnsiTheme="minorHAnsi" w:cstheme="minorHAnsi"/>
                <w:sz w:val="22"/>
                <w:szCs w:val="22"/>
              </w:rPr>
              <w:t xml:space="preserve">Zmiany adaptacyjne pojazdu, dotyczące montażu wyposażenia, nie mogą powodować utraty ani ograniczać uprawnień wynikających </w:t>
            </w:r>
            <w:r w:rsidR="00ED72A6" w:rsidRPr="00ED72A6">
              <w:rPr>
                <w:rFonts w:asciiTheme="minorHAnsi" w:hAnsiTheme="minorHAnsi" w:cstheme="minorHAnsi"/>
                <w:sz w:val="22"/>
                <w:szCs w:val="22"/>
              </w:rPr>
              <w:br/>
            </w:r>
            <w:r w:rsidRPr="00ED72A6">
              <w:rPr>
                <w:rFonts w:asciiTheme="minorHAnsi" w:hAnsiTheme="minorHAnsi" w:cstheme="minorHAnsi"/>
                <w:sz w:val="22"/>
                <w:szCs w:val="22"/>
              </w:rPr>
              <w:t>z fabrycznej gwarancji mechanicznej pojazdu bazowego.</w:t>
            </w:r>
          </w:p>
        </w:tc>
        <w:tc>
          <w:tcPr>
            <w:tcW w:w="2693" w:type="dxa"/>
            <w:gridSpan w:val="2"/>
          </w:tcPr>
          <w:p w14:paraId="751D12F6" w14:textId="77777777" w:rsidR="00070913" w:rsidRPr="00C35D2A" w:rsidRDefault="00070913" w:rsidP="00261045">
            <w:pPr>
              <w:pStyle w:val="Default"/>
              <w:ind w:left="847" w:right="-261"/>
              <w:jc w:val="both"/>
              <w:rPr>
                <w:rFonts w:asciiTheme="minorHAnsi" w:hAnsiTheme="minorHAnsi" w:cstheme="minorHAnsi"/>
                <w:sz w:val="22"/>
                <w:szCs w:val="22"/>
              </w:rPr>
            </w:pPr>
          </w:p>
        </w:tc>
      </w:tr>
      <w:tr w:rsidR="007B7EA3" w:rsidRPr="00C35D2A" w14:paraId="7A8F667E" w14:textId="77777777" w:rsidTr="008E0B9E">
        <w:trPr>
          <w:gridAfter w:val="1"/>
          <w:wAfter w:w="10" w:type="dxa"/>
          <w:trHeight w:val="826"/>
          <w:jc w:val="center"/>
        </w:trPr>
        <w:tc>
          <w:tcPr>
            <w:tcW w:w="709" w:type="dxa"/>
            <w:shd w:val="clear" w:color="auto" w:fill="auto"/>
            <w:tcMar>
              <w:top w:w="0" w:type="dxa"/>
              <w:left w:w="108" w:type="dxa"/>
              <w:bottom w:w="0" w:type="dxa"/>
              <w:right w:w="108" w:type="dxa"/>
            </w:tcMar>
          </w:tcPr>
          <w:p w14:paraId="62904EC6" w14:textId="77777777"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lastRenderedPageBreak/>
              <w:t>1.3</w:t>
            </w:r>
          </w:p>
        </w:tc>
        <w:tc>
          <w:tcPr>
            <w:tcW w:w="12461" w:type="dxa"/>
            <w:shd w:val="clear" w:color="auto" w:fill="auto"/>
            <w:tcMar>
              <w:top w:w="0" w:type="dxa"/>
              <w:left w:w="108" w:type="dxa"/>
              <w:bottom w:w="0" w:type="dxa"/>
              <w:right w:w="108" w:type="dxa"/>
            </w:tcMar>
          </w:tcPr>
          <w:p w14:paraId="7E92206E" w14:textId="77777777" w:rsidR="00126B21" w:rsidRPr="00ED72A6" w:rsidRDefault="00126B21" w:rsidP="00261045">
            <w:pPr>
              <w:pStyle w:val="Default"/>
              <w:jc w:val="both"/>
              <w:rPr>
                <w:rFonts w:asciiTheme="minorHAnsi" w:hAnsiTheme="minorHAnsi" w:cstheme="minorHAnsi"/>
                <w:sz w:val="22"/>
                <w:szCs w:val="22"/>
              </w:rPr>
            </w:pPr>
            <w:r w:rsidRPr="00ED72A6">
              <w:rPr>
                <w:rFonts w:asciiTheme="minorHAnsi" w:hAnsiTheme="minorHAnsi" w:cstheme="minorHAnsi"/>
                <w:sz w:val="22"/>
                <w:szCs w:val="22"/>
              </w:rPr>
              <w:t xml:space="preserve">Pojazd musi spełniać wymagania rozporządzenia Ministra Spraw Wewnętrznych i Administracji z dnia 20 czerwca 2007 r. </w:t>
            </w:r>
          </w:p>
          <w:p w14:paraId="46F31BA3" w14:textId="5EF5A0CC" w:rsidR="00126B21" w:rsidRPr="00ED72A6" w:rsidRDefault="00126B21" w:rsidP="00261045">
            <w:pPr>
              <w:pStyle w:val="Default"/>
              <w:jc w:val="both"/>
              <w:rPr>
                <w:rFonts w:asciiTheme="minorHAnsi" w:hAnsiTheme="minorHAnsi" w:cstheme="minorHAnsi"/>
                <w:sz w:val="22"/>
                <w:szCs w:val="22"/>
              </w:rPr>
            </w:pPr>
            <w:r w:rsidRPr="00ED72A6">
              <w:rPr>
                <w:rFonts w:asciiTheme="minorHAnsi" w:hAnsiTheme="minorHAnsi" w:cstheme="minorHAnsi"/>
                <w:sz w:val="22"/>
                <w:szCs w:val="22"/>
              </w:rPr>
              <w:t xml:space="preserve">w sprawie wykazu wyrobów służących zapewnieniu bezpieczeństwa publicznego lub ochronie zdrowia i życia oraz mienia, a także zasad wydawania dopuszczenia tych wyrobów do użytkowania (Dz.U. z 2007 r., nr 143, poz. 1002 z </w:t>
            </w:r>
            <w:proofErr w:type="spellStart"/>
            <w:r w:rsidRPr="00ED72A6">
              <w:rPr>
                <w:rFonts w:asciiTheme="minorHAnsi" w:hAnsiTheme="minorHAnsi" w:cstheme="minorHAnsi"/>
                <w:sz w:val="22"/>
                <w:szCs w:val="22"/>
              </w:rPr>
              <w:t>późn</w:t>
            </w:r>
            <w:proofErr w:type="spellEnd"/>
            <w:r w:rsidRPr="00ED72A6">
              <w:rPr>
                <w:rFonts w:asciiTheme="minorHAnsi" w:hAnsiTheme="minorHAnsi" w:cstheme="minorHAnsi"/>
                <w:sz w:val="22"/>
                <w:szCs w:val="22"/>
              </w:rPr>
              <w:t xml:space="preserve">. zm.). Potwierdzeniem powyższego będzie dostarczenie najpóźniej w dniu odbioru techniczno-jakościowego przedmiotu zamówienia potwierdzonej za zgodność z oryginałem kopii aktualnego świadectwa dopuszczenia oraz potwierdzonej za zgodność z oryginałem kopii sprawozdania z badań samochodu, będących podstawą do uzyskania tego świadectwa.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z 2007, nr 143 poz. 1002 z </w:t>
            </w:r>
            <w:proofErr w:type="spellStart"/>
            <w:r w:rsidRPr="00ED72A6">
              <w:rPr>
                <w:rFonts w:asciiTheme="minorHAnsi" w:hAnsiTheme="minorHAnsi" w:cstheme="minorHAnsi"/>
                <w:sz w:val="22"/>
                <w:szCs w:val="22"/>
              </w:rPr>
              <w:t>późn</w:t>
            </w:r>
            <w:proofErr w:type="spellEnd"/>
            <w:r w:rsidRPr="00ED72A6">
              <w:rPr>
                <w:rFonts w:asciiTheme="minorHAnsi" w:hAnsiTheme="minorHAnsi" w:cstheme="minorHAnsi"/>
                <w:sz w:val="22"/>
                <w:szCs w:val="22"/>
              </w:rPr>
              <w:t>. zm.). Świadectwa dopuszczenia na wyposażenie dostarczone najpóźniej w dniu odbioru techniczno-jakościowego przedmiotu zamówienia.</w:t>
            </w:r>
          </w:p>
          <w:p w14:paraId="4D384A34" w14:textId="77777777" w:rsidR="00ED72A6" w:rsidRPr="00ED72A6" w:rsidRDefault="00ED72A6" w:rsidP="00261045">
            <w:pPr>
              <w:pStyle w:val="Default"/>
              <w:jc w:val="both"/>
              <w:rPr>
                <w:rFonts w:asciiTheme="minorHAnsi" w:hAnsiTheme="minorHAnsi" w:cstheme="minorHAnsi"/>
                <w:sz w:val="22"/>
                <w:szCs w:val="22"/>
              </w:rPr>
            </w:pPr>
          </w:p>
          <w:p w14:paraId="6AFA8EBB" w14:textId="14FD1C6D" w:rsidR="007B7EA3" w:rsidRPr="00ED72A6" w:rsidRDefault="00126B21" w:rsidP="00261045">
            <w:pPr>
              <w:pStyle w:val="Default"/>
              <w:jc w:val="both"/>
              <w:rPr>
                <w:rFonts w:asciiTheme="minorHAnsi" w:hAnsiTheme="minorHAnsi" w:cstheme="minorHAnsi"/>
                <w:sz w:val="22"/>
                <w:szCs w:val="22"/>
              </w:rPr>
            </w:pPr>
            <w:r w:rsidRPr="00ED72A6">
              <w:rPr>
                <w:rFonts w:asciiTheme="minorHAnsi" w:hAnsiTheme="minorHAnsi" w:cstheme="minorHAnsi"/>
                <w:sz w:val="22"/>
                <w:szCs w:val="22"/>
              </w:rPr>
              <w:t>Wszystkie uchwyty i mocowania dostosowane do standaryzacji CNBOP.</w:t>
            </w:r>
          </w:p>
        </w:tc>
        <w:tc>
          <w:tcPr>
            <w:tcW w:w="2693" w:type="dxa"/>
            <w:gridSpan w:val="2"/>
          </w:tcPr>
          <w:p w14:paraId="4138BA4F" w14:textId="77777777" w:rsidR="007B7EA3" w:rsidRPr="00C35D2A" w:rsidRDefault="007B7EA3" w:rsidP="00261045">
            <w:pPr>
              <w:pStyle w:val="Default"/>
              <w:jc w:val="both"/>
              <w:rPr>
                <w:rFonts w:asciiTheme="minorHAnsi" w:hAnsiTheme="minorHAnsi" w:cstheme="minorHAnsi"/>
                <w:sz w:val="22"/>
                <w:szCs w:val="22"/>
              </w:rPr>
            </w:pPr>
          </w:p>
        </w:tc>
      </w:tr>
      <w:tr w:rsidR="007B7EA3" w:rsidRPr="00C35D2A" w14:paraId="20869822" w14:textId="77777777" w:rsidTr="008E0B9E">
        <w:trPr>
          <w:gridAfter w:val="1"/>
          <w:wAfter w:w="10" w:type="dxa"/>
          <w:trHeight w:val="461"/>
          <w:jc w:val="center"/>
        </w:trPr>
        <w:tc>
          <w:tcPr>
            <w:tcW w:w="709" w:type="dxa"/>
            <w:shd w:val="clear" w:color="auto" w:fill="auto"/>
            <w:tcMar>
              <w:top w:w="0" w:type="dxa"/>
              <w:left w:w="108" w:type="dxa"/>
              <w:bottom w:w="0" w:type="dxa"/>
              <w:right w:w="108" w:type="dxa"/>
            </w:tcMar>
          </w:tcPr>
          <w:p w14:paraId="6A5BE183" w14:textId="77777777"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 xml:space="preserve">1.4 </w:t>
            </w:r>
          </w:p>
        </w:tc>
        <w:tc>
          <w:tcPr>
            <w:tcW w:w="12461" w:type="dxa"/>
            <w:shd w:val="clear" w:color="auto" w:fill="auto"/>
            <w:tcMar>
              <w:top w:w="0" w:type="dxa"/>
              <w:left w:w="108" w:type="dxa"/>
              <w:bottom w:w="0" w:type="dxa"/>
              <w:right w:w="108" w:type="dxa"/>
            </w:tcMar>
          </w:tcPr>
          <w:p w14:paraId="779E3889" w14:textId="77777777" w:rsidR="00795A1D" w:rsidRPr="00E91681" w:rsidRDefault="00126B21" w:rsidP="00261045">
            <w:pPr>
              <w:pStyle w:val="Default"/>
              <w:jc w:val="both"/>
              <w:rPr>
                <w:rFonts w:asciiTheme="minorHAnsi" w:hAnsiTheme="minorHAnsi" w:cstheme="minorHAnsi"/>
                <w:sz w:val="22"/>
                <w:szCs w:val="22"/>
              </w:rPr>
            </w:pPr>
            <w:r w:rsidRPr="00E91681">
              <w:rPr>
                <w:rFonts w:asciiTheme="minorHAnsi" w:hAnsiTheme="minorHAnsi" w:cstheme="minorHAnsi"/>
                <w:sz w:val="22"/>
                <w:szCs w:val="22"/>
              </w:rPr>
              <w:t>Pojazd bazowy musi posiadać świadectwo homologacji wystawione zgodnie z ustawą z dnia 20 czerwca 1997 r. Prawo o ruchu drogowym lub Rozporządzenia Parlamentu Europejskiego i Rady (UE) 2018/858/WE z dnia 30 maja 2018 r. w sprawie homologacji i nadzoru rynku pojazdów silnikowych i ich przyczep oraz układów, komponentów i oddzielnych zespołów technicznych przeznaczonych do tych pojazdów, zmieniającym rozporządzenie (WE) nr 715/2007 i (WE) nr 595/2009 oraz uchylającym dyrektywę 2007/46/WEW. Spełnienie wymogu musi być potwierdzone załączoną kopią dopuszczonego prawem dokumentu wystawionego przez producenta/importera pojazdu. Dokumenty potwierdzające spełnienie wymogu muszą być przekazane Zamawiającemu przez Wykonawcę najpóźniej w dniu odbioru techniczno-jakościowego.</w:t>
            </w:r>
          </w:p>
          <w:p w14:paraId="61E7549A" w14:textId="0E15DBCE" w:rsidR="007B7EA3" w:rsidRPr="00E91681" w:rsidRDefault="007B7EA3" w:rsidP="00261045">
            <w:pPr>
              <w:pStyle w:val="Default"/>
              <w:jc w:val="both"/>
              <w:rPr>
                <w:rFonts w:asciiTheme="minorHAnsi" w:hAnsiTheme="minorHAnsi" w:cstheme="minorHAnsi"/>
                <w:sz w:val="22"/>
                <w:szCs w:val="22"/>
              </w:rPr>
            </w:pPr>
            <w:r w:rsidRPr="00E91681">
              <w:rPr>
                <w:rFonts w:asciiTheme="minorHAnsi" w:hAnsiTheme="minorHAnsi" w:cstheme="minorHAnsi"/>
                <w:sz w:val="22"/>
                <w:szCs w:val="22"/>
              </w:rPr>
              <w:t xml:space="preserve">W przypadku gdy przekroczone zostały warunki zabudowy określone przez producenta podwozia, wymagane jest świadectwo homologacji typu pojazdu kompletnego oraz zgoda producenta podwozia na wykonanie zabudowy. Świadectwo należy dostarczyć najpóźniej w dniu odbioru techniczno-jakościowego pojazdu. </w:t>
            </w:r>
          </w:p>
        </w:tc>
        <w:tc>
          <w:tcPr>
            <w:tcW w:w="2693" w:type="dxa"/>
            <w:gridSpan w:val="2"/>
          </w:tcPr>
          <w:p w14:paraId="25044923" w14:textId="012A8179" w:rsidR="007B7EA3" w:rsidRPr="00C35D2A" w:rsidRDefault="00C35D2A" w:rsidP="00261045">
            <w:pPr>
              <w:pStyle w:val="Default"/>
              <w:jc w:val="center"/>
              <w:rPr>
                <w:rFonts w:asciiTheme="minorHAnsi" w:hAnsiTheme="minorHAnsi" w:cstheme="minorHAnsi"/>
                <w:sz w:val="20"/>
                <w:szCs w:val="20"/>
              </w:rPr>
            </w:pPr>
            <w:r w:rsidRPr="00C35D2A">
              <w:rPr>
                <w:rFonts w:asciiTheme="minorHAnsi" w:hAnsiTheme="minorHAnsi" w:cstheme="minorHAnsi"/>
                <w:sz w:val="20"/>
                <w:szCs w:val="20"/>
              </w:rPr>
              <w:t>.</w:t>
            </w:r>
          </w:p>
          <w:p w14:paraId="78D38849" w14:textId="4BFA92E9" w:rsidR="00C35D2A" w:rsidRPr="00C35D2A" w:rsidRDefault="00C35D2A" w:rsidP="00261045">
            <w:pPr>
              <w:pStyle w:val="Default"/>
              <w:rPr>
                <w:rFonts w:asciiTheme="minorHAnsi" w:hAnsiTheme="minorHAnsi" w:cstheme="minorHAnsi"/>
                <w:sz w:val="20"/>
                <w:szCs w:val="20"/>
              </w:rPr>
            </w:pPr>
          </w:p>
        </w:tc>
      </w:tr>
      <w:tr w:rsidR="007B7EA3" w:rsidRPr="00C35D2A" w14:paraId="17522180" w14:textId="77777777" w:rsidTr="008E0B9E">
        <w:trPr>
          <w:gridAfter w:val="1"/>
          <w:wAfter w:w="10" w:type="dxa"/>
          <w:trHeight w:val="339"/>
          <w:jc w:val="center"/>
        </w:trPr>
        <w:tc>
          <w:tcPr>
            <w:tcW w:w="709" w:type="dxa"/>
            <w:shd w:val="clear" w:color="auto" w:fill="auto"/>
            <w:tcMar>
              <w:top w:w="0" w:type="dxa"/>
              <w:left w:w="108" w:type="dxa"/>
              <w:bottom w:w="0" w:type="dxa"/>
              <w:right w:w="108" w:type="dxa"/>
            </w:tcMar>
          </w:tcPr>
          <w:p w14:paraId="668711FD" w14:textId="080E627D"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1.65</w:t>
            </w:r>
          </w:p>
        </w:tc>
        <w:tc>
          <w:tcPr>
            <w:tcW w:w="12461" w:type="dxa"/>
            <w:shd w:val="clear" w:color="auto" w:fill="auto"/>
            <w:tcMar>
              <w:top w:w="0" w:type="dxa"/>
              <w:left w:w="108" w:type="dxa"/>
              <w:bottom w:w="0" w:type="dxa"/>
              <w:right w:w="108" w:type="dxa"/>
            </w:tcMar>
          </w:tcPr>
          <w:p w14:paraId="66CA0C3F" w14:textId="77777777" w:rsidR="007B7EA3" w:rsidRPr="00E91681" w:rsidRDefault="007B7EA3" w:rsidP="00261045">
            <w:pPr>
              <w:pStyle w:val="Default"/>
              <w:jc w:val="both"/>
              <w:rPr>
                <w:rFonts w:asciiTheme="minorHAnsi" w:hAnsiTheme="minorHAnsi" w:cstheme="minorHAnsi"/>
                <w:sz w:val="22"/>
                <w:szCs w:val="22"/>
              </w:rPr>
            </w:pPr>
            <w:r w:rsidRPr="00E91681">
              <w:rPr>
                <w:rFonts w:asciiTheme="minorHAnsi" w:hAnsiTheme="minorHAnsi" w:cstheme="minorHAnsi"/>
                <w:sz w:val="22"/>
                <w:szCs w:val="22"/>
              </w:rPr>
              <w:t>Pojazd musi posiadać oznakowanie odblaskowe konturowe (OOK) pełne zgodnie z zapisami Rozporządzenia Ministra Infrastruktury z dnia 31 grudnia 2002 r. w sprawie warunków technicznych pojazdów oraz zakresu ich niezbędnego wyposażenia (t. j. Dz. U. z 2024 r., poz. 502, z późniejszymi zmianami) oraz wytycznymi regulaminu nr 48 EKG ONZ. Oznakowanie wykonane z taśmy klasy C (tzn. z materiału odblaskowego do oznakowania konturów i pasów) o szerokości min. 50 mm w kolorze czerwonym (boczne żółtym) oznakowanej znakiem homologacji międzynarodowej. Oznakowanie powinno znajdować się możliwie najbliżej poziomych i pionowych krawędzi pojazdu.</w:t>
            </w:r>
          </w:p>
        </w:tc>
        <w:tc>
          <w:tcPr>
            <w:tcW w:w="2693" w:type="dxa"/>
            <w:gridSpan w:val="2"/>
          </w:tcPr>
          <w:p w14:paraId="021541AA" w14:textId="77777777" w:rsidR="007B7EA3" w:rsidRPr="00C35D2A" w:rsidRDefault="007B7EA3" w:rsidP="00261045">
            <w:pPr>
              <w:pStyle w:val="Default"/>
              <w:jc w:val="both"/>
              <w:rPr>
                <w:rFonts w:asciiTheme="minorHAnsi" w:hAnsiTheme="minorHAnsi" w:cstheme="minorHAnsi"/>
                <w:sz w:val="22"/>
                <w:szCs w:val="22"/>
              </w:rPr>
            </w:pPr>
          </w:p>
        </w:tc>
      </w:tr>
      <w:tr w:rsidR="007B7EA3" w:rsidRPr="00C35D2A" w14:paraId="4FA703AE" w14:textId="77777777" w:rsidTr="008E0B9E">
        <w:trPr>
          <w:gridAfter w:val="1"/>
          <w:wAfter w:w="10" w:type="dxa"/>
          <w:trHeight w:val="462"/>
          <w:jc w:val="center"/>
        </w:trPr>
        <w:tc>
          <w:tcPr>
            <w:tcW w:w="709" w:type="dxa"/>
            <w:shd w:val="clear" w:color="auto" w:fill="auto"/>
            <w:tcMar>
              <w:top w:w="0" w:type="dxa"/>
              <w:left w:w="108" w:type="dxa"/>
              <w:bottom w:w="0" w:type="dxa"/>
              <w:right w:w="108" w:type="dxa"/>
            </w:tcMar>
          </w:tcPr>
          <w:p w14:paraId="44DBE9C4" w14:textId="1FED8B82"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1.6</w:t>
            </w:r>
          </w:p>
        </w:tc>
        <w:tc>
          <w:tcPr>
            <w:tcW w:w="12461" w:type="dxa"/>
            <w:shd w:val="clear" w:color="auto" w:fill="auto"/>
            <w:tcMar>
              <w:top w:w="0" w:type="dxa"/>
              <w:left w:w="108" w:type="dxa"/>
              <w:bottom w:w="0" w:type="dxa"/>
              <w:right w:w="108" w:type="dxa"/>
            </w:tcMar>
          </w:tcPr>
          <w:p w14:paraId="43A3DBDF" w14:textId="3B1F37A1" w:rsidR="007B7EA3" w:rsidRPr="00065D4B" w:rsidRDefault="00126B21" w:rsidP="00261045">
            <w:pPr>
              <w:pStyle w:val="Default"/>
              <w:jc w:val="both"/>
              <w:rPr>
                <w:rFonts w:asciiTheme="minorHAnsi" w:hAnsiTheme="minorHAnsi" w:cstheme="minorHAnsi"/>
              </w:rPr>
            </w:pPr>
            <w:r w:rsidRPr="00065D4B">
              <w:rPr>
                <w:rFonts w:asciiTheme="minorHAnsi" w:hAnsiTheme="minorHAnsi" w:cstheme="minorHAnsi"/>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Dz. Urz. KG PSP z 2021 r. poz. 4 oraz Dz. Urz. KG PSP z 2022 r. poz. 27 i 30.). Dane dotyczące oznaczenia zostaną przekazane w trakcie realizacji zamówienia.</w:t>
            </w:r>
          </w:p>
        </w:tc>
        <w:tc>
          <w:tcPr>
            <w:tcW w:w="2693" w:type="dxa"/>
            <w:gridSpan w:val="2"/>
          </w:tcPr>
          <w:p w14:paraId="75DC0B22" w14:textId="77777777" w:rsidR="007B7EA3" w:rsidRPr="00C35D2A" w:rsidRDefault="007B7EA3" w:rsidP="00261045">
            <w:pPr>
              <w:pStyle w:val="Default"/>
              <w:jc w:val="both"/>
              <w:rPr>
                <w:rFonts w:asciiTheme="minorHAnsi" w:hAnsiTheme="minorHAnsi" w:cstheme="minorHAnsi"/>
                <w:sz w:val="22"/>
                <w:szCs w:val="22"/>
              </w:rPr>
            </w:pPr>
          </w:p>
        </w:tc>
      </w:tr>
      <w:tr w:rsidR="007B7EA3" w:rsidRPr="00C35D2A" w14:paraId="4E694DD9"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554513EF" w14:textId="67BB8B49"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1.7</w:t>
            </w:r>
          </w:p>
        </w:tc>
        <w:tc>
          <w:tcPr>
            <w:tcW w:w="12461" w:type="dxa"/>
            <w:shd w:val="clear" w:color="auto" w:fill="auto"/>
            <w:tcMar>
              <w:top w:w="0" w:type="dxa"/>
              <w:left w:w="108" w:type="dxa"/>
              <w:bottom w:w="0" w:type="dxa"/>
              <w:right w:w="108" w:type="dxa"/>
            </w:tcMar>
          </w:tcPr>
          <w:p w14:paraId="561AAB5D" w14:textId="0C9B6A7C" w:rsidR="007B7EA3" w:rsidRPr="00065D4B" w:rsidRDefault="00620162" w:rsidP="00261045">
            <w:pPr>
              <w:pStyle w:val="Default"/>
              <w:jc w:val="both"/>
              <w:rPr>
                <w:rFonts w:asciiTheme="minorHAnsi" w:hAnsiTheme="minorHAnsi" w:cstheme="minorHAnsi"/>
              </w:rPr>
            </w:pPr>
            <w:r w:rsidRPr="00065D4B">
              <w:rPr>
                <w:rFonts w:asciiTheme="minorHAnsi" w:hAnsiTheme="minorHAnsi" w:cstheme="minorHAnsi"/>
                <w:color w:val="auto"/>
                <w:sz w:val="22"/>
                <w:szCs w:val="22"/>
              </w:rPr>
              <w:t xml:space="preserve">Na pojeździe należy zamieścić naklejkę formatu A3 oraz tabliczkę informacyjną formatu A3 (jeżeli warunki techniczne nie pozwolą na umieszczenie naklejek oraz tabliczek formatu A3 wtedy będą umieszczane odpowiednio mniejsze, należy wpisać propozycję rozmiaru przy czym najmniejszy rozmiar naklejki to ok. 14x8 cm.). Naklejki oraz tabliczki należy zamieścić na karoserii pojazdu – nie można ich zamieszczać </w:t>
            </w:r>
            <w:r w:rsidRPr="00065D4B">
              <w:rPr>
                <w:rFonts w:asciiTheme="minorHAnsi" w:hAnsiTheme="minorHAnsi" w:cstheme="minorHAnsi"/>
                <w:color w:val="auto"/>
                <w:sz w:val="22"/>
                <w:szCs w:val="22"/>
              </w:rPr>
              <w:lastRenderedPageBreak/>
              <w:t xml:space="preserve">na szybach, żaluzjach, pod drabiną przeznaczoną do wejścia na dach pojazdu itp. (zapis dostosować do właściwości sprzętu). Dokładne ich umiejscowienie zostanie wskazane przez Zamawiającego po podpisaniu umowy. Naklejki oraz tabliczki należy wykonać na folii samoprzylepnej, odpornej na niekorzystne działanie warunków atmosferycznych. Naklejki oraz tabliczki muszą znajdować się w dobrze widocznym miejscu. Wzory naklejek i tabliczek stanowią załącznik do umowy. Dodatkowo, Wykonawca przekaże </w:t>
            </w:r>
            <w:r w:rsidR="00BC7F90">
              <w:rPr>
                <w:rFonts w:asciiTheme="minorHAnsi" w:hAnsiTheme="minorHAnsi" w:cstheme="minorHAnsi"/>
                <w:color w:val="auto"/>
                <w:sz w:val="22"/>
                <w:szCs w:val="22"/>
              </w:rPr>
              <w:t>Użytkownikowi</w:t>
            </w:r>
            <w:r w:rsidRPr="00065D4B">
              <w:rPr>
                <w:rFonts w:asciiTheme="minorHAnsi" w:hAnsiTheme="minorHAnsi" w:cstheme="minorHAnsi"/>
                <w:color w:val="auto"/>
                <w:sz w:val="22"/>
                <w:szCs w:val="22"/>
              </w:rPr>
              <w:t xml:space="preserve"> </w:t>
            </w:r>
            <w:r w:rsidR="00BC7F90">
              <w:rPr>
                <w:rFonts w:asciiTheme="minorHAnsi" w:hAnsiTheme="minorHAnsi" w:cstheme="minorHAnsi"/>
                <w:color w:val="auto"/>
                <w:sz w:val="22"/>
                <w:szCs w:val="22"/>
              </w:rPr>
              <w:br/>
            </w:r>
            <w:r w:rsidRPr="00065D4B">
              <w:rPr>
                <w:rFonts w:asciiTheme="minorHAnsi" w:hAnsiTheme="minorHAnsi" w:cstheme="minorHAnsi"/>
                <w:color w:val="auto"/>
                <w:sz w:val="22"/>
                <w:szCs w:val="22"/>
              </w:rPr>
              <w:t xml:space="preserve">10 szt. naklejek oraz 10 szt. tabliczek informacyjnych umożliwiających samodzielne ich naklejanie.  </w:t>
            </w:r>
          </w:p>
        </w:tc>
        <w:tc>
          <w:tcPr>
            <w:tcW w:w="2693" w:type="dxa"/>
            <w:gridSpan w:val="2"/>
          </w:tcPr>
          <w:p w14:paraId="4F458511" w14:textId="77777777" w:rsidR="007B7EA3" w:rsidRPr="00C35D2A" w:rsidRDefault="007B7EA3" w:rsidP="00261045">
            <w:pPr>
              <w:pStyle w:val="Default"/>
              <w:jc w:val="both"/>
              <w:rPr>
                <w:rFonts w:asciiTheme="minorHAnsi" w:hAnsiTheme="minorHAnsi" w:cstheme="minorHAnsi"/>
                <w:sz w:val="22"/>
                <w:szCs w:val="22"/>
              </w:rPr>
            </w:pPr>
          </w:p>
        </w:tc>
      </w:tr>
      <w:tr w:rsidR="007B7EA3" w:rsidRPr="00C35D2A" w14:paraId="38E4D6E7"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38DC5978" w14:textId="1C62A901" w:rsidR="007B7EA3" w:rsidRPr="00C35D2A" w:rsidRDefault="007B7EA3" w:rsidP="00261045">
            <w:pPr>
              <w:pStyle w:val="Default"/>
              <w:numPr>
                <w:ilvl w:val="0"/>
                <w:numId w:val="6"/>
              </w:numPr>
              <w:jc w:val="both"/>
              <w:rPr>
                <w:rFonts w:asciiTheme="minorHAnsi" w:hAnsiTheme="minorHAnsi" w:cstheme="minorHAnsi"/>
                <w:sz w:val="22"/>
                <w:szCs w:val="22"/>
              </w:rPr>
            </w:pPr>
            <w:r w:rsidRPr="00C35D2A">
              <w:rPr>
                <w:rFonts w:asciiTheme="minorHAnsi" w:hAnsiTheme="minorHAnsi" w:cstheme="minorHAnsi"/>
                <w:sz w:val="22"/>
                <w:szCs w:val="22"/>
              </w:rPr>
              <w:t>1.8</w:t>
            </w:r>
          </w:p>
        </w:tc>
        <w:tc>
          <w:tcPr>
            <w:tcW w:w="12461" w:type="dxa"/>
            <w:shd w:val="clear" w:color="auto" w:fill="auto"/>
            <w:tcMar>
              <w:top w:w="0" w:type="dxa"/>
              <w:left w:w="108" w:type="dxa"/>
              <w:bottom w:w="0" w:type="dxa"/>
              <w:right w:w="108" w:type="dxa"/>
            </w:tcMar>
          </w:tcPr>
          <w:p w14:paraId="0818D78B" w14:textId="77777777" w:rsidR="007B7EA3" w:rsidRPr="00065D4B" w:rsidRDefault="00795A1D"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Wykonawca przekaże Zamawiającemu instrukcje obsługi do wszystkich dostarczonych urządzeń. Wszystkie instrukcje będą w języku polskim, w wersji papierowej oraz w wersji elektronicznej. Wszystkie instrukcje w wersji elektronicznej zostaną dostarczone na jednym nośniku.</w:t>
            </w:r>
          </w:p>
          <w:p w14:paraId="7861300D" w14:textId="378004EC" w:rsidR="00620162" w:rsidRPr="00065D4B" w:rsidRDefault="00620162"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Wykonawca zobowiązany jest do dostarczenia wraz z pojazdem wykazu ilościowo-wartościowego wyposażenia w formie elektronicznej oraz papierowej</w:t>
            </w:r>
          </w:p>
        </w:tc>
        <w:tc>
          <w:tcPr>
            <w:tcW w:w="2693" w:type="dxa"/>
            <w:gridSpan w:val="2"/>
          </w:tcPr>
          <w:p w14:paraId="0630B360" w14:textId="77777777" w:rsidR="007B7EA3" w:rsidRPr="00C35D2A" w:rsidRDefault="007B7EA3" w:rsidP="00261045">
            <w:pPr>
              <w:pStyle w:val="Default"/>
              <w:jc w:val="both"/>
              <w:rPr>
                <w:rFonts w:asciiTheme="minorHAnsi" w:hAnsiTheme="minorHAnsi" w:cstheme="minorHAnsi"/>
                <w:sz w:val="22"/>
                <w:szCs w:val="22"/>
              </w:rPr>
            </w:pPr>
          </w:p>
        </w:tc>
      </w:tr>
      <w:tr w:rsidR="00C35D2A" w:rsidRPr="00C35D2A" w14:paraId="04E4C9D2"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6A72125D" w14:textId="77777777" w:rsidR="00C35D2A" w:rsidRPr="00C35D2A" w:rsidRDefault="00C35D2A"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363586A8" w14:textId="77777777"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Identyfikacja pojazdu i wyposażenia:</w:t>
            </w:r>
          </w:p>
          <w:p w14:paraId="3E7B9FE4" w14:textId="77777777"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 Podwozie pojazdu powinno być wyposażone w numer identyfikacyjny oraz tabliczkę znamionową, zgodnie z wymaganiami odrębnych przepisów krajowych.</w:t>
            </w:r>
          </w:p>
          <w:p w14:paraId="3537611D" w14:textId="27B1C4E6"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 Zabudowa pożarnicza oraz urządzenia dodatkowe na stałe związane z pojazdem i inne, w istotny sposób decydujące o bezpieczeństwie, powinny być również oznakowane w sposób pozwalający na ich jednoznaczną identyfikację (podanie przynajmniej następujących danych: pełnej nazwy producenta, typu, numeru seryjnego, roku produkcji).</w:t>
            </w:r>
          </w:p>
        </w:tc>
        <w:tc>
          <w:tcPr>
            <w:tcW w:w="2693" w:type="dxa"/>
            <w:gridSpan w:val="2"/>
          </w:tcPr>
          <w:p w14:paraId="28955B85" w14:textId="77777777" w:rsidR="00C35D2A" w:rsidRPr="00C35D2A" w:rsidRDefault="00C35D2A" w:rsidP="00261045">
            <w:pPr>
              <w:pStyle w:val="Default"/>
              <w:jc w:val="both"/>
              <w:rPr>
                <w:rFonts w:asciiTheme="minorHAnsi" w:hAnsiTheme="minorHAnsi" w:cstheme="minorHAnsi"/>
                <w:sz w:val="22"/>
                <w:szCs w:val="22"/>
              </w:rPr>
            </w:pPr>
          </w:p>
        </w:tc>
      </w:tr>
      <w:tr w:rsidR="00C35D2A" w:rsidRPr="00C35D2A" w14:paraId="57623526"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6D6EFDA6" w14:textId="77777777" w:rsidR="00C35D2A" w:rsidRPr="00C35D2A" w:rsidRDefault="00C35D2A"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5605B6C6" w14:textId="79797844"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Posiadać dokumentację  niezbędną do zarejestrowania pojazdu jako ,,samochód specjalny”, wynikającą z ustawy ,,Prawo o ruchu drogowym” (</w:t>
            </w:r>
            <w:proofErr w:type="spellStart"/>
            <w:r w:rsidRPr="00065D4B">
              <w:rPr>
                <w:rFonts w:asciiTheme="minorHAnsi" w:hAnsiTheme="minorHAnsi" w:cstheme="minorHAnsi"/>
                <w:sz w:val="22"/>
                <w:szCs w:val="22"/>
              </w:rPr>
              <w:t>t.j</w:t>
            </w:r>
            <w:proofErr w:type="spellEnd"/>
            <w:r w:rsidRPr="00065D4B">
              <w:rPr>
                <w:rFonts w:asciiTheme="minorHAnsi" w:hAnsiTheme="minorHAnsi" w:cstheme="minorHAnsi"/>
                <w:sz w:val="22"/>
                <w:szCs w:val="22"/>
              </w:rPr>
              <w:t xml:space="preserve">. Dz. U. z 2024 r., poz.1251 z </w:t>
            </w:r>
            <w:proofErr w:type="spellStart"/>
            <w:r w:rsidRPr="00065D4B">
              <w:rPr>
                <w:rFonts w:asciiTheme="minorHAnsi" w:hAnsiTheme="minorHAnsi" w:cstheme="minorHAnsi"/>
                <w:sz w:val="22"/>
                <w:szCs w:val="22"/>
              </w:rPr>
              <w:t>późn</w:t>
            </w:r>
            <w:proofErr w:type="spellEnd"/>
            <w:r w:rsidRPr="00065D4B">
              <w:rPr>
                <w:rFonts w:asciiTheme="minorHAnsi" w:hAnsiTheme="minorHAnsi" w:cstheme="minorHAnsi"/>
                <w:sz w:val="22"/>
                <w:szCs w:val="22"/>
              </w:rPr>
              <w:t>. zm.)</w:t>
            </w:r>
          </w:p>
        </w:tc>
        <w:tc>
          <w:tcPr>
            <w:tcW w:w="2693" w:type="dxa"/>
            <w:gridSpan w:val="2"/>
          </w:tcPr>
          <w:p w14:paraId="3441B24E" w14:textId="77777777" w:rsidR="00C35D2A" w:rsidRPr="00C35D2A" w:rsidRDefault="00C35D2A" w:rsidP="00261045">
            <w:pPr>
              <w:pStyle w:val="Default"/>
              <w:jc w:val="both"/>
              <w:rPr>
                <w:rFonts w:asciiTheme="minorHAnsi" w:hAnsiTheme="minorHAnsi" w:cstheme="minorHAnsi"/>
                <w:sz w:val="22"/>
                <w:szCs w:val="22"/>
              </w:rPr>
            </w:pPr>
          </w:p>
        </w:tc>
      </w:tr>
      <w:tr w:rsidR="00620162" w:rsidRPr="00C35D2A" w14:paraId="23D750C1"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658BB80A" w14:textId="77777777" w:rsidR="00620162" w:rsidRPr="00C35D2A" w:rsidRDefault="00620162"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3C20330C" w14:textId="3E561ECC" w:rsidR="00620162" w:rsidRPr="00065D4B" w:rsidRDefault="00620162"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Wykonawca wyda pojazd z pełnym zbiornikiem paliwa oraz pełnymi zbiornikami płynów eksploatacyjnych.</w:t>
            </w:r>
          </w:p>
        </w:tc>
        <w:tc>
          <w:tcPr>
            <w:tcW w:w="2693" w:type="dxa"/>
            <w:gridSpan w:val="2"/>
          </w:tcPr>
          <w:p w14:paraId="3A532C4D" w14:textId="77777777" w:rsidR="00620162" w:rsidRPr="00C35D2A" w:rsidRDefault="00620162" w:rsidP="00261045">
            <w:pPr>
              <w:pStyle w:val="Default"/>
              <w:jc w:val="both"/>
              <w:rPr>
                <w:rFonts w:asciiTheme="minorHAnsi" w:hAnsiTheme="minorHAnsi" w:cstheme="minorHAnsi"/>
                <w:sz w:val="22"/>
                <w:szCs w:val="22"/>
              </w:rPr>
            </w:pPr>
          </w:p>
        </w:tc>
      </w:tr>
      <w:tr w:rsidR="00620162" w:rsidRPr="00C35D2A" w14:paraId="78F76A64"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058D6106" w14:textId="77777777" w:rsidR="00620162" w:rsidRPr="00C35D2A" w:rsidRDefault="00620162"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4F8CCFA6" w14:textId="3B42D887" w:rsidR="008F5BFB" w:rsidRPr="00065D4B" w:rsidRDefault="008F5BFB" w:rsidP="00261045">
            <w:pPr>
              <w:pStyle w:val="Default"/>
              <w:rPr>
                <w:rFonts w:asciiTheme="minorHAnsi" w:hAnsiTheme="minorHAnsi" w:cstheme="minorHAnsi"/>
                <w:sz w:val="22"/>
                <w:szCs w:val="22"/>
              </w:rPr>
            </w:pPr>
            <w:r w:rsidRPr="00065D4B">
              <w:rPr>
                <w:rFonts w:asciiTheme="minorHAnsi" w:hAnsiTheme="minorHAnsi" w:cstheme="minorHAnsi"/>
                <w:sz w:val="22"/>
                <w:szCs w:val="22"/>
              </w:rPr>
              <w:t xml:space="preserve">W czasie realizacji zamówienia Zamawiający zastrzega sobie prawo do wykonania </w:t>
            </w:r>
            <w:r w:rsidR="00706334" w:rsidRPr="00065D4B">
              <w:rPr>
                <w:rFonts w:asciiTheme="minorHAnsi" w:hAnsiTheme="minorHAnsi" w:cstheme="minorHAnsi"/>
                <w:sz w:val="22"/>
                <w:szCs w:val="22"/>
              </w:rPr>
              <w:t>co najmniej</w:t>
            </w:r>
            <w:r w:rsidRPr="00065D4B">
              <w:rPr>
                <w:rFonts w:asciiTheme="minorHAnsi" w:hAnsiTheme="minorHAnsi" w:cstheme="minorHAnsi"/>
                <w:sz w:val="22"/>
                <w:szCs w:val="22"/>
              </w:rPr>
              <w:t xml:space="preserve"> </w:t>
            </w:r>
            <w:r w:rsidR="00706334" w:rsidRPr="00065D4B">
              <w:rPr>
                <w:rFonts w:asciiTheme="minorHAnsi" w:hAnsiTheme="minorHAnsi" w:cstheme="minorHAnsi"/>
                <w:sz w:val="22"/>
                <w:szCs w:val="22"/>
              </w:rPr>
              <w:t>2</w:t>
            </w:r>
            <w:r w:rsidRPr="00065D4B">
              <w:rPr>
                <w:rFonts w:asciiTheme="minorHAnsi" w:hAnsiTheme="minorHAnsi" w:cstheme="minorHAnsi"/>
                <w:sz w:val="22"/>
                <w:szCs w:val="22"/>
              </w:rPr>
              <w:t xml:space="preserve"> inspekcji produkcyjnych pojazdu</w:t>
            </w:r>
            <w:r w:rsidR="00706334" w:rsidRPr="00065D4B">
              <w:rPr>
                <w:rFonts w:asciiTheme="minorHAnsi" w:hAnsiTheme="minorHAnsi" w:cstheme="minorHAnsi"/>
                <w:sz w:val="22"/>
                <w:szCs w:val="22"/>
              </w:rPr>
              <w:t xml:space="preserve"> z czego co najmniej jedna dwudniowa</w:t>
            </w:r>
            <w:r w:rsidRPr="00065D4B">
              <w:rPr>
                <w:rFonts w:asciiTheme="minorHAnsi" w:hAnsiTheme="minorHAnsi" w:cstheme="minorHAnsi"/>
                <w:sz w:val="22"/>
                <w:szCs w:val="22"/>
              </w:rPr>
              <w:t xml:space="preserve">. O planowanym terminie wykonania inspekcji </w:t>
            </w:r>
            <w:r w:rsidR="00706334" w:rsidRPr="00065D4B">
              <w:rPr>
                <w:rFonts w:asciiTheme="minorHAnsi" w:hAnsiTheme="minorHAnsi" w:cstheme="minorHAnsi"/>
                <w:sz w:val="22"/>
                <w:szCs w:val="22"/>
              </w:rPr>
              <w:t>Zamawiający</w:t>
            </w:r>
            <w:r w:rsidRPr="00065D4B">
              <w:rPr>
                <w:rFonts w:asciiTheme="minorHAnsi" w:hAnsiTheme="minorHAnsi" w:cstheme="minorHAnsi"/>
                <w:sz w:val="22"/>
                <w:szCs w:val="22"/>
              </w:rPr>
              <w:t xml:space="preserve"> zostanie poinformowany minimum 7 dni przed ustalonym terminem. Inspekcja zostanie wykonana w siedzibie Wykonawcy lub miejscu wskazanym przez Wykonawcę.</w:t>
            </w:r>
          </w:p>
          <w:p w14:paraId="6806E9D8" w14:textId="7E7473EA" w:rsidR="008F5BFB" w:rsidRPr="00065D4B" w:rsidRDefault="008F5BFB" w:rsidP="00261045">
            <w:pPr>
              <w:pStyle w:val="Default"/>
              <w:rPr>
                <w:rFonts w:asciiTheme="minorHAnsi" w:hAnsiTheme="minorHAnsi" w:cstheme="minorHAnsi"/>
                <w:sz w:val="22"/>
                <w:szCs w:val="22"/>
              </w:rPr>
            </w:pPr>
            <w:r w:rsidRPr="00065D4B">
              <w:rPr>
                <w:rFonts w:asciiTheme="minorHAnsi" w:hAnsiTheme="minorHAnsi" w:cstheme="minorHAnsi"/>
                <w:sz w:val="22"/>
                <w:szCs w:val="22"/>
              </w:rPr>
              <w:t xml:space="preserve">Inspekcja będzie przeprowadzona przez komisję Zamawiającego w składzie maksymalnie </w:t>
            </w:r>
            <w:r w:rsidR="00706334" w:rsidRPr="00065D4B">
              <w:rPr>
                <w:rFonts w:asciiTheme="minorHAnsi" w:hAnsiTheme="minorHAnsi" w:cstheme="minorHAnsi"/>
                <w:sz w:val="22"/>
                <w:szCs w:val="22"/>
              </w:rPr>
              <w:t>3</w:t>
            </w:r>
            <w:r w:rsidRPr="00065D4B">
              <w:rPr>
                <w:rFonts w:asciiTheme="minorHAnsi" w:hAnsiTheme="minorHAnsi" w:cstheme="minorHAnsi"/>
                <w:sz w:val="22"/>
                <w:szCs w:val="22"/>
              </w:rPr>
              <w:t xml:space="preserve"> osób</w:t>
            </w:r>
            <w:r w:rsidR="00425A32" w:rsidRPr="00065D4B">
              <w:rPr>
                <w:rFonts w:asciiTheme="minorHAnsi" w:hAnsiTheme="minorHAnsi" w:cstheme="minorHAnsi"/>
                <w:sz w:val="22"/>
                <w:szCs w:val="22"/>
              </w:rPr>
              <w:t xml:space="preserve"> reprezentujących Użytkownika oraz maksymalnie 2 osób reprezentujących Zamawiającego.</w:t>
            </w:r>
          </w:p>
          <w:p w14:paraId="1BCFDDC7" w14:textId="6C45FBCD" w:rsidR="00620162" w:rsidRPr="00065D4B" w:rsidRDefault="008F5BFB"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Wykonawca zobowiązany jest do uwzględnienia sugestii zgłaszanych przez Zamawiającego w szczególności w zakresie sposobu oraz miejsca montażu sprzętu i wyposażenia.</w:t>
            </w:r>
          </w:p>
        </w:tc>
        <w:tc>
          <w:tcPr>
            <w:tcW w:w="2693" w:type="dxa"/>
            <w:gridSpan w:val="2"/>
          </w:tcPr>
          <w:p w14:paraId="107BD06C" w14:textId="77777777" w:rsidR="00620162" w:rsidRPr="00C35D2A" w:rsidRDefault="00620162" w:rsidP="00261045">
            <w:pPr>
              <w:pStyle w:val="Default"/>
              <w:jc w:val="both"/>
              <w:rPr>
                <w:rFonts w:asciiTheme="minorHAnsi" w:hAnsiTheme="minorHAnsi" w:cstheme="minorHAnsi"/>
                <w:sz w:val="22"/>
                <w:szCs w:val="22"/>
              </w:rPr>
            </w:pPr>
          </w:p>
        </w:tc>
      </w:tr>
      <w:tr w:rsidR="006E2963" w:rsidRPr="00C35D2A" w14:paraId="6D120EE8"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30CCBBD4" w14:textId="77777777" w:rsidR="006E2963" w:rsidRPr="00C35D2A" w:rsidRDefault="006E2963"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394E7EB8" w14:textId="138A9B8F" w:rsidR="006E2963" w:rsidRPr="008F5BFB" w:rsidRDefault="006E2963" w:rsidP="00261045">
            <w:pPr>
              <w:pStyle w:val="Default"/>
              <w:rPr>
                <w:rFonts w:asciiTheme="minorHAnsi" w:hAnsiTheme="minorHAnsi" w:cstheme="minorHAnsi"/>
                <w:sz w:val="22"/>
                <w:szCs w:val="22"/>
                <w:highlight w:val="green"/>
              </w:rPr>
            </w:pPr>
            <w:r w:rsidRPr="006E2963">
              <w:rPr>
                <w:rFonts w:asciiTheme="minorHAnsi" w:hAnsiTheme="minorHAnsi" w:cstheme="minorHAnsi"/>
                <w:sz w:val="22"/>
                <w:szCs w:val="22"/>
              </w:rPr>
              <w:t>Odbiór faktyczny pojazdu odbędzie się w siedzibie Wykonawcy, poprzedzony odbiorem techniczno-jakościowym. O terminie odbioru przedmiotu  zamówienia, Wykonawca poinformuje Zamawiającego minimum 7 dni przed wyznaczonym terminem.</w:t>
            </w:r>
            <w:r w:rsidRPr="006E2963">
              <w:rPr>
                <w:rFonts w:asciiTheme="minorHAnsi" w:hAnsiTheme="minorHAnsi" w:cstheme="minorHAnsi"/>
                <w:sz w:val="22"/>
                <w:szCs w:val="22"/>
              </w:rPr>
              <w:tab/>
            </w:r>
          </w:p>
        </w:tc>
        <w:tc>
          <w:tcPr>
            <w:tcW w:w="2693" w:type="dxa"/>
            <w:gridSpan w:val="2"/>
          </w:tcPr>
          <w:p w14:paraId="1360365B" w14:textId="77777777" w:rsidR="006E2963" w:rsidRPr="00C35D2A" w:rsidRDefault="006E2963" w:rsidP="00261045">
            <w:pPr>
              <w:pStyle w:val="Default"/>
              <w:jc w:val="both"/>
              <w:rPr>
                <w:rFonts w:asciiTheme="minorHAnsi" w:hAnsiTheme="minorHAnsi" w:cstheme="minorHAnsi"/>
                <w:sz w:val="22"/>
                <w:szCs w:val="22"/>
              </w:rPr>
            </w:pPr>
          </w:p>
        </w:tc>
      </w:tr>
      <w:tr w:rsidR="008F5BFB" w:rsidRPr="00C35D2A" w14:paraId="76CC50E4"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6250C464" w14:textId="77777777" w:rsidR="008F5BFB" w:rsidRPr="00C35D2A" w:rsidRDefault="008F5BFB"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4F8B19C0" w14:textId="48BFD3E5" w:rsidR="006E2963" w:rsidRPr="00425A32" w:rsidRDefault="006E2963" w:rsidP="00261045">
            <w:pPr>
              <w:pStyle w:val="Default"/>
              <w:rPr>
                <w:rFonts w:asciiTheme="minorHAnsi" w:hAnsiTheme="minorHAnsi" w:cstheme="minorHAnsi"/>
                <w:sz w:val="22"/>
                <w:szCs w:val="22"/>
                <w:highlight w:val="green"/>
              </w:rPr>
            </w:pPr>
            <w:r w:rsidRPr="006E2963">
              <w:rPr>
                <w:rFonts w:asciiTheme="minorHAnsi" w:hAnsiTheme="minorHAnsi" w:cstheme="minorHAnsi"/>
                <w:sz w:val="22"/>
                <w:szCs w:val="22"/>
              </w:rPr>
              <w:t>Zamawiający dopuszcza możliwość umiejscowienia sprzętu lub wykonania skrytek sprzętowych przez wykonawcę w innym miejscu, pod warunkiem, że będzie podyktowane to faktem poprawy ergonomii i zwiększeniem optymalnych warunków rozmieszczenia sprzętu, a także zostanie uzgodnione i zaakceptowane przez Zamawiającego.</w:t>
            </w:r>
          </w:p>
        </w:tc>
        <w:tc>
          <w:tcPr>
            <w:tcW w:w="2693" w:type="dxa"/>
            <w:gridSpan w:val="2"/>
          </w:tcPr>
          <w:p w14:paraId="2667CA65" w14:textId="77777777" w:rsidR="008F5BFB" w:rsidRPr="00C35D2A" w:rsidRDefault="008F5BFB" w:rsidP="00261045">
            <w:pPr>
              <w:pStyle w:val="Default"/>
              <w:jc w:val="both"/>
              <w:rPr>
                <w:rFonts w:asciiTheme="minorHAnsi" w:hAnsiTheme="minorHAnsi" w:cstheme="minorHAnsi"/>
                <w:sz w:val="22"/>
                <w:szCs w:val="22"/>
              </w:rPr>
            </w:pPr>
          </w:p>
        </w:tc>
      </w:tr>
      <w:tr w:rsidR="006E2963" w:rsidRPr="00C35D2A" w14:paraId="4FA6E294"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50E72B71" w14:textId="77777777" w:rsidR="006E2963" w:rsidRPr="00C35D2A" w:rsidRDefault="006E2963"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4F7A6D95" w14:textId="6AEE0843" w:rsidR="006E2963" w:rsidRPr="00065D4B" w:rsidRDefault="006E2963" w:rsidP="00261045">
            <w:pPr>
              <w:pStyle w:val="Default"/>
              <w:rPr>
                <w:rFonts w:asciiTheme="minorHAnsi" w:hAnsiTheme="minorHAnsi" w:cstheme="minorHAnsi"/>
                <w:sz w:val="22"/>
                <w:szCs w:val="22"/>
              </w:rPr>
            </w:pPr>
            <w:r w:rsidRPr="00065D4B">
              <w:rPr>
                <w:rFonts w:asciiTheme="minorHAnsi" w:hAnsiTheme="minorHAnsi" w:cstheme="minorHAnsi"/>
                <w:sz w:val="22"/>
                <w:szCs w:val="22"/>
              </w:rPr>
              <w:t>Zamawiający dopuszcza rozwiązania równoważne lub wyższe do opisanych w niniejszym dokumencie, po dostarczeniu przez Wykonawcę dokumentów potwierdzających parametry nie gorsze od założonych oraz prawidłowo umotywuje swoje stanowisko – dokumentami oraz certyfikatami.</w:t>
            </w:r>
          </w:p>
        </w:tc>
        <w:tc>
          <w:tcPr>
            <w:tcW w:w="2693" w:type="dxa"/>
            <w:gridSpan w:val="2"/>
          </w:tcPr>
          <w:p w14:paraId="26CADDAC" w14:textId="77777777" w:rsidR="006E2963" w:rsidRPr="00C35D2A" w:rsidRDefault="006E2963" w:rsidP="00261045">
            <w:pPr>
              <w:pStyle w:val="Default"/>
              <w:jc w:val="both"/>
              <w:rPr>
                <w:rFonts w:asciiTheme="minorHAnsi" w:hAnsiTheme="minorHAnsi" w:cstheme="minorHAnsi"/>
                <w:sz w:val="22"/>
                <w:szCs w:val="22"/>
              </w:rPr>
            </w:pPr>
          </w:p>
        </w:tc>
      </w:tr>
      <w:tr w:rsidR="008F5BFB" w:rsidRPr="00C35D2A" w14:paraId="06E53CCA" w14:textId="77777777" w:rsidTr="008E0B9E">
        <w:trPr>
          <w:gridAfter w:val="1"/>
          <w:wAfter w:w="10" w:type="dxa"/>
          <w:trHeight w:val="460"/>
          <w:jc w:val="center"/>
        </w:trPr>
        <w:tc>
          <w:tcPr>
            <w:tcW w:w="709" w:type="dxa"/>
            <w:shd w:val="clear" w:color="auto" w:fill="auto"/>
            <w:tcMar>
              <w:top w:w="0" w:type="dxa"/>
              <w:left w:w="108" w:type="dxa"/>
              <w:bottom w:w="0" w:type="dxa"/>
              <w:right w:w="108" w:type="dxa"/>
            </w:tcMar>
          </w:tcPr>
          <w:p w14:paraId="387E9E5C" w14:textId="77777777" w:rsidR="008F5BFB" w:rsidRPr="00C35D2A" w:rsidRDefault="008F5BFB" w:rsidP="00261045">
            <w:pPr>
              <w:pStyle w:val="Default"/>
              <w:numPr>
                <w:ilvl w:val="0"/>
                <w:numId w:val="6"/>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6C8E0031" w14:textId="7CDAF91E" w:rsidR="008F5BFB" w:rsidRPr="00065D4B" w:rsidRDefault="008F5BFB" w:rsidP="00261045">
            <w:pPr>
              <w:pStyle w:val="Default"/>
              <w:rPr>
                <w:rFonts w:asciiTheme="minorHAnsi" w:hAnsiTheme="minorHAnsi" w:cstheme="minorHAnsi"/>
              </w:rPr>
            </w:pPr>
            <w:r w:rsidRPr="00065D4B">
              <w:rPr>
                <w:rFonts w:asciiTheme="minorHAnsi" w:hAnsiTheme="minorHAnsi" w:cstheme="minorHAnsi"/>
              </w:rPr>
              <w:t>Pojazd fabrycznie nie wyposażony w urządzenie rejestrujące – tachograf.</w:t>
            </w:r>
          </w:p>
        </w:tc>
        <w:tc>
          <w:tcPr>
            <w:tcW w:w="2693" w:type="dxa"/>
            <w:gridSpan w:val="2"/>
          </w:tcPr>
          <w:p w14:paraId="1EAA50AA" w14:textId="77777777" w:rsidR="008F5BFB" w:rsidRPr="00C35D2A" w:rsidRDefault="008F5BFB" w:rsidP="00261045">
            <w:pPr>
              <w:pStyle w:val="Default"/>
              <w:jc w:val="both"/>
              <w:rPr>
                <w:rFonts w:asciiTheme="minorHAnsi" w:hAnsiTheme="minorHAnsi" w:cstheme="minorHAnsi"/>
                <w:sz w:val="22"/>
                <w:szCs w:val="22"/>
              </w:rPr>
            </w:pPr>
          </w:p>
        </w:tc>
      </w:tr>
      <w:tr w:rsidR="007B7EA3" w:rsidRPr="00C35D2A" w14:paraId="752A8009" w14:textId="77777777" w:rsidTr="008E0B9E">
        <w:trPr>
          <w:gridAfter w:val="1"/>
          <w:wAfter w:w="10" w:type="dxa"/>
          <w:trHeight w:val="93"/>
          <w:jc w:val="center"/>
        </w:trPr>
        <w:tc>
          <w:tcPr>
            <w:tcW w:w="709" w:type="dxa"/>
            <w:shd w:val="clear" w:color="auto" w:fill="BFBFBF"/>
            <w:tcMar>
              <w:top w:w="0" w:type="dxa"/>
              <w:left w:w="108" w:type="dxa"/>
              <w:bottom w:w="0" w:type="dxa"/>
              <w:right w:w="108" w:type="dxa"/>
            </w:tcMar>
          </w:tcPr>
          <w:p w14:paraId="3E1526D9" w14:textId="77777777" w:rsidR="007B7EA3" w:rsidRPr="00C35D2A" w:rsidRDefault="007B7EA3" w:rsidP="00261045">
            <w:pPr>
              <w:pStyle w:val="Default"/>
              <w:jc w:val="both"/>
              <w:rPr>
                <w:rFonts w:asciiTheme="minorHAnsi" w:hAnsiTheme="minorHAnsi" w:cstheme="minorHAnsi"/>
              </w:rPr>
            </w:pPr>
            <w:r w:rsidRPr="00C35D2A">
              <w:rPr>
                <w:rFonts w:asciiTheme="minorHAnsi" w:hAnsiTheme="minorHAnsi" w:cstheme="minorHAnsi"/>
                <w:b/>
                <w:bCs/>
                <w:sz w:val="22"/>
                <w:szCs w:val="22"/>
              </w:rPr>
              <w:t xml:space="preserve">2 </w:t>
            </w:r>
          </w:p>
        </w:tc>
        <w:tc>
          <w:tcPr>
            <w:tcW w:w="12461" w:type="dxa"/>
            <w:shd w:val="clear" w:color="auto" w:fill="BFBFBF"/>
            <w:tcMar>
              <w:top w:w="0" w:type="dxa"/>
              <w:left w:w="108" w:type="dxa"/>
              <w:bottom w:w="0" w:type="dxa"/>
              <w:right w:w="108" w:type="dxa"/>
            </w:tcMar>
          </w:tcPr>
          <w:p w14:paraId="4C801EE2" w14:textId="335977E6" w:rsidR="007B7EA3" w:rsidRPr="00C35D2A" w:rsidRDefault="007B7EA3" w:rsidP="00261045">
            <w:pPr>
              <w:pStyle w:val="Default"/>
              <w:jc w:val="center"/>
              <w:rPr>
                <w:rFonts w:asciiTheme="minorHAnsi" w:hAnsiTheme="minorHAnsi" w:cstheme="minorHAnsi"/>
              </w:rPr>
            </w:pPr>
            <w:r w:rsidRPr="00C35D2A">
              <w:rPr>
                <w:rFonts w:asciiTheme="minorHAnsi" w:hAnsiTheme="minorHAnsi" w:cstheme="minorHAnsi"/>
                <w:b/>
                <w:bCs/>
                <w:sz w:val="22"/>
                <w:szCs w:val="22"/>
              </w:rPr>
              <w:t>Wymagania dla pojazdu :</w:t>
            </w:r>
          </w:p>
        </w:tc>
        <w:tc>
          <w:tcPr>
            <w:tcW w:w="2693" w:type="dxa"/>
            <w:gridSpan w:val="2"/>
            <w:shd w:val="clear" w:color="auto" w:fill="BFBFBF"/>
          </w:tcPr>
          <w:p w14:paraId="58F75C14" w14:textId="77777777" w:rsidR="007B7EA3" w:rsidRPr="00C35D2A" w:rsidRDefault="007B7EA3" w:rsidP="00261045">
            <w:pPr>
              <w:pStyle w:val="Default"/>
              <w:jc w:val="both"/>
              <w:rPr>
                <w:rFonts w:asciiTheme="minorHAnsi" w:hAnsiTheme="minorHAnsi" w:cstheme="minorHAnsi"/>
              </w:rPr>
            </w:pPr>
          </w:p>
        </w:tc>
      </w:tr>
      <w:tr w:rsidR="007B7EA3" w:rsidRPr="00C35D2A" w14:paraId="1717E892" w14:textId="77777777" w:rsidTr="008E0B9E">
        <w:trPr>
          <w:gridAfter w:val="1"/>
          <w:wAfter w:w="10" w:type="dxa"/>
          <w:trHeight w:val="2354"/>
          <w:jc w:val="center"/>
        </w:trPr>
        <w:tc>
          <w:tcPr>
            <w:tcW w:w="709" w:type="dxa"/>
            <w:shd w:val="clear" w:color="auto" w:fill="auto"/>
            <w:tcMar>
              <w:top w:w="0" w:type="dxa"/>
              <w:left w:w="108" w:type="dxa"/>
              <w:bottom w:w="0" w:type="dxa"/>
              <w:right w:w="108" w:type="dxa"/>
            </w:tcMar>
          </w:tcPr>
          <w:p w14:paraId="7A7ED5A6" w14:textId="77777777" w:rsidR="007B7EA3" w:rsidRPr="00C35D2A" w:rsidRDefault="007B7EA3"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2.1 </w:t>
            </w:r>
          </w:p>
        </w:tc>
        <w:tc>
          <w:tcPr>
            <w:tcW w:w="12461" w:type="dxa"/>
            <w:shd w:val="clear" w:color="auto" w:fill="auto"/>
            <w:tcMar>
              <w:top w:w="0" w:type="dxa"/>
              <w:left w:w="108" w:type="dxa"/>
              <w:bottom w:w="0" w:type="dxa"/>
              <w:right w:w="108" w:type="dxa"/>
            </w:tcMar>
          </w:tcPr>
          <w:p w14:paraId="7CEA64C1" w14:textId="77777777" w:rsidR="00C35D2A" w:rsidRPr="00065D4B" w:rsidRDefault="00C35D2A" w:rsidP="00261045">
            <w:pPr>
              <w:pStyle w:val="Default"/>
              <w:jc w:val="both"/>
              <w:rPr>
                <w:rFonts w:asciiTheme="minorHAnsi" w:hAnsiTheme="minorHAnsi" w:cstheme="minorHAnsi"/>
                <w:color w:val="auto"/>
                <w:kern w:val="3"/>
                <w:sz w:val="22"/>
                <w:szCs w:val="22"/>
              </w:rPr>
            </w:pPr>
            <w:r w:rsidRPr="00065D4B">
              <w:rPr>
                <w:rFonts w:asciiTheme="minorHAnsi" w:hAnsiTheme="minorHAnsi" w:cstheme="minorHAnsi"/>
                <w:color w:val="auto"/>
                <w:kern w:val="3"/>
                <w:sz w:val="22"/>
                <w:szCs w:val="22"/>
              </w:rPr>
              <w:t>Podwozie pojazdu, zabudowa oraz wyposażenie fabrycznie nowe. Rok produkcji nie później niż 2025</w:t>
            </w:r>
          </w:p>
          <w:p w14:paraId="1E390205" w14:textId="77777777"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color w:val="auto"/>
                <w:kern w:val="3"/>
                <w:sz w:val="22"/>
                <w:szCs w:val="22"/>
              </w:rPr>
              <w:t>silnik i podwozie z kabiną pochodzące od tego samego producenta.</w:t>
            </w:r>
            <w:r w:rsidRPr="00065D4B">
              <w:rPr>
                <w:rFonts w:asciiTheme="minorHAnsi" w:hAnsiTheme="minorHAnsi" w:cstheme="minorHAnsi"/>
                <w:sz w:val="22"/>
                <w:szCs w:val="22"/>
              </w:rPr>
              <w:t xml:space="preserve"> </w:t>
            </w:r>
          </w:p>
          <w:p w14:paraId="3FB64BFC" w14:textId="77777777" w:rsidR="00C35D2A" w:rsidRPr="00065D4B" w:rsidRDefault="00C35D2A" w:rsidP="00261045">
            <w:pPr>
              <w:pStyle w:val="Default"/>
              <w:jc w:val="both"/>
              <w:rPr>
                <w:rFonts w:asciiTheme="minorHAnsi" w:hAnsiTheme="minorHAnsi" w:cstheme="minorHAnsi"/>
                <w:sz w:val="22"/>
                <w:szCs w:val="22"/>
              </w:rPr>
            </w:pPr>
          </w:p>
          <w:p w14:paraId="3152770B" w14:textId="77777777"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 xml:space="preserve">Samochód wyposażony w silnik produkowany seryjnie o zapłonie samoczynnym spełniającym normy czystości spalin pozwalające na rejestracje pojazdu w dniu odbioru. W przypadku stosowania dodatkowego środka w celu redukcji emisji spalin (np. </w:t>
            </w:r>
            <w:proofErr w:type="spellStart"/>
            <w:r w:rsidRPr="00065D4B">
              <w:rPr>
                <w:rFonts w:asciiTheme="minorHAnsi" w:hAnsiTheme="minorHAnsi" w:cstheme="minorHAnsi"/>
                <w:sz w:val="22"/>
                <w:szCs w:val="22"/>
              </w:rPr>
              <w:t>AdBlue</w:t>
            </w:r>
            <w:proofErr w:type="spellEnd"/>
            <w:r w:rsidRPr="00065D4B">
              <w:rPr>
                <w:rFonts w:asciiTheme="minorHAnsi" w:hAnsiTheme="minorHAnsi" w:cstheme="minorHAnsi"/>
                <w:sz w:val="22"/>
                <w:szCs w:val="22"/>
              </w:rPr>
              <w:t>), nie może nastąpić redukcja momentu obrotowego silnika w przypadku braku tego środka.</w:t>
            </w:r>
          </w:p>
          <w:p w14:paraId="067EBED7" w14:textId="77777777" w:rsidR="00C35D2A" w:rsidRPr="00065D4B" w:rsidRDefault="00C35D2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 xml:space="preserve">Moc znamionowa silnika – min. 210  </w:t>
            </w:r>
            <w:proofErr w:type="spellStart"/>
            <w:r w:rsidRPr="00065D4B">
              <w:rPr>
                <w:rFonts w:asciiTheme="minorHAnsi" w:hAnsiTheme="minorHAnsi" w:cstheme="minorHAnsi"/>
                <w:sz w:val="22"/>
                <w:szCs w:val="22"/>
              </w:rPr>
              <w:t>kW.</w:t>
            </w:r>
            <w:proofErr w:type="spellEnd"/>
          </w:p>
          <w:p w14:paraId="1583F742" w14:textId="77777777" w:rsidR="00C35D2A" w:rsidRPr="00065D4B" w:rsidRDefault="00C35D2A" w:rsidP="00261045">
            <w:pPr>
              <w:pStyle w:val="Default"/>
              <w:jc w:val="both"/>
              <w:rPr>
                <w:rFonts w:asciiTheme="minorHAnsi" w:hAnsiTheme="minorHAnsi" w:cstheme="minorHAnsi"/>
                <w:sz w:val="22"/>
                <w:szCs w:val="22"/>
              </w:rPr>
            </w:pPr>
          </w:p>
          <w:p w14:paraId="6ED72F39" w14:textId="72CF5411" w:rsidR="007B7EA3" w:rsidRPr="00065D4B" w:rsidRDefault="00C35D2A" w:rsidP="00261045">
            <w:pPr>
              <w:pStyle w:val="Default"/>
              <w:jc w:val="both"/>
              <w:rPr>
                <w:rFonts w:asciiTheme="minorHAnsi" w:hAnsiTheme="minorHAnsi" w:cstheme="minorHAnsi"/>
                <w:color w:val="auto"/>
                <w:sz w:val="22"/>
                <w:szCs w:val="22"/>
              </w:rPr>
            </w:pPr>
            <w:r w:rsidRPr="00065D4B">
              <w:rPr>
                <w:rFonts w:asciiTheme="minorHAnsi" w:hAnsiTheme="minorHAnsi" w:cstheme="minorHAnsi"/>
                <w:sz w:val="22"/>
                <w:szCs w:val="22"/>
              </w:rPr>
              <w:t>Podstawowa obsługa silnika (kontrola poziomu płynów eksploatacyjnych i ich uzupełnianie) możliwa bez podnoszenia kabiny.</w:t>
            </w:r>
          </w:p>
        </w:tc>
        <w:tc>
          <w:tcPr>
            <w:tcW w:w="2693" w:type="dxa"/>
            <w:gridSpan w:val="2"/>
          </w:tcPr>
          <w:p w14:paraId="4BBFD4E2" w14:textId="16D909CA" w:rsidR="00C35D2A" w:rsidRPr="00065D4B" w:rsidRDefault="00C35D2A" w:rsidP="00261045">
            <w:pPr>
              <w:pStyle w:val="Default"/>
              <w:jc w:val="center"/>
              <w:rPr>
                <w:rFonts w:asciiTheme="minorHAnsi" w:hAnsiTheme="minorHAnsi" w:cstheme="minorHAnsi"/>
                <w:sz w:val="20"/>
                <w:szCs w:val="20"/>
              </w:rPr>
            </w:pPr>
            <w:r w:rsidRPr="00065D4B">
              <w:rPr>
                <w:rFonts w:asciiTheme="minorHAnsi" w:hAnsiTheme="minorHAnsi" w:cstheme="minorHAnsi"/>
                <w:sz w:val="20"/>
                <w:szCs w:val="20"/>
              </w:rPr>
              <w:t>Należy podać producenta, markę, typ i model oferowanego pojazdu bazowego</w:t>
            </w:r>
          </w:p>
          <w:p w14:paraId="2EBCFD81" w14:textId="77777777" w:rsidR="00C35D2A" w:rsidRDefault="00C35D2A" w:rsidP="00261045">
            <w:pPr>
              <w:pStyle w:val="Default"/>
              <w:jc w:val="center"/>
              <w:rPr>
                <w:rFonts w:asciiTheme="minorHAnsi" w:hAnsiTheme="minorHAnsi" w:cstheme="minorHAnsi"/>
                <w:sz w:val="22"/>
                <w:szCs w:val="22"/>
              </w:rPr>
            </w:pPr>
          </w:p>
          <w:p w14:paraId="63AE2ADC" w14:textId="77777777" w:rsidR="00C35D2A" w:rsidRPr="00C35D2A" w:rsidRDefault="00C35D2A" w:rsidP="00261045">
            <w:pPr>
              <w:pStyle w:val="Default"/>
              <w:jc w:val="center"/>
              <w:rPr>
                <w:rFonts w:asciiTheme="minorHAnsi" w:hAnsiTheme="minorHAnsi" w:cstheme="minorHAnsi"/>
                <w:color w:val="FF0000"/>
                <w:sz w:val="18"/>
                <w:szCs w:val="18"/>
              </w:rPr>
            </w:pPr>
            <w:r w:rsidRPr="00C35D2A">
              <w:rPr>
                <w:rFonts w:asciiTheme="minorHAnsi" w:hAnsiTheme="minorHAnsi" w:cstheme="minorHAnsi"/>
                <w:color w:val="FF0000"/>
                <w:sz w:val="18"/>
                <w:szCs w:val="18"/>
              </w:rPr>
              <w:t>Parametr punktowany</w:t>
            </w:r>
          </w:p>
          <w:p w14:paraId="2BAF2E23" w14:textId="77777777" w:rsidR="00C35D2A" w:rsidRPr="00C35D2A" w:rsidRDefault="00C35D2A" w:rsidP="00261045">
            <w:pPr>
              <w:pStyle w:val="Default"/>
              <w:jc w:val="center"/>
              <w:rPr>
                <w:rFonts w:asciiTheme="minorHAnsi" w:hAnsiTheme="minorHAnsi" w:cstheme="minorHAnsi"/>
                <w:color w:val="FF0000"/>
                <w:sz w:val="18"/>
                <w:szCs w:val="18"/>
              </w:rPr>
            </w:pPr>
            <w:bookmarkStart w:id="0" w:name="_Hlk196380347"/>
            <w:r w:rsidRPr="00C35D2A">
              <w:rPr>
                <w:rFonts w:asciiTheme="minorHAnsi" w:hAnsiTheme="minorHAnsi" w:cstheme="minorHAnsi"/>
                <w:color w:val="FF0000"/>
                <w:sz w:val="18"/>
                <w:szCs w:val="18"/>
              </w:rPr>
              <w:t>Moc silnika do 210 kW – 0,00 pkt</w:t>
            </w:r>
          </w:p>
          <w:p w14:paraId="7A89C3FC" w14:textId="77777777" w:rsidR="00C35D2A" w:rsidRPr="00C35D2A" w:rsidRDefault="00C35D2A" w:rsidP="00261045">
            <w:pPr>
              <w:pStyle w:val="Default"/>
              <w:jc w:val="center"/>
              <w:rPr>
                <w:rFonts w:asciiTheme="minorHAnsi" w:hAnsiTheme="minorHAnsi" w:cstheme="minorHAnsi"/>
                <w:color w:val="FF0000"/>
                <w:sz w:val="18"/>
                <w:szCs w:val="18"/>
              </w:rPr>
            </w:pPr>
            <w:r w:rsidRPr="00C35D2A">
              <w:rPr>
                <w:rFonts w:asciiTheme="minorHAnsi" w:hAnsiTheme="minorHAnsi" w:cstheme="minorHAnsi"/>
                <w:color w:val="FF0000"/>
                <w:sz w:val="18"/>
                <w:szCs w:val="18"/>
              </w:rPr>
              <w:t>Moc silnika od 211- do 220 kW – 5,00 pkt</w:t>
            </w:r>
          </w:p>
          <w:p w14:paraId="69063924" w14:textId="1230A17F" w:rsidR="00C35D2A" w:rsidRPr="00C35D2A" w:rsidRDefault="00C35D2A" w:rsidP="00261045">
            <w:pPr>
              <w:pStyle w:val="Default"/>
              <w:jc w:val="center"/>
              <w:rPr>
                <w:rFonts w:asciiTheme="minorHAnsi" w:hAnsiTheme="minorHAnsi" w:cstheme="minorHAnsi"/>
                <w:sz w:val="22"/>
                <w:szCs w:val="22"/>
              </w:rPr>
            </w:pPr>
            <w:r w:rsidRPr="00C35D2A">
              <w:rPr>
                <w:rFonts w:asciiTheme="minorHAnsi" w:hAnsiTheme="minorHAnsi" w:cstheme="minorHAnsi"/>
                <w:color w:val="FF0000"/>
                <w:sz w:val="18"/>
                <w:szCs w:val="18"/>
              </w:rPr>
              <w:t>Moc silnika 221 kW lub więcej – 10,00 pkt</w:t>
            </w:r>
            <w:bookmarkEnd w:id="0"/>
          </w:p>
        </w:tc>
      </w:tr>
      <w:tr w:rsidR="00C35D2A" w:rsidRPr="00C35D2A" w14:paraId="4FDC61B8" w14:textId="77777777" w:rsidTr="008E0B9E">
        <w:trPr>
          <w:gridAfter w:val="1"/>
          <w:wAfter w:w="10" w:type="dxa"/>
          <w:trHeight w:val="703"/>
          <w:jc w:val="center"/>
        </w:trPr>
        <w:tc>
          <w:tcPr>
            <w:tcW w:w="709" w:type="dxa"/>
            <w:shd w:val="clear" w:color="auto" w:fill="auto"/>
            <w:tcMar>
              <w:top w:w="0" w:type="dxa"/>
              <w:left w:w="108" w:type="dxa"/>
              <w:bottom w:w="0" w:type="dxa"/>
              <w:right w:w="108" w:type="dxa"/>
            </w:tcMar>
          </w:tcPr>
          <w:p w14:paraId="684DCC3E" w14:textId="77777777" w:rsidR="00C35D2A" w:rsidRPr="00C35D2A" w:rsidRDefault="00C35D2A" w:rsidP="00261045">
            <w:pPr>
              <w:pStyle w:val="Default"/>
              <w:numPr>
                <w:ilvl w:val="0"/>
                <w:numId w:val="7"/>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0BA159D7" w14:textId="2BCE375F" w:rsidR="00C35D2A" w:rsidRPr="00065D4B" w:rsidRDefault="00C35D2A" w:rsidP="00261045">
            <w:pPr>
              <w:pStyle w:val="Default"/>
              <w:jc w:val="both"/>
              <w:rPr>
                <w:rFonts w:asciiTheme="minorHAnsi" w:hAnsiTheme="minorHAnsi" w:cstheme="minorHAnsi"/>
                <w:color w:val="auto"/>
                <w:kern w:val="3"/>
                <w:sz w:val="22"/>
                <w:szCs w:val="22"/>
              </w:rPr>
            </w:pPr>
            <w:r w:rsidRPr="00065D4B">
              <w:rPr>
                <w:rFonts w:asciiTheme="minorHAnsi" w:hAnsiTheme="minorHAnsi" w:cstheme="minorHAnsi"/>
                <w:color w:val="auto"/>
                <w:sz w:val="22"/>
                <w:szCs w:val="22"/>
              </w:rPr>
              <w:t>Sprzęt wymagający przeprowadzania cyklicznych przeglądów/legalizacji musi posiadać aktualne dopuszczenie do użytkowania oraz przegląd/legalizację przeprowadzoną w roku 2025.</w:t>
            </w:r>
          </w:p>
        </w:tc>
        <w:tc>
          <w:tcPr>
            <w:tcW w:w="2693" w:type="dxa"/>
            <w:gridSpan w:val="2"/>
          </w:tcPr>
          <w:p w14:paraId="4800557C" w14:textId="77777777" w:rsidR="00C35D2A" w:rsidRPr="00C35D2A" w:rsidRDefault="00C35D2A" w:rsidP="00261045">
            <w:pPr>
              <w:pStyle w:val="Default"/>
              <w:jc w:val="center"/>
              <w:rPr>
                <w:rFonts w:asciiTheme="minorHAnsi" w:hAnsiTheme="minorHAnsi" w:cstheme="minorHAnsi"/>
                <w:sz w:val="22"/>
                <w:szCs w:val="22"/>
              </w:rPr>
            </w:pPr>
          </w:p>
        </w:tc>
      </w:tr>
      <w:tr w:rsidR="000335BA" w:rsidRPr="00C35D2A" w14:paraId="749D5D31" w14:textId="77777777" w:rsidTr="008E0B9E">
        <w:trPr>
          <w:gridAfter w:val="1"/>
          <w:wAfter w:w="10" w:type="dxa"/>
          <w:trHeight w:val="505"/>
          <w:jc w:val="center"/>
        </w:trPr>
        <w:tc>
          <w:tcPr>
            <w:tcW w:w="709" w:type="dxa"/>
            <w:shd w:val="clear" w:color="auto" w:fill="auto"/>
            <w:tcMar>
              <w:top w:w="0" w:type="dxa"/>
              <w:left w:w="108" w:type="dxa"/>
              <w:bottom w:w="0" w:type="dxa"/>
              <w:right w:w="108" w:type="dxa"/>
            </w:tcMar>
          </w:tcPr>
          <w:p w14:paraId="46F4ACA8" w14:textId="77777777" w:rsidR="000335BA" w:rsidRPr="00C35D2A" w:rsidRDefault="000335BA" w:rsidP="00261045">
            <w:pPr>
              <w:pStyle w:val="Default"/>
              <w:numPr>
                <w:ilvl w:val="0"/>
                <w:numId w:val="7"/>
              </w:numPr>
              <w:jc w:val="both"/>
              <w:rPr>
                <w:rFonts w:asciiTheme="minorHAnsi" w:hAnsiTheme="minorHAnsi" w:cstheme="minorHAnsi"/>
                <w:sz w:val="22"/>
                <w:szCs w:val="22"/>
              </w:rPr>
            </w:pPr>
          </w:p>
        </w:tc>
        <w:tc>
          <w:tcPr>
            <w:tcW w:w="12461" w:type="dxa"/>
            <w:shd w:val="clear" w:color="auto" w:fill="auto"/>
            <w:tcMar>
              <w:top w:w="0" w:type="dxa"/>
              <w:left w:w="108" w:type="dxa"/>
              <w:bottom w:w="0" w:type="dxa"/>
              <w:right w:w="108" w:type="dxa"/>
            </w:tcMar>
          </w:tcPr>
          <w:p w14:paraId="33907E9A" w14:textId="3699367E" w:rsidR="000335BA" w:rsidRPr="00065D4B" w:rsidRDefault="000335BA" w:rsidP="00261045">
            <w:pPr>
              <w:pStyle w:val="Default"/>
              <w:jc w:val="both"/>
              <w:rPr>
                <w:rFonts w:asciiTheme="minorHAnsi" w:hAnsiTheme="minorHAnsi" w:cstheme="minorHAnsi"/>
                <w:color w:val="auto"/>
                <w:sz w:val="22"/>
                <w:szCs w:val="22"/>
              </w:rPr>
            </w:pPr>
            <w:r w:rsidRPr="00065D4B">
              <w:rPr>
                <w:rFonts w:asciiTheme="minorHAnsi" w:hAnsiTheme="minorHAnsi" w:cstheme="minorHAnsi"/>
                <w:color w:val="auto"/>
                <w:sz w:val="22"/>
                <w:szCs w:val="22"/>
              </w:rPr>
              <w:t>Maksymalna wysokość całkowita pojazdu nie może przekroczyć 3 500 mm. Max. długość całkowita nie może przekroczyć 8500 mm.</w:t>
            </w:r>
          </w:p>
        </w:tc>
        <w:tc>
          <w:tcPr>
            <w:tcW w:w="2693" w:type="dxa"/>
            <w:gridSpan w:val="2"/>
          </w:tcPr>
          <w:p w14:paraId="49559E0E" w14:textId="1A2C9696" w:rsidR="000335BA" w:rsidRPr="00F81A05" w:rsidRDefault="00F81A05" w:rsidP="00261045">
            <w:pPr>
              <w:pStyle w:val="Default"/>
              <w:jc w:val="center"/>
              <w:rPr>
                <w:rFonts w:asciiTheme="minorHAnsi" w:hAnsiTheme="minorHAnsi" w:cstheme="minorHAnsi"/>
                <w:sz w:val="20"/>
                <w:szCs w:val="20"/>
              </w:rPr>
            </w:pPr>
            <w:r>
              <w:rPr>
                <w:rFonts w:asciiTheme="minorHAnsi" w:hAnsiTheme="minorHAnsi" w:cstheme="minorHAnsi"/>
                <w:sz w:val="20"/>
                <w:szCs w:val="20"/>
              </w:rPr>
              <w:t>Podać wymiary pojazdu</w:t>
            </w:r>
          </w:p>
        </w:tc>
      </w:tr>
      <w:tr w:rsidR="000335BA" w:rsidRPr="00C35D2A" w14:paraId="03DC0288" w14:textId="77777777" w:rsidTr="008E0B9E">
        <w:trPr>
          <w:gridAfter w:val="1"/>
          <w:wAfter w:w="10" w:type="dxa"/>
          <w:trHeight w:val="338"/>
          <w:jc w:val="center"/>
        </w:trPr>
        <w:tc>
          <w:tcPr>
            <w:tcW w:w="709" w:type="dxa"/>
            <w:shd w:val="clear" w:color="auto" w:fill="auto"/>
            <w:tcMar>
              <w:top w:w="0" w:type="dxa"/>
              <w:left w:w="108" w:type="dxa"/>
              <w:bottom w:w="0" w:type="dxa"/>
              <w:right w:w="108" w:type="dxa"/>
            </w:tcMar>
          </w:tcPr>
          <w:p w14:paraId="0B41EB6E"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2.2 </w:t>
            </w:r>
          </w:p>
        </w:tc>
        <w:tc>
          <w:tcPr>
            <w:tcW w:w="12461" w:type="dxa"/>
            <w:shd w:val="clear" w:color="auto" w:fill="auto"/>
            <w:tcMar>
              <w:top w:w="0" w:type="dxa"/>
              <w:left w:w="108" w:type="dxa"/>
              <w:bottom w:w="0" w:type="dxa"/>
              <w:right w:w="108" w:type="dxa"/>
            </w:tcMar>
          </w:tcPr>
          <w:p w14:paraId="7AF18BE3" w14:textId="77777777" w:rsidR="000335BA" w:rsidRPr="00065D4B" w:rsidRDefault="000335B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 xml:space="preserve">Maksymalna masa rzeczywista pojazdu (MMR) w przedziale; 7,5 t &lt; MMR ≤ 16 t włącznie. Rozkład tej masy na osie oraz masa przypadająca na każdą z osi nie może przekroczyć maksymalnych wartości określonych przez producenta pojazdu lub podwozia bazowego </w:t>
            </w:r>
          </w:p>
        </w:tc>
        <w:tc>
          <w:tcPr>
            <w:tcW w:w="2693" w:type="dxa"/>
            <w:gridSpan w:val="2"/>
          </w:tcPr>
          <w:p w14:paraId="3C805E96" w14:textId="4B6CF627" w:rsidR="000335BA" w:rsidRPr="00F81A05" w:rsidRDefault="00F81A05" w:rsidP="00261045">
            <w:pPr>
              <w:pStyle w:val="Default"/>
              <w:jc w:val="center"/>
              <w:rPr>
                <w:rFonts w:asciiTheme="minorHAnsi" w:hAnsiTheme="minorHAnsi" w:cstheme="minorHAnsi"/>
                <w:sz w:val="20"/>
                <w:szCs w:val="20"/>
              </w:rPr>
            </w:pPr>
            <w:r w:rsidRPr="00F81A05">
              <w:rPr>
                <w:rFonts w:asciiTheme="minorHAnsi" w:hAnsiTheme="minorHAnsi" w:cstheme="minorHAnsi"/>
                <w:sz w:val="20"/>
                <w:szCs w:val="20"/>
              </w:rPr>
              <w:t>Podać MMR</w:t>
            </w:r>
          </w:p>
        </w:tc>
      </w:tr>
      <w:tr w:rsidR="000335BA" w:rsidRPr="00C35D2A" w14:paraId="58936BEE" w14:textId="77777777" w:rsidTr="008E0B9E">
        <w:trPr>
          <w:gridAfter w:val="1"/>
          <w:wAfter w:w="10" w:type="dxa"/>
          <w:trHeight w:val="117"/>
          <w:jc w:val="center"/>
        </w:trPr>
        <w:tc>
          <w:tcPr>
            <w:tcW w:w="709" w:type="dxa"/>
            <w:shd w:val="clear" w:color="auto" w:fill="auto"/>
            <w:tcMar>
              <w:top w:w="0" w:type="dxa"/>
              <w:left w:w="108" w:type="dxa"/>
              <w:bottom w:w="0" w:type="dxa"/>
              <w:right w:w="108" w:type="dxa"/>
            </w:tcMar>
          </w:tcPr>
          <w:p w14:paraId="2A59DCE5"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2.3 </w:t>
            </w:r>
          </w:p>
        </w:tc>
        <w:tc>
          <w:tcPr>
            <w:tcW w:w="12461" w:type="dxa"/>
            <w:shd w:val="clear" w:color="auto" w:fill="auto"/>
            <w:tcMar>
              <w:top w:w="0" w:type="dxa"/>
              <w:left w:w="108" w:type="dxa"/>
              <w:bottom w:w="0" w:type="dxa"/>
              <w:right w:w="108" w:type="dxa"/>
            </w:tcMar>
          </w:tcPr>
          <w:p w14:paraId="40997D8D" w14:textId="77777777" w:rsidR="000335BA" w:rsidRPr="00065D4B" w:rsidRDefault="000335B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 xml:space="preserve">Pojazd musi spełniać wymagania dla klasy średniej M (wg PN-EN 1846-1 „lub równoważne”). </w:t>
            </w:r>
          </w:p>
          <w:p w14:paraId="547C0D97" w14:textId="69A38105" w:rsidR="000335BA" w:rsidRPr="00065D4B" w:rsidRDefault="000335BA" w:rsidP="00261045">
            <w:pPr>
              <w:pStyle w:val="Default"/>
              <w:jc w:val="both"/>
              <w:rPr>
                <w:rFonts w:asciiTheme="minorHAnsi" w:hAnsiTheme="minorHAnsi" w:cstheme="minorHAnsi"/>
                <w:sz w:val="22"/>
                <w:szCs w:val="22"/>
              </w:rPr>
            </w:pPr>
            <w:r w:rsidRPr="00065D4B">
              <w:rPr>
                <w:rFonts w:asciiTheme="minorHAnsi" w:hAnsiTheme="minorHAnsi" w:cstheme="minorHAnsi"/>
                <w:sz w:val="22"/>
                <w:szCs w:val="22"/>
              </w:rPr>
              <w:t>Pojazd musi spełniać przepisy norm: PN-EN 1846-1 i PN-EN 1846-2 lub „równoważnych”.</w:t>
            </w:r>
          </w:p>
        </w:tc>
        <w:tc>
          <w:tcPr>
            <w:tcW w:w="2693" w:type="dxa"/>
            <w:gridSpan w:val="2"/>
          </w:tcPr>
          <w:p w14:paraId="1AA2E291" w14:textId="77777777" w:rsidR="000335BA" w:rsidRPr="00C35D2A" w:rsidRDefault="000335BA" w:rsidP="00261045">
            <w:pPr>
              <w:pStyle w:val="Default"/>
              <w:jc w:val="center"/>
              <w:rPr>
                <w:rFonts w:asciiTheme="minorHAnsi" w:hAnsiTheme="minorHAnsi" w:cstheme="minorHAnsi"/>
                <w:sz w:val="22"/>
                <w:szCs w:val="22"/>
              </w:rPr>
            </w:pPr>
          </w:p>
        </w:tc>
      </w:tr>
      <w:tr w:rsidR="000335BA" w:rsidRPr="00C35D2A" w14:paraId="018BBB4C" w14:textId="77777777" w:rsidTr="008E0B9E">
        <w:trPr>
          <w:gridAfter w:val="1"/>
          <w:wAfter w:w="10" w:type="dxa"/>
          <w:trHeight w:val="584"/>
          <w:jc w:val="center"/>
        </w:trPr>
        <w:tc>
          <w:tcPr>
            <w:tcW w:w="709" w:type="dxa"/>
            <w:shd w:val="clear" w:color="auto" w:fill="auto"/>
            <w:tcMar>
              <w:top w:w="0" w:type="dxa"/>
              <w:left w:w="108" w:type="dxa"/>
              <w:bottom w:w="0" w:type="dxa"/>
              <w:right w:w="108" w:type="dxa"/>
            </w:tcMar>
          </w:tcPr>
          <w:p w14:paraId="2AA07536"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2.4 </w:t>
            </w:r>
          </w:p>
        </w:tc>
        <w:tc>
          <w:tcPr>
            <w:tcW w:w="12461" w:type="dxa"/>
            <w:shd w:val="clear" w:color="auto" w:fill="auto"/>
            <w:tcMar>
              <w:top w:w="0" w:type="dxa"/>
              <w:left w:w="108" w:type="dxa"/>
              <w:bottom w:w="0" w:type="dxa"/>
              <w:right w:w="108" w:type="dxa"/>
            </w:tcMar>
          </w:tcPr>
          <w:p w14:paraId="7EA851C0" w14:textId="77777777" w:rsidR="000335BA" w:rsidRPr="00065D4B" w:rsidRDefault="000335BA" w:rsidP="00261045">
            <w:pPr>
              <w:pStyle w:val="Default"/>
              <w:jc w:val="both"/>
              <w:rPr>
                <w:rFonts w:asciiTheme="minorHAnsi" w:hAnsiTheme="minorHAnsi" w:cstheme="minorHAnsi"/>
                <w:color w:val="auto"/>
                <w:sz w:val="22"/>
                <w:szCs w:val="22"/>
              </w:rPr>
            </w:pPr>
            <w:r w:rsidRPr="00065D4B">
              <w:rPr>
                <w:rFonts w:asciiTheme="minorHAnsi" w:hAnsiTheme="minorHAnsi" w:cstheme="minorHAnsi"/>
                <w:color w:val="auto"/>
                <w:sz w:val="22"/>
                <w:szCs w:val="22"/>
              </w:rPr>
              <w:t xml:space="preserve">Pojazd wyposażony w: </w:t>
            </w:r>
          </w:p>
          <w:p w14:paraId="658AD404" w14:textId="77777777" w:rsidR="009011F4" w:rsidRDefault="009011F4" w:rsidP="00261045">
            <w:pPr>
              <w:pStyle w:val="Default"/>
              <w:numPr>
                <w:ilvl w:val="0"/>
                <w:numId w:val="4"/>
              </w:numPr>
              <w:jc w:val="both"/>
              <w:rPr>
                <w:rFonts w:asciiTheme="minorHAnsi" w:hAnsiTheme="minorHAnsi" w:cstheme="minorHAnsi"/>
                <w:color w:val="auto"/>
                <w:sz w:val="22"/>
                <w:szCs w:val="22"/>
              </w:rPr>
            </w:pPr>
            <w:r w:rsidRPr="009011F4">
              <w:rPr>
                <w:rFonts w:asciiTheme="minorHAnsi" w:hAnsiTheme="minorHAnsi" w:cstheme="minorHAnsi"/>
                <w:color w:val="auto"/>
                <w:sz w:val="22"/>
                <w:szCs w:val="22"/>
              </w:rPr>
              <w:t>Podwozie pojazdu z układem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p w14:paraId="6D826CC0" w14:textId="23BA20EC" w:rsidR="000335BA" w:rsidRPr="00065D4B" w:rsidRDefault="009011F4" w:rsidP="00261045">
            <w:pPr>
              <w:pStyle w:val="Default"/>
              <w:numPr>
                <w:ilvl w:val="0"/>
                <w:numId w:val="4"/>
              </w:numPr>
              <w:jc w:val="both"/>
              <w:rPr>
                <w:rFonts w:asciiTheme="minorHAnsi" w:hAnsiTheme="minorHAnsi" w:cstheme="minorHAnsi"/>
                <w:color w:val="auto"/>
                <w:sz w:val="22"/>
                <w:szCs w:val="22"/>
              </w:rPr>
            </w:pPr>
            <w:r w:rsidRPr="009011F4">
              <w:rPr>
                <w:rFonts w:asciiTheme="minorHAnsi" w:hAnsiTheme="minorHAnsi" w:cstheme="minorHAnsi"/>
                <w:color w:val="auto"/>
                <w:sz w:val="22"/>
                <w:szCs w:val="22"/>
              </w:rPr>
              <w:t>Zawieszenie osi tylnej pneumatyczne lub mechaniczne. Zawieszenie musi być dostosowane do maksymalnej masy rzeczywistej pojazdu oraz przystosowane do ciągłego obciążenia zabudową</w:t>
            </w:r>
            <w:r>
              <w:rPr>
                <w:rFonts w:asciiTheme="minorHAnsi" w:hAnsiTheme="minorHAnsi" w:cstheme="minorHAnsi"/>
                <w:color w:val="auto"/>
                <w:sz w:val="22"/>
                <w:szCs w:val="22"/>
              </w:rPr>
              <w:t xml:space="preserve"> </w:t>
            </w:r>
            <w:r w:rsidRPr="009011F4">
              <w:rPr>
                <w:rFonts w:asciiTheme="minorHAnsi" w:hAnsiTheme="minorHAnsi" w:cstheme="minorHAnsi"/>
                <w:color w:val="auto"/>
                <w:sz w:val="22"/>
                <w:szCs w:val="22"/>
              </w:rPr>
              <w:t>i wyposażeniem. Stabilizatory przechyłów zamontowane na obu osiach pojazdu.</w:t>
            </w:r>
          </w:p>
        </w:tc>
        <w:tc>
          <w:tcPr>
            <w:tcW w:w="2693" w:type="dxa"/>
            <w:gridSpan w:val="2"/>
          </w:tcPr>
          <w:p w14:paraId="5D07A1EE" w14:textId="77777777" w:rsidR="000335BA" w:rsidRPr="00C35D2A" w:rsidRDefault="000335BA" w:rsidP="00261045">
            <w:pPr>
              <w:pStyle w:val="Default"/>
              <w:jc w:val="center"/>
              <w:rPr>
                <w:rFonts w:asciiTheme="minorHAnsi" w:hAnsiTheme="minorHAnsi" w:cstheme="minorHAnsi"/>
                <w:sz w:val="22"/>
                <w:szCs w:val="22"/>
              </w:rPr>
            </w:pPr>
          </w:p>
        </w:tc>
      </w:tr>
      <w:tr w:rsidR="000335BA" w:rsidRPr="00C35D2A" w14:paraId="3570675F" w14:textId="77777777" w:rsidTr="008E0B9E">
        <w:trPr>
          <w:gridAfter w:val="1"/>
          <w:wAfter w:w="10" w:type="dxa"/>
          <w:trHeight w:val="582"/>
          <w:jc w:val="center"/>
        </w:trPr>
        <w:tc>
          <w:tcPr>
            <w:tcW w:w="709" w:type="dxa"/>
            <w:shd w:val="clear" w:color="auto" w:fill="auto"/>
            <w:tcMar>
              <w:top w:w="0" w:type="dxa"/>
              <w:left w:w="108" w:type="dxa"/>
              <w:bottom w:w="0" w:type="dxa"/>
              <w:right w:w="108" w:type="dxa"/>
            </w:tcMar>
          </w:tcPr>
          <w:p w14:paraId="689D124C"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lastRenderedPageBreak/>
              <w:t xml:space="preserve">2.5 </w:t>
            </w:r>
          </w:p>
        </w:tc>
        <w:tc>
          <w:tcPr>
            <w:tcW w:w="12461" w:type="dxa"/>
            <w:shd w:val="clear" w:color="auto" w:fill="auto"/>
            <w:tcMar>
              <w:top w:w="0" w:type="dxa"/>
              <w:left w:w="108" w:type="dxa"/>
              <w:bottom w:w="0" w:type="dxa"/>
              <w:right w:w="108" w:type="dxa"/>
            </w:tcMar>
          </w:tcPr>
          <w:p w14:paraId="4ED864F4" w14:textId="77777777"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Zbiornik paliwa minimum 150 litrów. Silnik musi być zdolny do ciągłej pracy przez minimum 4h w normalnych warunkach pracy w czasie postoju bez uzupełniania paliwa, cieczy chłodzącej lub smarów. W tym czasie w normalnej temperaturze eksploatacji, temperatura silnika i układu przeniesienia napędu nie powinny przekroczyć wartości określonych przez producenta. Pojemność zbiornika paliwa powinna zapewniać przejazd min. 300 km lub co najmniej 4 godzinną pracę urządzeń napędzanych silnikiem.</w:t>
            </w:r>
          </w:p>
          <w:p w14:paraId="6CD3D695" w14:textId="1192FBF3"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 xml:space="preserve">Przy zbiorniku paliwa oraz </w:t>
            </w:r>
            <w:proofErr w:type="spellStart"/>
            <w:r w:rsidRPr="009011F4">
              <w:rPr>
                <w:rFonts w:asciiTheme="minorHAnsi" w:hAnsiTheme="minorHAnsi" w:cstheme="minorHAnsi"/>
                <w:sz w:val="22"/>
                <w:szCs w:val="22"/>
              </w:rPr>
              <w:t>AdBlue</w:t>
            </w:r>
            <w:proofErr w:type="spellEnd"/>
            <w:r w:rsidRPr="009011F4">
              <w:rPr>
                <w:rFonts w:asciiTheme="minorHAnsi" w:hAnsiTheme="minorHAnsi" w:cstheme="minorHAnsi"/>
                <w:sz w:val="22"/>
                <w:szCs w:val="22"/>
              </w:rPr>
              <w:t xml:space="preserve"> umieścić informację w sposób trwały o jego pojemności.</w:t>
            </w:r>
          </w:p>
        </w:tc>
        <w:tc>
          <w:tcPr>
            <w:tcW w:w="2693" w:type="dxa"/>
            <w:gridSpan w:val="2"/>
          </w:tcPr>
          <w:p w14:paraId="7FA2C52B" w14:textId="4CB87A61" w:rsidR="000335BA" w:rsidRPr="009E1012" w:rsidRDefault="000335BA" w:rsidP="00261045">
            <w:pPr>
              <w:pStyle w:val="Default"/>
              <w:jc w:val="center"/>
              <w:rPr>
                <w:rFonts w:asciiTheme="minorHAnsi" w:hAnsiTheme="minorHAnsi" w:cstheme="minorHAnsi"/>
                <w:sz w:val="22"/>
                <w:szCs w:val="22"/>
              </w:rPr>
            </w:pPr>
            <w:r w:rsidRPr="009E1012">
              <w:rPr>
                <w:rFonts w:asciiTheme="minorHAnsi" w:hAnsiTheme="minorHAnsi" w:cstheme="minorHAnsi"/>
                <w:sz w:val="22"/>
                <w:szCs w:val="22"/>
              </w:rPr>
              <w:t>Podać pojemność zbiornika paliwa</w:t>
            </w:r>
          </w:p>
        </w:tc>
      </w:tr>
      <w:tr w:rsidR="000335BA" w:rsidRPr="00C35D2A" w14:paraId="0B6C65BC" w14:textId="77777777" w:rsidTr="008E0B9E">
        <w:trPr>
          <w:gridAfter w:val="1"/>
          <w:wAfter w:w="10" w:type="dxa"/>
          <w:trHeight w:val="365"/>
          <w:jc w:val="center"/>
        </w:trPr>
        <w:tc>
          <w:tcPr>
            <w:tcW w:w="709" w:type="dxa"/>
            <w:shd w:val="clear" w:color="auto" w:fill="auto"/>
            <w:tcMar>
              <w:top w:w="0" w:type="dxa"/>
              <w:left w:w="108" w:type="dxa"/>
              <w:bottom w:w="0" w:type="dxa"/>
              <w:right w:w="108" w:type="dxa"/>
            </w:tcMar>
          </w:tcPr>
          <w:p w14:paraId="343A6AF3"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2.6 </w:t>
            </w:r>
          </w:p>
        </w:tc>
        <w:tc>
          <w:tcPr>
            <w:tcW w:w="12461" w:type="dxa"/>
            <w:shd w:val="clear" w:color="auto" w:fill="auto"/>
            <w:tcMar>
              <w:top w:w="0" w:type="dxa"/>
              <w:left w:w="108" w:type="dxa"/>
              <w:bottom w:w="0" w:type="dxa"/>
              <w:right w:w="108" w:type="dxa"/>
            </w:tcMar>
          </w:tcPr>
          <w:p w14:paraId="4B83A29A" w14:textId="34F34CB1"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Pojazd wyposażony automatyczną (z przekładnią hydrokinetyczną) lub zautomatyzowaną skrzynię biegów, bez pedału sprzęgła. Zamawiający dopuszcza pojazd z manualną skrzynią biegów jednak nie będzie ona punktowana.</w:t>
            </w:r>
          </w:p>
          <w:p w14:paraId="4025B209" w14:textId="191C4070" w:rsidR="000335BA" w:rsidRPr="009011F4" w:rsidRDefault="000335BA" w:rsidP="00261045">
            <w:pPr>
              <w:pStyle w:val="Default"/>
              <w:jc w:val="both"/>
              <w:rPr>
                <w:rFonts w:asciiTheme="minorHAnsi" w:hAnsiTheme="minorHAnsi" w:cstheme="minorHAnsi"/>
                <w:sz w:val="22"/>
                <w:szCs w:val="22"/>
              </w:rPr>
            </w:pPr>
          </w:p>
        </w:tc>
        <w:tc>
          <w:tcPr>
            <w:tcW w:w="2693" w:type="dxa"/>
            <w:gridSpan w:val="2"/>
          </w:tcPr>
          <w:p w14:paraId="310B5994" w14:textId="6C811460" w:rsidR="000335BA" w:rsidRPr="009E1012" w:rsidRDefault="000335BA" w:rsidP="00261045">
            <w:pPr>
              <w:pStyle w:val="Default"/>
              <w:jc w:val="center"/>
              <w:rPr>
                <w:rFonts w:asciiTheme="minorHAnsi" w:hAnsiTheme="minorHAnsi" w:cstheme="minorHAnsi"/>
                <w:sz w:val="20"/>
                <w:szCs w:val="20"/>
              </w:rPr>
            </w:pPr>
            <w:r w:rsidRPr="009E1012">
              <w:rPr>
                <w:rFonts w:asciiTheme="minorHAnsi" w:hAnsiTheme="minorHAnsi" w:cstheme="minorHAnsi"/>
                <w:sz w:val="20"/>
                <w:szCs w:val="20"/>
              </w:rPr>
              <w:t>Należy podać rodzaj</w:t>
            </w:r>
            <w:r>
              <w:rPr>
                <w:rFonts w:asciiTheme="minorHAnsi" w:hAnsiTheme="minorHAnsi" w:cstheme="minorHAnsi"/>
                <w:sz w:val="20"/>
                <w:szCs w:val="20"/>
              </w:rPr>
              <w:t xml:space="preserve"> </w:t>
            </w:r>
            <w:r w:rsidRPr="009E1012">
              <w:rPr>
                <w:rFonts w:asciiTheme="minorHAnsi" w:hAnsiTheme="minorHAnsi" w:cstheme="minorHAnsi"/>
                <w:sz w:val="20"/>
                <w:szCs w:val="20"/>
              </w:rPr>
              <w:t>zastosowanej skrzyni biegów</w:t>
            </w:r>
          </w:p>
          <w:p w14:paraId="1B785D0F" w14:textId="6245C45C" w:rsidR="000335BA" w:rsidRPr="009E1012" w:rsidRDefault="000335BA" w:rsidP="00261045">
            <w:pPr>
              <w:pStyle w:val="Default"/>
              <w:jc w:val="center"/>
              <w:rPr>
                <w:rFonts w:asciiTheme="minorHAnsi" w:hAnsiTheme="minorHAnsi" w:cstheme="minorHAnsi"/>
                <w:color w:val="FF0000"/>
                <w:sz w:val="20"/>
                <w:szCs w:val="20"/>
              </w:rPr>
            </w:pPr>
            <w:r w:rsidRPr="009E1012">
              <w:rPr>
                <w:rFonts w:asciiTheme="minorHAnsi" w:hAnsiTheme="minorHAnsi" w:cstheme="minorHAnsi"/>
                <w:color w:val="FF0000"/>
                <w:sz w:val="20"/>
                <w:szCs w:val="20"/>
              </w:rPr>
              <w:t>Parametr punktowany”</w:t>
            </w:r>
          </w:p>
          <w:p w14:paraId="7396B734" w14:textId="4D3AFD84" w:rsidR="000335BA" w:rsidRPr="009E1012" w:rsidRDefault="000335BA" w:rsidP="00261045">
            <w:pPr>
              <w:pStyle w:val="Default"/>
              <w:jc w:val="center"/>
              <w:rPr>
                <w:rFonts w:asciiTheme="minorHAnsi" w:hAnsiTheme="minorHAnsi" w:cstheme="minorHAnsi"/>
                <w:color w:val="FF0000"/>
                <w:sz w:val="20"/>
                <w:szCs w:val="20"/>
              </w:rPr>
            </w:pPr>
            <w:bookmarkStart w:id="1" w:name="_Hlk196380530"/>
            <w:r w:rsidRPr="009E1012">
              <w:rPr>
                <w:rFonts w:asciiTheme="minorHAnsi" w:hAnsiTheme="minorHAnsi" w:cstheme="minorHAnsi"/>
                <w:color w:val="FF0000"/>
                <w:sz w:val="20"/>
                <w:szCs w:val="20"/>
              </w:rPr>
              <w:t>skrzynia manualna – 0 pkt.</w:t>
            </w:r>
          </w:p>
          <w:p w14:paraId="32991AE2" w14:textId="728398FE" w:rsidR="000335BA" w:rsidRPr="00C35D2A" w:rsidRDefault="000335BA" w:rsidP="00261045">
            <w:pPr>
              <w:pStyle w:val="Default"/>
              <w:jc w:val="center"/>
              <w:rPr>
                <w:rFonts w:asciiTheme="minorHAnsi" w:hAnsiTheme="minorHAnsi" w:cstheme="minorHAnsi"/>
                <w:sz w:val="22"/>
                <w:szCs w:val="22"/>
              </w:rPr>
            </w:pPr>
            <w:r w:rsidRPr="009E1012">
              <w:rPr>
                <w:rFonts w:asciiTheme="minorHAnsi" w:hAnsiTheme="minorHAnsi" w:cstheme="minorHAnsi"/>
                <w:color w:val="FF0000"/>
                <w:sz w:val="20"/>
                <w:szCs w:val="20"/>
              </w:rPr>
              <w:t>skrzynia automatyczna lub zautomatyzowana– 10 pkt.</w:t>
            </w:r>
            <w:bookmarkEnd w:id="1"/>
          </w:p>
        </w:tc>
      </w:tr>
      <w:tr w:rsidR="000335BA" w:rsidRPr="00C35D2A" w14:paraId="3B9285EF" w14:textId="77777777" w:rsidTr="008E0B9E">
        <w:trPr>
          <w:gridAfter w:val="1"/>
          <w:wAfter w:w="10" w:type="dxa"/>
          <w:trHeight w:val="239"/>
          <w:jc w:val="center"/>
        </w:trPr>
        <w:tc>
          <w:tcPr>
            <w:tcW w:w="709" w:type="dxa"/>
            <w:shd w:val="clear" w:color="auto" w:fill="auto"/>
            <w:tcMar>
              <w:top w:w="0" w:type="dxa"/>
              <w:left w:w="108" w:type="dxa"/>
              <w:bottom w:w="0" w:type="dxa"/>
              <w:right w:w="108" w:type="dxa"/>
            </w:tcMar>
          </w:tcPr>
          <w:p w14:paraId="588793D8"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2.7 </w:t>
            </w:r>
          </w:p>
        </w:tc>
        <w:tc>
          <w:tcPr>
            <w:tcW w:w="12461" w:type="dxa"/>
            <w:shd w:val="clear" w:color="auto" w:fill="auto"/>
            <w:tcMar>
              <w:top w:w="0" w:type="dxa"/>
              <w:left w:w="108" w:type="dxa"/>
              <w:bottom w:w="0" w:type="dxa"/>
              <w:right w:w="108" w:type="dxa"/>
            </w:tcMar>
          </w:tcPr>
          <w:p w14:paraId="643FB3CC" w14:textId="39316DDC"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Pojazd wyposażony w sygnalizację świetlną i dźwiękową włączonego biegu wstecznego oraz kamerę cofania, wraz z instalacją oraz monitorem min. 7’ zamontowanym w kabinie w sposób umożliwiający kierowcy bezproblemową obserwację obrazu na monitorze monitorująca strefę „martwą” (niewidoczną dla kierowcy) z tyłu pojazdu. Kamera powinna być przystosowana do pracy w każdych warunkach atmosferycznych mogących wystąpić na terenie Polski przez całą dobę oraz posiadać osłonę minimalizującą możliwość uszkodzeń mechanicznych. Kamera włączająca się automatycznie po włączeniu biegu wstecznego oraz zapewniająca możliwość niezależnego włączenia przez kierowcę.</w:t>
            </w:r>
          </w:p>
        </w:tc>
        <w:tc>
          <w:tcPr>
            <w:tcW w:w="2693" w:type="dxa"/>
            <w:gridSpan w:val="2"/>
          </w:tcPr>
          <w:p w14:paraId="0E9623F2" w14:textId="77777777" w:rsidR="000335BA" w:rsidRPr="00C35D2A" w:rsidRDefault="000335BA" w:rsidP="00261045">
            <w:pPr>
              <w:pStyle w:val="Default"/>
              <w:jc w:val="both"/>
              <w:rPr>
                <w:rFonts w:asciiTheme="minorHAnsi" w:hAnsiTheme="minorHAnsi" w:cstheme="minorHAnsi"/>
                <w:sz w:val="22"/>
                <w:szCs w:val="22"/>
              </w:rPr>
            </w:pPr>
          </w:p>
        </w:tc>
      </w:tr>
      <w:tr w:rsidR="000335BA" w:rsidRPr="00C35D2A" w14:paraId="05AF82DD" w14:textId="77777777" w:rsidTr="008E0B9E">
        <w:trPr>
          <w:gridAfter w:val="1"/>
          <w:wAfter w:w="10" w:type="dxa"/>
          <w:trHeight w:val="580"/>
          <w:jc w:val="center"/>
        </w:trPr>
        <w:tc>
          <w:tcPr>
            <w:tcW w:w="709" w:type="dxa"/>
            <w:shd w:val="clear" w:color="auto" w:fill="auto"/>
            <w:tcMar>
              <w:top w:w="0" w:type="dxa"/>
              <w:left w:w="108" w:type="dxa"/>
              <w:bottom w:w="0" w:type="dxa"/>
              <w:right w:w="108" w:type="dxa"/>
            </w:tcMar>
          </w:tcPr>
          <w:p w14:paraId="7F28F49E"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2.8 </w:t>
            </w:r>
          </w:p>
        </w:tc>
        <w:tc>
          <w:tcPr>
            <w:tcW w:w="12461" w:type="dxa"/>
            <w:shd w:val="clear" w:color="auto" w:fill="auto"/>
            <w:tcMar>
              <w:top w:w="0" w:type="dxa"/>
              <w:left w:w="108" w:type="dxa"/>
              <w:bottom w:w="0" w:type="dxa"/>
              <w:right w:w="108" w:type="dxa"/>
            </w:tcMar>
          </w:tcPr>
          <w:p w14:paraId="73BD4BA7" w14:textId="77777777"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 xml:space="preserve">Wylot spalin nie może być skierowany na stanowiska obsługi poszczególnych urządzeń pojazdu oraz pionowo do góry. </w:t>
            </w:r>
          </w:p>
          <w:p w14:paraId="613D4696" w14:textId="5B3AA6D8"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Wylot spalin wyprowadzony na lewą stronę pojazdu na poziomie ramy umożliwiający podłączenie do instalacji odprowadzania spalin. Dokładne miejsce montażu „urządzenia mocującego” (magnesu) z wyciągiem spalin zostanie ustalone z Zamawiającym w trakcie inspekcji produkcyjnej pojazdu. Użytkownik pojazdu dostarczy do Wykonawcy uchwyt wyciągu spalin w celu jego montażu.</w:t>
            </w:r>
          </w:p>
        </w:tc>
        <w:tc>
          <w:tcPr>
            <w:tcW w:w="2693" w:type="dxa"/>
            <w:gridSpan w:val="2"/>
          </w:tcPr>
          <w:p w14:paraId="2CE2BA7D" w14:textId="77777777" w:rsidR="000335BA" w:rsidRPr="00C35D2A" w:rsidRDefault="000335BA" w:rsidP="00261045">
            <w:pPr>
              <w:pStyle w:val="Default"/>
              <w:jc w:val="both"/>
              <w:rPr>
                <w:rFonts w:asciiTheme="minorHAnsi" w:hAnsiTheme="minorHAnsi" w:cstheme="minorHAnsi"/>
                <w:sz w:val="22"/>
                <w:szCs w:val="22"/>
              </w:rPr>
            </w:pPr>
          </w:p>
        </w:tc>
      </w:tr>
      <w:tr w:rsidR="000335BA" w:rsidRPr="00C35D2A" w14:paraId="68793EFC" w14:textId="77777777" w:rsidTr="008E0B9E">
        <w:trPr>
          <w:gridAfter w:val="1"/>
          <w:wAfter w:w="10" w:type="dxa"/>
          <w:trHeight w:val="239"/>
          <w:jc w:val="center"/>
        </w:trPr>
        <w:tc>
          <w:tcPr>
            <w:tcW w:w="709" w:type="dxa"/>
            <w:shd w:val="clear" w:color="auto" w:fill="auto"/>
            <w:tcMar>
              <w:top w:w="0" w:type="dxa"/>
              <w:left w:w="108" w:type="dxa"/>
              <w:bottom w:w="0" w:type="dxa"/>
              <w:right w:w="108" w:type="dxa"/>
            </w:tcMar>
          </w:tcPr>
          <w:p w14:paraId="1D261958"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 xml:space="preserve">2.10 </w:t>
            </w:r>
          </w:p>
        </w:tc>
        <w:tc>
          <w:tcPr>
            <w:tcW w:w="12461" w:type="dxa"/>
            <w:shd w:val="clear" w:color="auto" w:fill="auto"/>
            <w:tcMar>
              <w:top w:w="0" w:type="dxa"/>
              <w:left w:w="108" w:type="dxa"/>
              <w:bottom w:w="0" w:type="dxa"/>
              <w:right w:w="108" w:type="dxa"/>
            </w:tcMar>
          </w:tcPr>
          <w:p w14:paraId="59A71212" w14:textId="2D810962"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Pojazd wyposażony w ogumienie całoroczne, dla wszystkich osi jednakowe (ogumienie terenowe), o nośności dostosowanej do nacisku poszczególnych kół oraz do maksymalnej prędkości jazdy pojazdu. Ogumienie kół nowe, nie starsze niż 24 miesiące od dnia odbioru faktycznego pojazdu. Wartości nominalne ciśnienia w ogumieniu trwale umieszczone nad kołami. Pełnowymiarowe koło zapasowe dostarczone wraz z pojazdem bez stałego miejsca do przechowywania w pojeździe.</w:t>
            </w:r>
          </w:p>
        </w:tc>
        <w:tc>
          <w:tcPr>
            <w:tcW w:w="2693" w:type="dxa"/>
            <w:gridSpan w:val="2"/>
          </w:tcPr>
          <w:p w14:paraId="69A9BC8C" w14:textId="77777777" w:rsidR="000335BA" w:rsidRPr="00C35D2A" w:rsidRDefault="000335BA" w:rsidP="00261045">
            <w:pPr>
              <w:pStyle w:val="Default"/>
              <w:jc w:val="both"/>
              <w:rPr>
                <w:rFonts w:asciiTheme="minorHAnsi" w:hAnsiTheme="minorHAnsi" w:cstheme="minorHAnsi"/>
                <w:sz w:val="22"/>
                <w:szCs w:val="22"/>
              </w:rPr>
            </w:pPr>
          </w:p>
        </w:tc>
      </w:tr>
      <w:tr w:rsidR="000335BA" w:rsidRPr="00C35D2A" w14:paraId="733CF067" w14:textId="77777777" w:rsidTr="008E0B9E">
        <w:trPr>
          <w:gridAfter w:val="1"/>
          <w:wAfter w:w="10" w:type="dxa"/>
          <w:trHeight w:val="169"/>
          <w:jc w:val="center"/>
        </w:trPr>
        <w:tc>
          <w:tcPr>
            <w:tcW w:w="709" w:type="dxa"/>
            <w:shd w:val="clear" w:color="auto" w:fill="auto"/>
            <w:tcMar>
              <w:top w:w="0" w:type="dxa"/>
              <w:left w:w="108" w:type="dxa"/>
              <w:bottom w:w="0" w:type="dxa"/>
              <w:right w:w="108" w:type="dxa"/>
            </w:tcMar>
          </w:tcPr>
          <w:p w14:paraId="0E724B40"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2.11</w:t>
            </w:r>
          </w:p>
        </w:tc>
        <w:tc>
          <w:tcPr>
            <w:tcW w:w="12461" w:type="dxa"/>
            <w:shd w:val="clear" w:color="auto" w:fill="auto"/>
            <w:tcMar>
              <w:top w:w="0" w:type="dxa"/>
              <w:left w:w="108" w:type="dxa"/>
              <w:bottom w:w="0" w:type="dxa"/>
              <w:right w:w="108" w:type="dxa"/>
            </w:tcMar>
          </w:tcPr>
          <w:p w14:paraId="51BD99D6" w14:textId="77777777" w:rsidR="000335BA" w:rsidRPr="009011F4" w:rsidRDefault="000335BA" w:rsidP="00261045">
            <w:pPr>
              <w:pStyle w:val="Default"/>
              <w:jc w:val="both"/>
              <w:rPr>
                <w:rFonts w:asciiTheme="minorHAnsi" w:hAnsiTheme="minorHAnsi" w:cstheme="minorHAnsi"/>
                <w:sz w:val="22"/>
                <w:szCs w:val="22"/>
              </w:rPr>
            </w:pPr>
            <w:r w:rsidRPr="009011F4">
              <w:rPr>
                <w:rFonts w:asciiTheme="minorHAnsi" w:hAnsiTheme="minorHAnsi" w:cstheme="minorHAnsi"/>
                <w:sz w:val="22"/>
                <w:szCs w:val="22"/>
              </w:rPr>
              <w:t xml:space="preserve">Układ hamulcowy wyposażony w system zapobiegania poślizgowi kół podczas hamowania ABS „lub równoważny”. </w:t>
            </w:r>
          </w:p>
        </w:tc>
        <w:tc>
          <w:tcPr>
            <w:tcW w:w="2693" w:type="dxa"/>
            <w:gridSpan w:val="2"/>
          </w:tcPr>
          <w:p w14:paraId="0AE82BEE" w14:textId="77777777" w:rsidR="000335BA" w:rsidRPr="00C35D2A" w:rsidRDefault="000335BA" w:rsidP="00261045">
            <w:pPr>
              <w:pStyle w:val="Default"/>
              <w:jc w:val="both"/>
              <w:rPr>
                <w:rFonts w:asciiTheme="minorHAnsi" w:hAnsiTheme="minorHAnsi" w:cstheme="minorHAnsi"/>
                <w:sz w:val="22"/>
                <w:szCs w:val="22"/>
              </w:rPr>
            </w:pPr>
          </w:p>
        </w:tc>
      </w:tr>
      <w:tr w:rsidR="000335BA" w:rsidRPr="00C35D2A" w14:paraId="39926682" w14:textId="77777777" w:rsidTr="008E0B9E">
        <w:trPr>
          <w:gridAfter w:val="1"/>
          <w:wAfter w:w="10" w:type="dxa"/>
          <w:trHeight w:val="434"/>
          <w:jc w:val="center"/>
        </w:trPr>
        <w:tc>
          <w:tcPr>
            <w:tcW w:w="709" w:type="dxa"/>
            <w:shd w:val="clear" w:color="auto" w:fill="auto"/>
            <w:tcMar>
              <w:top w:w="0" w:type="dxa"/>
              <w:left w:w="108" w:type="dxa"/>
              <w:bottom w:w="0" w:type="dxa"/>
              <w:right w:w="108" w:type="dxa"/>
            </w:tcMar>
          </w:tcPr>
          <w:p w14:paraId="03DF97D5"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2.12</w:t>
            </w:r>
          </w:p>
        </w:tc>
        <w:tc>
          <w:tcPr>
            <w:tcW w:w="12461" w:type="dxa"/>
            <w:shd w:val="clear" w:color="auto" w:fill="auto"/>
            <w:tcMar>
              <w:top w:w="0" w:type="dxa"/>
              <w:left w:w="108" w:type="dxa"/>
              <w:bottom w:w="0" w:type="dxa"/>
              <w:right w:w="108" w:type="dxa"/>
            </w:tcMar>
          </w:tcPr>
          <w:p w14:paraId="33D075F6" w14:textId="72D5403B" w:rsidR="000335BA" w:rsidRPr="009011F4" w:rsidRDefault="000335BA" w:rsidP="00261045">
            <w:pPr>
              <w:pStyle w:val="Default"/>
              <w:jc w:val="both"/>
              <w:rPr>
                <w:rFonts w:asciiTheme="minorHAnsi" w:hAnsiTheme="minorHAnsi" w:cstheme="minorHAnsi"/>
              </w:rPr>
            </w:pPr>
            <w:r w:rsidRPr="009011F4">
              <w:rPr>
                <w:rFonts w:asciiTheme="minorHAnsi" w:hAnsiTheme="minorHAnsi" w:cstheme="minorHAnsi"/>
                <w:sz w:val="22"/>
                <w:szCs w:val="22"/>
              </w:rPr>
              <w:t xml:space="preserve">Pojazd wyposażony w </w:t>
            </w:r>
            <w:r w:rsidR="009011F4">
              <w:rPr>
                <w:rFonts w:asciiTheme="minorHAnsi" w:hAnsiTheme="minorHAnsi" w:cstheme="minorHAnsi"/>
                <w:sz w:val="22"/>
                <w:szCs w:val="22"/>
              </w:rPr>
              <w:t>h</w:t>
            </w:r>
            <w:r w:rsidR="009011F4" w:rsidRPr="009011F4">
              <w:rPr>
                <w:rFonts w:asciiTheme="minorHAnsi" w:hAnsiTheme="minorHAnsi" w:cstheme="minorHAnsi"/>
                <w:sz w:val="22"/>
                <w:szCs w:val="22"/>
              </w:rPr>
              <w:t xml:space="preserve">omologowany hak holowniczy </w:t>
            </w:r>
            <w:proofErr w:type="spellStart"/>
            <w:r w:rsidR="009011F4" w:rsidRPr="009011F4">
              <w:rPr>
                <w:rFonts w:asciiTheme="minorHAnsi" w:hAnsiTheme="minorHAnsi" w:cstheme="minorHAnsi"/>
                <w:sz w:val="22"/>
                <w:szCs w:val="22"/>
              </w:rPr>
              <w:t>paszczowy</w:t>
            </w:r>
            <w:proofErr w:type="spellEnd"/>
            <w:r w:rsidR="009011F4" w:rsidRPr="009011F4">
              <w:rPr>
                <w:rFonts w:asciiTheme="minorHAnsi" w:hAnsiTheme="minorHAnsi" w:cstheme="minorHAnsi"/>
                <w:sz w:val="22"/>
                <w:szCs w:val="22"/>
              </w:rPr>
              <w:t xml:space="preserve"> typ 40 wg PN 92/S 48023 lub równoważnej z tyłu pojazdu służący do holowania przyczep, ze złączami pneumatycznymi i elektrycznymi dostosowanymi do przyczep z ABS umożliwiający holowanie przyczepy (z lampą sygnalizacyjną) o masie całkowitej dopuszczalnej dla oferowanego pojazdu.</w:t>
            </w:r>
            <w:r w:rsidRPr="009011F4">
              <w:rPr>
                <w:rFonts w:asciiTheme="minorHAnsi" w:hAnsiTheme="minorHAnsi" w:cstheme="minorHAnsi"/>
                <w:sz w:val="22"/>
                <w:szCs w:val="22"/>
              </w:rPr>
              <w:t xml:space="preserve"> </w:t>
            </w:r>
            <w:r w:rsidR="009011F4">
              <w:rPr>
                <w:rFonts w:asciiTheme="minorHAnsi" w:hAnsiTheme="minorHAnsi" w:cstheme="minorHAnsi"/>
                <w:sz w:val="22"/>
                <w:szCs w:val="22"/>
              </w:rPr>
              <w:t>D</w:t>
            </w:r>
            <w:r w:rsidRPr="009011F4">
              <w:rPr>
                <w:rFonts w:asciiTheme="minorHAnsi" w:hAnsiTheme="minorHAnsi" w:cstheme="minorHAnsi"/>
                <w:sz w:val="22"/>
                <w:szCs w:val="22"/>
              </w:rPr>
              <w:t xml:space="preserve">odatkowo zamontowany hak holowniczy kulowy z wyprowadzonym oddzielnym gniazdem 12V 7-mio stykowym umożliwiający holowanie przyczep ze złączem 7-mio stykowym 12V (nie dopuszcza się stosowania zewnętrznego adaptera prądu stałego 24/12V), </w:t>
            </w:r>
            <w:r w:rsidRPr="009011F4">
              <w:rPr>
                <w:rFonts w:asciiTheme="minorHAnsi" w:hAnsiTheme="minorHAnsi" w:cstheme="minorHAnsi"/>
                <w:color w:val="auto"/>
                <w:sz w:val="22"/>
                <w:szCs w:val="22"/>
              </w:rPr>
              <w:t xml:space="preserve">dodatkowo pojazd wyposażony w zaczep holowniczy z przodu </w:t>
            </w:r>
            <w:r w:rsidRPr="009011F4">
              <w:rPr>
                <w:rFonts w:asciiTheme="minorHAnsi" w:hAnsiTheme="minorHAnsi" w:cstheme="minorHAnsi"/>
                <w:color w:val="auto"/>
                <w:sz w:val="22"/>
                <w:szCs w:val="22"/>
              </w:rPr>
              <w:lastRenderedPageBreak/>
              <w:t>pojazdu. Zaczep do holowania z przodu powinien wytrzymywać siłę zarówno ciągnącą jak i ściskającą, równą co najmniej połowie ciężaru wynikającego z dopuszczalnej masy całkowitej pojazdu, na którym jest zamocowany.</w:t>
            </w:r>
          </w:p>
        </w:tc>
        <w:tc>
          <w:tcPr>
            <w:tcW w:w="2693" w:type="dxa"/>
            <w:gridSpan w:val="2"/>
          </w:tcPr>
          <w:p w14:paraId="359F401D" w14:textId="77777777" w:rsidR="000335BA" w:rsidRPr="00C35D2A" w:rsidRDefault="000335BA" w:rsidP="00261045">
            <w:pPr>
              <w:pStyle w:val="Default"/>
              <w:jc w:val="both"/>
              <w:rPr>
                <w:rFonts w:asciiTheme="minorHAnsi" w:hAnsiTheme="minorHAnsi" w:cstheme="minorHAnsi"/>
              </w:rPr>
            </w:pPr>
          </w:p>
        </w:tc>
      </w:tr>
      <w:tr w:rsidR="000335BA" w:rsidRPr="00C35D2A" w14:paraId="70C0D699" w14:textId="77777777" w:rsidTr="008E0B9E">
        <w:trPr>
          <w:gridAfter w:val="1"/>
          <w:wAfter w:w="10" w:type="dxa"/>
          <w:trHeight w:val="436"/>
          <w:jc w:val="center"/>
        </w:trPr>
        <w:tc>
          <w:tcPr>
            <w:tcW w:w="709" w:type="dxa"/>
            <w:shd w:val="clear" w:color="auto" w:fill="auto"/>
            <w:tcMar>
              <w:top w:w="0" w:type="dxa"/>
              <w:left w:w="108" w:type="dxa"/>
              <w:bottom w:w="0" w:type="dxa"/>
              <w:right w:w="108" w:type="dxa"/>
            </w:tcMar>
          </w:tcPr>
          <w:p w14:paraId="40736A55"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2.13</w:t>
            </w:r>
          </w:p>
        </w:tc>
        <w:tc>
          <w:tcPr>
            <w:tcW w:w="12461" w:type="dxa"/>
            <w:shd w:val="clear" w:color="auto" w:fill="auto"/>
            <w:tcMar>
              <w:top w:w="0" w:type="dxa"/>
              <w:left w:w="108" w:type="dxa"/>
              <w:bottom w:w="0" w:type="dxa"/>
              <w:right w:w="108" w:type="dxa"/>
            </w:tcMar>
          </w:tcPr>
          <w:p w14:paraId="51DD4A4A" w14:textId="77777777" w:rsidR="00A00F5A" w:rsidRPr="009011F4" w:rsidRDefault="000335BA" w:rsidP="00261045">
            <w:pPr>
              <w:pStyle w:val="Default"/>
              <w:rPr>
                <w:rFonts w:asciiTheme="minorHAnsi" w:hAnsiTheme="minorHAnsi" w:cstheme="minorHAnsi"/>
                <w:sz w:val="22"/>
                <w:szCs w:val="22"/>
              </w:rPr>
            </w:pPr>
            <w:r w:rsidRPr="009011F4">
              <w:rPr>
                <w:rFonts w:asciiTheme="minorHAnsi" w:hAnsiTheme="minorHAnsi" w:cstheme="minorHAnsi"/>
                <w:sz w:val="22"/>
                <w:szCs w:val="22"/>
              </w:rPr>
              <w:t xml:space="preserve">Pojazd wyposażony w wyciągarkę samochodową zamontowaną z przodu pojazdu </w:t>
            </w:r>
            <w:r w:rsidR="00A00F5A" w:rsidRPr="009011F4">
              <w:rPr>
                <w:rFonts w:asciiTheme="minorHAnsi" w:hAnsiTheme="minorHAnsi" w:cstheme="minorHAnsi"/>
                <w:sz w:val="22"/>
                <w:szCs w:val="22"/>
              </w:rPr>
              <w:t>zgodnie z warunkami technicznymi producenta wciągarki i wytycznymi producenta podwozia. Maksymalna siła uciągu  co najmniej 80kN, długość</w:t>
            </w:r>
            <w:r w:rsidRPr="009011F4">
              <w:rPr>
                <w:rFonts w:asciiTheme="minorHAnsi" w:hAnsiTheme="minorHAnsi" w:cstheme="minorHAnsi"/>
                <w:sz w:val="22"/>
                <w:szCs w:val="22"/>
              </w:rPr>
              <w:t xml:space="preserve"> </w:t>
            </w:r>
            <w:r w:rsidR="00A00F5A" w:rsidRPr="009011F4">
              <w:rPr>
                <w:rFonts w:asciiTheme="minorHAnsi" w:hAnsiTheme="minorHAnsi" w:cstheme="minorHAnsi"/>
                <w:sz w:val="22"/>
                <w:szCs w:val="22"/>
              </w:rPr>
              <w:t xml:space="preserve">robocza </w:t>
            </w:r>
            <w:r w:rsidRPr="009011F4">
              <w:rPr>
                <w:rFonts w:asciiTheme="minorHAnsi" w:hAnsiTheme="minorHAnsi" w:cstheme="minorHAnsi"/>
                <w:sz w:val="22"/>
                <w:szCs w:val="22"/>
              </w:rPr>
              <w:t xml:space="preserve">liny </w:t>
            </w:r>
            <w:r w:rsidR="00A00F5A" w:rsidRPr="009011F4">
              <w:rPr>
                <w:rFonts w:asciiTheme="minorHAnsi" w:hAnsiTheme="minorHAnsi" w:cstheme="minorHAnsi"/>
                <w:sz w:val="22"/>
                <w:szCs w:val="22"/>
              </w:rPr>
              <w:t>co najmniej</w:t>
            </w:r>
            <w:r w:rsidRPr="009011F4">
              <w:rPr>
                <w:rFonts w:asciiTheme="minorHAnsi" w:hAnsiTheme="minorHAnsi" w:cstheme="minorHAnsi"/>
                <w:sz w:val="22"/>
                <w:szCs w:val="22"/>
              </w:rPr>
              <w:t xml:space="preserve"> </w:t>
            </w:r>
            <w:r w:rsidRPr="009011F4">
              <w:rPr>
                <w:rFonts w:asciiTheme="minorHAnsi" w:hAnsiTheme="minorHAnsi" w:cstheme="minorHAnsi"/>
                <w:color w:val="auto"/>
                <w:sz w:val="22"/>
                <w:szCs w:val="22"/>
              </w:rPr>
              <w:t>25</w:t>
            </w:r>
            <w:r w:rsidRPr="009011F4">
              <w:rPr>
                <w:rFonts w:asciiTheme="minorHAnsi" w:hAnsiTheme="minorHAnsi" w:cstheme="minorHAnsi"/>
                <w:sz w:val="22"/>
                <w:szCs w:val="22"/>
              </w:rPr>
              <w:t xml:space="preserve"> m zakończoną </w:t>
            </w:r>
            <w:r w:rsidR="00A00F5A" w:rsidRPr="009011F4">
              <w:rPr>
                <w:rFonts w:asciiTheme="minorHAnsi" w:hAnsiTheme="minorHAnsi" w:cstheme="minorHAnsi"/>
                <w:sz w:val="22"/>
                <w:szCs w:val="22"/>
              </w:rPr>
              <w:t xml:space="preserve">kauszą, </w:t>
            </w:r>
            <w:r w:rsidRPr="009011F4">
              <w:rPr>
                <w:rFonts w:asciiTheme="minorHAnsi" w:hAnsiTheme="minorHAnsi" w:cstheme="minorHAnsi"/>
                <w:sz w:val="22"/>
                <w:szCs w:val="22"/>
              </w:rPr>
              <w:t xml:space="preserve">z rolkami umożliwiającymi odchylanie się liny podczas pracy nie powodując jej uszkodzenia. </w:t>
            </w:r>
            <w:r w:rsidR="00A00F5A" w:rsidRPr="009011F4">
              <w:rPr>
                <w:rFonts w:asciiTheme="minorHAnsi" w:hAnsiTheme="minorHAnsi" w:cstheme="minorHAnsi"/>
                <w:sz w:val="22"/>
                <w:szCs w:val="22"/>
              </w:rPr>
              <w:t>Sposób zamontowania wyciągarki nie może ograniczać możliwości holowania pojazdu na holu sztywnym. Sterowanie pracą wyciągarki powinno być realizowane z pulpitu przewodowego. Długość przewodu sterownika wyciągarki min. 10 m. Gniazdo przyłączeniowe do sterowania z pulpitu przewodowego umieszczone z przodu pojazdu, w miejscu umożliwiającym dogodną obserwację pracy wyciągarki. Ruchy robocze wyciągarki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zabezpieczona przed warunkami atmosferycznymi w czasie jazdy samochodu (osłona lub pokrowiec).</w:t>
            </w:r>
          </w:p>
          <w:p w14:paraId="6AD4B071" w14:textId="4A274C88" w:rsidR="00A00F5A" w:rsidRPr="009011F4" w:rsidRDefault="00A00F5A" w:rsidP="00261045">
            <w:pPr>
              <w:pStyle w:val="Default"/>
              <w:rPr>
                <w:rFonts w:asciiTheme="minorHAnsi" w:hAnsiTheme="minorHAnsi" w:cstheme="minorHAnsi"/>
                <w:sz w:val="22"/>
                <w:szCs w:val="22"/>
              </w:rPr>
            </w:pPr>
            <w:r w:rsidRPr="009011F4">
              <w:rPr>
                <w:rFonts w:asciiTheme="minorHAnsi" w:hAnsiTheme="minorHAnsi" w:cstheme="minorHAnsi"/>
                <w:sz w:val="22"/>
                <w:szCs w:val="22"/>
              </w:rPr>
              <w:t>Wyciągarka musi być zgodna z normą PN EN: 14492-1 lub równoważną.</w:t>
            </w:r>
          </w:p>
          <w:p w14:paraId="26C3284E" w14:textId="3177CA7B" w:rsidR="000335BA" w:rsidRPr="009011F4" w:rsidRDefault="000335BA" w:rsidP="00261045">
            <w:pPr>
              <w:pStyle w:val="Default"/>
              <w:jc w:val="both"/>
              <w:rPr>
                <w:rFonts w:asciiTheme="minorHAnsi" w:hAnsiTheme="minorHAnsi" w:cstheme="minorHAnsi"/>
              </w:rPr>
            </w:pPr>
            <w:r w:rsidRPr="009011F4">
              <w:rPr>
                <w:rFonts w:asciiTheme="minorHAnsi" w:hAnsiTheme="minorHAnsi" w:cstheme="minorHAnsi"/>
                <w:sz w:val="22"/>
                <w:szCs w:val="22"/>
              </w:rPr>
              <w:t xml:space="preserve">Wyciągarka wyposażona w zblocze. Dodatkowo na pojeździe z przodu i z tyłu zamontowane zaczepy holownicze wraz z szeklami o udźwigu min 8 000 kg każda (oznaczonymi tabliczkami znamionowymi)  do mocowania lin. </w:t>
            </w:r>
          </w:p>
        </w:tc>
        <w:tc>
          <w:tcPr>
            <w:tcW w:w="2693" w:type="dxa"/>
            <w:gridSpan w:val="2"/>
          </w:tcPr>
          <w:p w14:paraId="663B6AA5" w14:textId="55312301" w:rsidR="000335BA" w:rsidRPr="00F81A05" w:rsidRDefault="00F81A05" w:rsidP="00261045">
            <w:pPr>
              <w:pStyle w:val="Default"/>
              <w:jc w:val="both"/>
              <w:rPr>
                <w:rFonts w:asciiTheme="minorHAnsi" w:hAnsiTheme="minorHAnsi" w:cstheme="minorHAnsi"/>
                <w:sz w:val="20"/>
                <w:szCs w:val="20"/>
              </w:rPr>
            </w:pPr>
            <w:r w:rsidRPr="00F81A05">
              <w:rPr>
                <w:rFonts w:asciiTheme="minorHAnsi" w:hAnsiTheme="minorHAnsi" w:cstheme="minorHAnsi"/>
                <w:sz w:val="20"/>
                <w:szCs w:val="20"/>
              </w:rPr>
              <w:t>Podać nazwę producenta, model, typ urządzenia</w:t>
            </w:r>
          </w:p>
        </w:tc>
      </w:tr>
      <w:tr w:rsidR="000335BA" w:rsidRPr="00C35D2A" w14:paraId="716A1257" w14:textId="77777777" w:rsidTr="008E0B9E">
        <w:trPr>
          <w:gridAfter w:val="1"/>
          <w:wAfter w:w="10" w:type="dxa"/>
          <w:trHeight w:val="134"/>
          <w:jc w:val="center"/>
        </w:trPr>
        <w:tc>
          <w:tcPr>
            <w:tcW w:w="709" w:type="dxa"/>
            <w:shd w:val="clear" w:color="auto" w:fill="auto"/>
            <w:tcMar>
              <w:top w:w="0" w:type="dxa"/>
              <w:left w:w="108" w:type="dxa"/>
              <w:bottom w:w="0" w:type="dxa"/>
              <w:right w:w="108" w:type="dxa"/>
            </w:tcMar>
          </w:tcPr>
          <w:p w14:paraId="30F5A15F"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2.14</w:t>
            </w:r>
          </w:p>
        </w:tc>
        <w:tc>
          <w:tcPr>
            <w:tcW w:w="12461" w:type="dxa"/>
            <w:shd w:val="clear" w:color="auto" w:fill="auto"/>
            <w:tcMar>
              <w:top w:w="0" w:type="dxa"/>
              <w:left w:w="108" w:type="dxa"/>
              <w:bottom w:w="0" w:type="dxa"/>
              <w:right w:w="108" w:type="dxa"/>
            </w:tcMar>
          </w:tcPr>
          <w:p w14:paraId="5A3C81AB" w14:textId="77777777" w:rsidR="000335BA" w:rsidRPr="00392A8A" w:rsidRDefault="000335BA" w:rsidP="00261045">
            <w:pPr>
              <w:pStyle w:val="Default"/>
              <w:jc w:val="both"/>
              <w:rPr>
                <w:rFonts w:asciiTheme="minorHAnsi" w:hAnsiTheme="minorHAnsi" w:cstheme="minorHAnsi"/>
                <w:sz w:val="22"/>
                <w:szCs w:val="22"/>
              </w:rPr>
            </w:pPr>
            <w:r w:rsidRPr="00392A8A">
              <w:rPr>
                <w:rFonts w:asciiTheme="minorHAnsi" w:hAnsiTheme="minorHAnsi" w:cstheme="minorHAnsi"/>
                <w:sz w:val="22"/>
                <w:szCs w:val="22"/>
              </w:rPr>
              <w:t xml:space="preserve">Pojazd wyposażony w tylny zderzak lub urządzenie ochronne, zabezpieczające przed wjechaniem pod niego innego pojazdu. </w:t>
            </w:r>
          </w:p>
        </w:tc>
        <w:tc>
          <w:tcPr>
            <w:tcW w:w="2693" w:type="dxa"/>
            <w:gridSpan w:val="2"/>
          </w:tcPr>
          <w:p w14:paraId="471AA255" w14:textId="77777777" w:rsidR="000335BA" w:rsidRPr="00C35D2A" w:rsidRDefault="000335BA" w:rsidP="00261045">
            <w:pPr>
              <w:pStyle w:val="Default"/>
              <w:jc w:val="both"/>
              <w:rPr>
                <w:rFonts w:asciiTheme="minorHAnsi" w:hAnsiTheme="minorHAnsi" w:cstheme="minorHAnsi"/>
                <w:sz w:val="22"/>
                <w:szCs w:val="22"/>
              </w:rPr>
            </w:pPr>
          </w:p>
        </w:tc>
      </w:tr>
      <w:tr w:rsidR="000335BA" w:rsidRPr="00C35D2A" w14:paraId="02176796" w14:textId="77777777" w:rsidTr="008E0B9E">
        <w:trPr>
          <w:gridAfter w:val="1"/>
          <w:wAfter w:w="10" w:type="dxa"/>
          <w:trHeight w:val="412"/>
          <w:jc w:val="center"/>
        </w:trPr>
        <w:tc>
          <w:tcPr>
            <w:tcW w:w="709" w:type="dxa"/>
            <w:shd w:val="clear" w:color="auto" w:fill="auto"/>
            <w:tcMar>
              <w:top w:w="0" w:type="dxa"/>
              <w:left w:w="108" w:type="dxa"/>
              <w:bottom w:w="0" w:type="dxa"/>
              <w:right w:w="108" w:type="dxa"/>
            </w:tcMar>
          </w:tcPr>
          <w:p w14:paraId="0D4E7C82" w14:textId="77777777" w:rsidR="000335BA" w:rsidRPr="00C35D2A" w:rsidRDefault="000335BA" w:rsidP="00261045">
            <w:pPr>
              <w:pStyle w:val="Default"/>
              <w:numPr>
                <w:ilvl w:val="0"/>
                <w:numId w:val="7"/>
              </w:numPr>
              <w:jc w:val="both"/>
              <w:rPr>
                <w:rFonts w:asciiTheme="minorHAnsi" w:hAnsiTheme="minorHAnsi" w:cstheme="minorHAnsi"/>
                <w:sz w:val="22"/>
                <w:szCs w:val="22"/>
              </w:rPr>
            </w:pPr>
            <w:r w:rsidRPr="00C35D2A">
              <w:rPr>
                <w:rFonts w:asciiTheme="minorHAnsi" w:hAnsiTheme="minorHAnsi" w:cstheme="minorHAnsi"/>
                <w:sz w:val="22"/>
                <w:szCs w:val="22"/>
              </w:rPr>
              <w:t>2.15</w:t>
            </w:r>
          </w:p>
        </w:tc>
        <w:tc>
          <w:tcPr>
            <w:tcW w:w="12461" w:type="dxa"/>
            <w:shd w:val="clear" w:color="auto" w:fill="auto"/>
            <w:tcMar>
              <w:top w:w="0" w:type="dxa"/>
              <w:left w:w="108" w:type="dxa"/>
              <w:bottom w:w="0" w:type="dxa"/>
              <w:right w:w="108" w:type="dxa"/>
            </w:tcMar>
          </w:tcPr>
          <w:p w14:paraId="170B4618" w14:textId="0A547FF2" w:rsidR="000335BA" w:rsidRPr="00301B71" w:rsidRDefault="000335BA" w:rsidP="00261045">
            <w:pPr>
              <w:spacing w:after="0"/>
              <w:jc w:val="both"/>
              <w:rPr>
                <w:rFonts w:asciiTheme="minorHAnsi" w:hAnsiTheme="minorHAnsi" w:cstheme="minorHAnsi"/>
              </w:rPr>
            </w:pPr>
            <w:bookmarkStart w:id="2" w:name="_Hlk163634768"/>
            <w:r w:rsidRPr="00301B71">
              <w:rPr>
                <w:rFonts w:asciiTheme="minorHAnsi" w:hAnsiTheme="minorHAnsi" w:cstheme="minorHAnsi"/>
              </w:rPr>
              <w:t xml:space="preserve">Kabina pojazdu </w:t>
            </w:r>
            <w:r w:rsidR="00A00F5A" w:rsidRPr="00301B71">
              <w:rPr>
                <w:rFonts w:asciiTheme="minorHAnsi" w:hAnsiTheme="minorHAnsi" w:cstheme="minorHAnsi"/>
              </w:rPr>
              <w:t>fabrycznie nowa, czterodrzwiowa, bez zmian konstrukcyjnych – jednomodułowa z kierownicą po lewej stronie, zapewniająca dostęp do silnika, 6 – osobowa w układzie</w:t>
            </w:r>
            <w:r w:rsidR="00301B71" w:rsidRPr="00301B71">
              <w:rPr>
                <w:rFonts w:asciiTheme="minorHAnsi" w:hAnsiTheme="minorHAnsi" w:cstheme="minorHAnsi"/>
              </w:rPr>
              <w:t xml:space="preserve"> </w:t>
            </w:r>
            <w:proofErr w:type="spellStart"/>
            <w:r w:rsidR="00301B71" w:rsidRPr="00301B71">
              <w:rPr>
                <w:rFonts w:asciiTheme="minorHAnsi" w:hAnsiTheme="minorHAnsi" w:cstheme="minorHAnsi"/>
              </w:rPr>
              <w:t>siedzień</w:t>
            </w:r>
            <w:proofErr w:type="spellEnd"/>
            <w:r w:rsidR="00A00F5A" w:rsidRPr="00301B71">
              <w:rPr>
                <w:rFonts w:asciiTheme="minorHAnsi" w:hAnsiTheme="minorHAnsi" w:cstheme="minorHAnsi"/>
              </w:rPr>
              <w:t xml:space="preserve"> 1</w:t>
            </w:r>
            <w:r w:rsidRPr="00301B71">
              <w:rPr>
                <w:rFonts w:asciiTheme="minorHAnsi" w:hAnsiTheme="minorHAnsi" w:cstheme="minorHAnsi"/>
              </w:rPr>
              <w:t>+1+4</w:t>
            </w:r>
            <w:r w:rsidR="00A00F5A" w:rsidRPr="00301B71">
              <w:rPr>
                <w:rFonts w:asciiTheme="minorHAnsi" w:hAnsiTheme="minorHAnsi" w:cstheme="minorHAnsi"/>
              </w:rPr>
              <w:t xml:space="preserve"> przodem do kierunku jazdy. Zawieszenie kabiny mechaniczne lub pneumatyczne</w:t>
            </w:r>
            <w:bookmarkEnd w:id="2"/>
            <w:r w:rsidR="00A00F5A" w:rsidRPr="00301B71">
              <w:rPr>
                <w:rFonts w:asciiTheme="minorHAnsi" w:hAnsiTheme="minorHAnsi" w:cstheme="minorHAnsi"/>
              </w:rPr>
              <w:t xml:space="preserve">. </w:t>
            </w:r>
            <w:r w:rsidRPr="00301B71">
              <w:rPr>
                <w:rFonts w:asciiTheme="minorHAnsi" w:hAnsiTheme="minorHAnsi" w:cstheme="minorHAnsi"/>
              </w:rPr>
              <w:t xml:space="preserve">Tapicerka we wnętrzu kabiny w ciemnych kolorach (czarny/szary). Wszystkie miejsca wyposażone w zagłówki </w:t>
            </w:r>
            <w:r w:rsidR="00301B71" w:rsidRPr="00301B71">
              <w:rPr>
                <w:rFonts w:asciiTheme="minorHAnsi" w:hAnsiTheme="minorHAnsi" w:cstheme="minorHAnsi"/>
              </w:rPr>
              <w:br/>
            </w:r>
            <w:r w:rsidRPr="00301B71">
              <w:rPr>
                <w:rFonts w:asciiTheme="minorHAnsi" w:hAnsiTheme="minorHAnsi" w:cstheme="minorHAnsi"/>
              </w:rPr>
              <w:t xml:space="preserve">i trzypunktowe bezwładnościowe pasy bezpieczeństwa. Przednie siedzenia z możliwością regulacji wysokości, odległości oraz pochylenia oparcia, fotel kierowcy amortyzowany. Wszystkie siedzenia pokryte materiałem łatwym w utrzymaniu czystości, nienasiąkliwym,  </w:t>
            </w:r>
            <w:r w:rsidR="00301B71" w:rsidRPr="00301B71">
              <w:rPr>
                <w:rFonts w:asciiTheme="minorHAnsi" w:hAnsiTheme="minorHAnsi" w:cstheme="minorHAnsi"/>
              </w:rPr>
              <w:br/>
            </w:r>
            <w:r w:rsidRPr="00301B71">
              <w:rPr>
                <w:rFonts w:asciiTheme="minorHAnsi" w:hAnsiTheme="minorHAnsi" w:cstheme="minorHAnsi"/>
              </w:rPr>
              <w:t xml:space="preserve">o wzmocnionej odporności na ścieranie i antypoślizgowym. Boczne lusterka podgrzewane i elektrycznie sterowane. Dodatkowo zamontowane lusterko „krawężnikowe” z prawej strony kabiny oraz „dojazdowe” z przodu kabiny. Pojazd wyposażony w osłonę przeciwsłoneczną. </w:t>
            </w:r>
          </w:p>
        </w:tc>
        <w:tc>
          <w:tcPr>
            <w:tcW w:w="2693" w:type="dxa"/>
            <w:gridSpan w:val="2"/>
          </w:tcPr>
          <w:p w14:paraId="1ADC38C9" w14:textId="77777777" w:rsidR="000335BA" w:rsidRPr="00C35D2A" w:rsidRDefault="000335BA" w:rsidP="00261045">
            <w:pPr>
              <w:spacing w:after="0"/>
              <w:jc w:val="both"/>
              <w:rPr>
                <w:rFonts w:asciiTheme="minorHAnsi" w:hAnsiTheme="minorHAnsi" w:cstheme="minorHAnsi"/>
              </w:rPr>
            </w:pPr>
          </w:p>
        </w:tc>
      </w:tr>
      <w:tr w:rsidR="000335BA" w:rsidRPr="00C35D2A" w14:paraId="3E22CF60" w14:textId="77777777" w:rsidTr="008E0B9E">
        <w:trPr>
          <w:gridAfter w:val="1"/>
          <w:wAfter w:w="10" w:type="dxa"/>
          <w:trHeight w:val="1120"/>
          <w:jc w:val="center"/>
        </w:trPr>
        <w:tc>
          <w:tcPr>
            <w:tcW w:w="709" w:type="dxa"/>
            <w:shd w:val="clear" w:color="auto" w:fill="auto"/>
            <w:tcMar>
              <w:top w:w="0" w:type="dxa"/>
              <w:left w:w="108" w:type="dxa"/>
              <w:bottom w:w="0" w:type="dxa"/>
              <w:right w:w="108" w:type="dxa"/>
            </w:tcMar>
          </w:tcPr>
          <w:p w14:paraId="56ED9FEF" w14:textId="77777777" w:rsidR="000335BA" w:rsidRPr="00684CE3" w:rsidRDefault="000335BA" w:rsidP="00261045">
            <w:pPr>
              <w:pStyle w:val="Default"/>
              <w:numPr>
                <w:ilvl w:val="0"/>
                <w:numId w:val="7"/>
              </w:numPr>
              <w:jc w:val="both"/>
              <w:rPr>
                <w:rFonts w:asciiTheme="minorHAnsi" w:hAnsiTheme="minorHAnsi" w:cstheme="minorHAnsi"/>
                <w:sz w:val="22"/>
                <w:szCs w:val="22"/>
              </w:rPr>
            </w:pPr>
            <w:r w:rsidRPr="00684CE3">
              <w:rPr>
                <w:rFonts w:asciiTheme="minorHAnsi" w:hAnsiTheme="minorHAnsi" w:cstheme="minorHAnsi"/>
                <w:sz w:val="22"/>
                <w:szCs w:val="22"/>
              </w:rPr>
              <w:t>2.16</w:t>
            </w:r>
          </w:p>
        </w:tc>
        <w:tc>
          <w:tcPr>
            <w:tcW w:w="12461" w:type="dxa"/>
            <w:shd w:val="clear" w:color="auto" w:fill="auto"/>
            <w:tcMar>
              <w:top w:w="0" w:type="dxa"/>
              <w:left w:w="108" w:type="dxa"/>
              <w:bottom w:w="0" w:type="dxa"/>
              <w:right w:w="108" w:type="dxa"/>
            </w:tcMar>
          </w:tcPr>
          <w:p w14:paraId="751D87BD"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Kabina wyposażona co najmniej w następujące elementy : </w:t>
            </w:r>
          </w:p>
          <w:p w14:paraId="08ED4E6E" w14:textId="370B4B36"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1) fabryczny układ klimatyzacji</w:t>
            </w:r>
            <w:r w:rsidR="00A00F5A" w:rsidRPr="00684CE3">
              <w:rPr>
                <w:rFonts w:asciiTheme="minorHAnsi" w:hAnsiTheme="minorHAnsi" w:cstheme="minorHAnsi"/>
                <w:sz w:val="22"/>
                <w:szCs w:val="22"/>
              </w:rPr>
              <w:t xml:space="preserve"> wyposażony w przeciwpyłowy filtr powietrza do kabiny,</w:t>
            </w:r>
          </w:p>
          <w:p w14:paraId="12E693AD"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2) niezależny układ ogrzewania i wentylacji, działający niezależnie od silnika pojazdu, </w:t>
            </w:r>
          </w:p>
          <w:p w14:paraId="32BC12CA"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3) indywidualne oświetlenie nad siedzeniem dowódcy, </w:t>
            </w:r>
          </w:p>
          <w:p w14:paraId="74299909" w14:textId="63FE2B59"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lastRenderedPageBreak/>
              <w:t xml:space="preserve">4) </w:t>
            </w:r>
            <w:r w:rsidR="00E10387" w:rsidRPr="00684CE3">
              <w:rPr>
                <w:rFonts w:asciiTheme="minorHAnsi" w:hAnsiTheme="minorHAnsi" w:cstheme="minorHAnsi"/>
                <w:sz w:val="22"/>
                <w:szCs w:val="22"/>
              </w:rPr>
              <w:t>reflektor ręczny (szperacz) do oświetlenia numerów budynków(w technologii LED),( umieszczony z przodu po prawie stronie kabiny – miejsce dowódcy),</w:t>
            </w:r>
            <w:r w:rsidRPr="00684CE3">
              <w:rPr>
                <w:rFonts w:asciiTheme="minorHAnsi" w:hAnsiTheme="minorHAnsi" w:cstheme="minorHAnsi"/>
                <w:sz w:val="22"/>
                <w:szCs w:val="22"/>
              </w:rPr>
              <w:t xml:space="preserve"> </w:t>
            </w:r>
          </w:p>
          <w:p w14:paraId="7AE0DD4F"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5) elektrycznie sterowane szyby po stronie kierowcy, dowódcy a w tylnej części załogi sterowane mechanicznie lub elektrycznie (w przypadku kabiny 6 osobowej),</w:t>
            </w:r>
          </w:p>
          <w:p w14:paraId="1F972766"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6) regulowaną kierownicę minimum w jednej płaszczyźnie, </w:t>
            </w:r>
          </w:p>
          <w:p w14:paraId="04CF25BC"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7) układ kierowniczy pojazdu ze wspomaganiem, </w:t>
            </w:r>
          </w:p>
          <w:p w14:paraId="19E7612F" w14:textId="7777777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8) komputer pokładowy, tempomat, </w:t>
            </w:r>
          </w:p>
          <w:p w14:paraId="6B0BBC63" w14:textId="4E7977AA" w:rsidR="000335BA" w:rsidRPr="00684CE3" w:rsidRDefault="000335BA" w:rsidP="00261045">
            <w:pPr>
              <w:pStyle w:val="Default"/>
              <w:jc w:val="both"/>
              <w:rPr>
                <w:rFonts w:asciiTheme="minorHAnsi" w:hAnsiTheme="minorHAnsi" w:cstheme="minorHAnsi"/>
              </w:rPr>
            </w:pPr>
            <w:r w:rsidRPr="00684CE3">
              <w:rPr>
                <w:rFonts w:asciiTheme="minorHAnsi" w:hAnsiTheme="minorHAnsi" w:cstheme="minorHAnsi"/>
                <w:sz w:val="22"/>
                <w:szCs w:val="22"/>
              </w:rPr>
              <w:t xml:space="preserve">9) </w:t>
            </w:r>
            <w:r w:rsidRPr="00684CE3">
              <w:rPr>
                <w:rFonts w:asciiTheme="minorHAnsi" w:hAnsiTheme="minorHAnsi" w:cstheme="minorHAnsi"/>
                <w:color w:val="auto"/>
                <w:sz w:val="22"/>
                <w:szCs w:val="22"/>
              </w:rPr>
              <w:t>radioodtwarzacz z wyjściem USB wraz z instalacją antenową i 2 głośnikami rozmieszczonymi w kabinie,</w:t>
            </w:r>
          </w:p>
          <w:p w14:paraId="3C471BE0" w14:textId="4958D661"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10) wskaźniki kontrolne informujące załogę o otwartych skrytkach, stopniach i podestach, a także o wysuniętym maszcie oświetleniowym, </w:t>
            </w:r>
          </w:p>
          <w:p w14:paraId="53E540B1" w14:textId="14587CB7"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 xml:space="preserve">11) centralny zamek, </w:t>
            </w:r>
            <w:r w:rsidR="00E10387" w:rsidRPr="00684CE3">
              <w:rPr>
                <w:rFonts w:asciiTheme="minorHAnsi" w:hAnsiTheme="minorHAnsi" w:cstheme="minorHAnsi"/>
                <w:sz w:val="22"/>
                <w:szCs w:val="22"/>
              </w:rPr>
              <w:t>wraz z co najmniej dwoma kluczykami lub pilotami do uruchomienia pojazdu,</w:t>
            </w:r>
            <w:r w:rsidRPr="00684CE3">
              <w:rPr>
                <w:rFonts w:asciiTheme="minorHAnsi" w:hAnsiTheme="minorHAnsi" w:cstheme="minorHAnsi"/>
                <w:color w:val="auto"/>
                <w:sz w:val="22"/>
                <w:szCs w:val="22"/>
              </w:rPr>
              <w:t xml:space="preserve"> </w:t>
            </w:r>
          </w:p>
          <w:p w14:paraId="1CEF974D" w14:textId="58151754" w:rsidR="000335BA" w:rsidRPr="00684CE3" w:rsidRDefault="000335BA" w:rsidP="00261045">
            <w:pPr>
              <w:pStyle w:val="Default"/>
              <w:jc w:val="both"/>
              <w:rPr>
                <w:rFonts w:asciiTheme="minorHAnsi" w:hAnsiTheme="minorHAnsi" w:cstheme="minorHAnsi"/>
                <w:color w:val="auto"/>
                <w:sz w:val="22"/>
                <w:szCs w:val="22"/>
              </w:rPr>
            </w:pPr>
            <w:r w:rsidRPr="00684CE3">
              <w:rPr>
                <w:rFonts w:asciiTheme="minorHAnsi" w:hAnsiTheme="minorHAnsi" w:cstheme="minorHAnsi"/>
                <w:color w:val="auto"/>
                <w:sz w:val="22"/>
                <w:szCs w:val="22"/>
              </w:rPr>
              <w:t xml:space="preserve">13) gumowe dywaniki, </w:t>
            </w:r>
          </w:p>
          <w:p w14:paraId="2E8C2603" w14:textId="20A9EF64" w:rsidR="000335BA" w:rsidRPr="00684CE3" w:rsidRDefault="000335BA" w:rsidP="00261045">
            <w:pPr>
              <w:pStyle w:val="Default"/>
              <w:jc w:val="both"/>
              <w:rPr>
                <w:rFonts w:asciiTheme="minorHAnsi" w:hAnsiTheme="minorHAnsi" w:cstheme="minorHAnsi"/>
                <w:sz w:val="22"/>
                <w:szCs w:val="22"/>
              </w:rPr>
            </w:pPr>
            <w:r w:rsidRPr="00684CE3">
              <w:rPr>
                <w:rFonts w:asciiTheme="minorHAnsi" w:hAnsiTheme="minorHAnsi" w:cstheme="minorHAnsi"/>
                <w:sz w:val="22"/>
                <w:szCs w:val="22"/>
              </w:rPr>
              <w:t>14) uchwyty na gorące napoje,</w:t>
            </w:r>
          </w:p>
          <w:p w14:paraId="519B0E0A" w14:textId="78DC8F7B" w:rsidR="000335BA" w:rsidRPr="00684CE3" w:rsidRDefault="000335BA" w:rsidP="00261045">
            <w:pPr>
              <w:pStyle w:val="Default"/>
              <w:jc w:val="both"/>
              <w:rPr>
                <w:rFonts w:asciiTheme="minorHAnsi" w:hAnsiTheme="minorHAnsi" w:cstheme="minorHAnsi"/>
                <w:color w:val="auto"/>
                <w:sz w:val="22"/>
                <w:szCs w:val="22"/>
              </w:rPr>
            </w:pPr>
            <w:r w:rsidRPr="00684CE3">
              <w:rPr>
                <w:rFonts w:asciiTheme="minorHAnsi" w:hAnsiTheme="minorHAnsi" w:cstheme="minorHAnsi"/>
                <w:color w:val="auto"/>
                <w:sz w:val="22"/>
                <w:szCs w:val="22"/>
              </w:rPr>
              <w:t xml:space="preserve">15) </w:t>
            </w:r>
            <w:r w:rsidR="00301B71" w:rsidRPr="00684CE3">
              <w:rPr>
                <w:rFonts w:asciiTheme="minorHAnsi" w:hAnsiTheme="minorHAnsi" w:cstheme="minorHAnsi"/>
                <w:color w:val="auto"/>
                <w:sz w:val="22"/>
                <w:szCs w:val="22"/>
              </w:rPr>
              <w:t xml:space="preserve">co najmniej po jednym gnieździe </w:t>
            </w:r>
            <w:r w:rsidRPr="00684CE3">
              <w:rPr>
                <w:rFonts w:asciiTheme="minorHAnsi" w:hAnsiTheme="minorHAnsi" w:cstheme="minorHAnsi"/>
                <w:color w:val="auto"/>
                <w:sz w:val="22"/>
                <w:szCs w:val="22"/>
              </w:rPr>
              <w:t>USB po stronie dowódcy</w:t>
            </w:r>
            <w:r w:rsidR="00301B71" w:rsidRPr="00684CE3">
              <w:rPr>
                <w:rFonts w:asciiTheme="minorHAnsi" w:hAnsiTheme="minorHAnsi" w:cstheme="minorHAnsi"/>
                <w:color w:val="auto"/>
                <w:sz w:val="22"/>
                <w:szCs w:val="22"/>
              </w:rPr>
              <w:t xml:space="preserve"> i po stronie</w:t>
            </w:r>
            <w:r w:rsidRPr="00684CE3">
              <w:rPr>
                <w:rFonts w:asciiTheme="minorHAnsi" w:hAnsiTheme="minorHAnsi" w:cstheme="minorHAnsi"/>
                <w:color w:val="auto"/>
                <w:sz w:val="22"/>
                <w:szCs w:val="22"/>
              </w:rPr>
              <w:t xml:space="preserve"> kierowcy</w:t>
            </w:r>
            <w:r w:rsidR="00301B71" w:rsidRPr="00684CE3">
              <w:rPr>
                <w:rFonts w:asciiTheme="minorHAnsi" w:hAnsiTheme="minorHAnsi" w:cstheme="minorHAnsi"/>
                <w:color w:val="auto"/>
                <w:sz w:val="22"/>
                <w:szCs w:val="22"/>
              </w:rPr>
              <w:t>,</w:t>
            </w:r>
          </w:p>
          <w:p w14:paraId="5F78B47B" w14:textId="77777777" w:rsidR="00301B71" w:rsidRPr="00684CE3" w:rsidRDefault="000335BA" w:rsidP="00261045">
            <w:pPr>
              <w:pStyle w:val="Default"/>
              <w:jc w:val="both"/>
              <w:rPr>
                <w:rFonts w:asciiTheme="minorHAnsi" w:hAnsiTheme="minorHAnsi" w:cstheme="minorHAnsi"/>
                <w:color w:val="auto"/>
                <w:sz w:val="22"/>
                <w:szCs w:val="22"/>
              </w:rPr>
            </w:pPr>
            <w:r w:rsidRPr="00684CE3">
              <w:rPr>
                <w:rFonts w:asciiTheme="minorHAnsi" w:hAnsiTheme="minorHAnsi" w:cstheme="minorHAnsi"/>
                <w:color w:val="auto"/>
                <w:sz w:val="22"/>
                <w:szCs w:val="22"/>
              </w:rPr>
              <w:t xml:space="preserve">16) </w:t>
            </w:r>
            <w:r w:rsidR="00301B71" w:rsidRPr="00684CE3">
              <w:rPr>
                <w:rFonts w:asciiTheme="minorHAnsi" w:hAnsiTheme="minorHAnsi" w:cstheme="minorHAnsi"/>
                <w:color w:val="auto"/>
                <w:sz w:val="22"/>
                <w:szCs w:val="22"/>
              </w:rPr>
              <w:t>w tylnej części przedziału załogi zamontowane gniazda USB x 3 szt. oraz gniazda USB typ C – 3 szt.</w:t>
            </w:r>
          </w:p>
          <w:p w14:paraId="7BC65273" w14:textId="246D486D" w:rsidR="000335BA" w:rsidRPr="00684CE3" w:rsidRDefault="000335BA" w:rsidP="00261045">
            <w:pPr>
              <w:pStyle w:val="Default"/>
              <w:jc w:val="both"/>
              <w:rPr>
                <w:rFonts w:asciiTheme="minorHAnsi" w:hAnsiTheme="minorHAnsi" w:cstheme="minorHAnsi"/>
                <w:color w:val="auto"/>
                <w:sz w:val="22"/>
                <w:szCs w:val="22"/>
              </w:rPr>
            </w:pPr>
            <w:r w:rsidRPr="00684CE3">
              <w:rPr>
                <w:rFonts w:asciiTheme="minorHAnsi" w:hAnsiTheme="minorHAnsi" w:cstheme="minorHAnsi"/>
                <w:color w:val="auto"/>
                <w:sz w:val="22"/>
                <w:szCs w:val="22"/>
              </w:rPr>
              <w:t>17)</w:t>
            </w:r>
            <w:r w:rsidR="00E10387" w:rsidRPr="00684CE3">
              <w:rPr>
                <w:rFonts w:asciiTheme="minorHAnsi" w:hAnsiTheme="minorHAnsi" w:cstheme="minorHAnsi"/>
                <w:color w:val="auto"/>
                <w:sz w:val="22"/>
                <w:szCs w:val="22"/>
              </w:rPr>
              <w:t xml:space="preserve"> przestrzeń pomiędzy maksymalnie odsuniętym do tyłu fotelem kierowcy lub dowódcy a tylną ścianą kabiny zespolonej minimum 1300mm</w:t>
            </w:r>
          </w:p>
          <w:p w14:paraId="730B03CF" w14:textId="542CEFB7" w:rsidR="000335BA" w:rsidRPr="00684CE3" w:rsidRDefault="000335BA" w:rsidP="00261045">
            <w:pPr>
              <w:pStyle w:val="Default"/>
              <w:jc w:val="both"/>
              <w:rPr>
                <w:rFonts w:asciiTheme="minorHAnsi" w:hAnsiTheme="minorHAnsi" w:cstheme="minorHAnsi"/>
                <w:color w:val="auto"/>
                <w:sz w:val="22"/>
                <w:szCs w:val="22"/>
              </w:rPr>
            </w:pPr>
            <w:r w:rsidRPr="00684CE3">
              <w:rPr>
                <w:rFonts w:asciiTheme="minorHAnsi" w:hAnsiTheme="minorHAnsi" w:cstheme="minorHAnsi"/>
                <w:color w:val="auto"/>
                <w:sz w:val="22"/>
                <w:szCs w:val="22"/>
              </w:rPr>
              <w:t xml:space="preserve">18) </w:t>
            </w:r>
            <w:r w:rsidR="00301B71" w:rsidRPr="00684CE3">
              <w:rPr>
                <w:rFonts w:asciiTheme="minorHAnsi" w:hAnsiTheme="minorHAnsi" w:cstheme="minorHAnsi"/>
                <w:color w:val="auto"/>
                <w:sz w:val="22"/>
                <w:szCs w:val="22"/>
              </w:rPr>
              <w:t>poprzeczny uchwyt do trzymania dla załogi w tylnej części kabiny lub wiszące uchwyty do każdego z ratowników z osobna. W przypadku zastosowania poręczy musi być obłożona materiałem absorbującym uderzenia,</w:t>
            </w:r>
          </w:p>
          <w:p w14:paraId="22D24F12" w14:textId="699E4ECA" w:rsidR="00E10387" w:rsidRPr="00684CE3" w:rsidRDefault="00E10387" w:rsidP="00261045">
            <w:pPr>
              <w:pStyle w:val="Default"/>
              <w:jc w:val="both"/>
              <w:rPr>
                <w:rFonts w:asciiTheme="minorHAnsi" w:hAnsiTheme="minorHAnsi" w:cstheme="minorHAnsi"/>
                <w:color w:val="auto"/>
                <w:sz w:val="22"/>
                <w:szCs w:val="22"/>
              </w:rPr>
            </w:pPr>
            <w:r w:rsidRPr="00684CE3">
              <w:rPr>
                <w:rFonts w:asciiTheme="minorHAnsi" w:hAnsiTheme="minorHAnsi" w:cstheme="minorHAnsi"/>
                <w:color w:val="auto"/>
                <w:sz w:val="22"/>
                <w:szCs w:val="22"/>
              </w:rPr>
              <w:t>19) w przedziale załogi zamontować półkę na sprzęt, urządzenia pomiarowe, itp. Półkę należy zamontować pod sufitem pomiędzy przednim a tylnym rzędem foteli. W przypadku braku możliwości zamontowania w tym miejscu, Wykonawca może zaproponować umieszczenie półki w innym miejscu. Wykonawca może zaproponować inne rozwiązanie zapewniające przechowywanie ww. sprzętu. Zgodę na zmianę podejmie Zamawiający w trakcie inspekcji produkcyjnej. W przypadku braku półki pod sufitem należy rozważyć inne równoważne rozwiązanie.</w:t>
            </w:r>
          </w:p>
          <w:p w14:paraId="73F2BDF9" w14:textId="77777777" w:rsidR="00E10387" w:rsidRPr="00684CE3" w:rsidRDefault="00E10387" w:rsidP="00261045">
            <w:pPr>
              <w:pStyle w:val="Default"/>
              <w:jc w:val="both"/>
              <w:rPr>
                <w:rFonts w:asciiTheme="minorHAnsi" w:hAnsiTheme="minorHAnsi" w:cstheme="minorHAnsi"/>
                <w:color w:val="auto"/>
                <w:sz w:val="22"/>
                <w:szCs w:val="22"/>
              </w:rPr>
            </w:pPr>
          </w:p>
          <w:p w14:paraId="44768460" w14:textId="4150CFEB" w:rsidR="000335BA" w:rsidRPr="00301B71" w:rsidRDefault="000335BA" w:rsidP="00261045">
            <w:pPr>
              <w:pStyle w:val="Default"/>
              <w:rPr>
                <w:rFonts w:asciiTheme="minorHAnsi" w:hAnsiTheme="minorHAnsi" w:cstheme="minorHAnsi"/>
              </w:rPr>
            </w:pPr>
            <w:r w:rsidRPr="00684CE3">
              <w:rPr>
                <w:rFonts w:asciiTheme="minorHAnsi" w:hAnsiTheme="minorHAnsi" w:cstheme="minorHAnsi"/>
                <w:color w:val="auto"/>
                <w:sz w:val="22"/>
                <w:szCs w:val="22"/>
              </w:rPr>
              <w:t>Półki i skrzynki zabezpieczone za pomocą klap lub siatek elastycznych przed wypadnięciem przedmiotów. Miejsce umiejscowienia skrzynek i półek w kabinie należy uzgodnić na etapie produkcji pojazdu z zamawiającym.</w:t>
            </w:r>
          </w:p>
        </w:tc>
        <w:tc>
          <w:tcPr>
            <w:tcW w:w="2693" w:type="dxa"/>
            <w:gridSpan w:val="2"/>
          </w:tcPr>
          <w:p w14:paraId="4C2AD881" w14:textId="77777777" w:rsidR="000335BA" w:rsidRPr="00C35D2A" w:rsidRDefault="000335BA" w:rsidP="00261045">
            <w:pPr>
              <w:pStyle w:val="Default"/>
              <w:jc w:val="both"/>
              <w:rPr>
                <w:rFonts w:asciiTheme="minorHAnsi" w:hAnsiTheme="minorHAnsi" w:cstheme="minorHAnsi"/>
              </w:rPr>
            </w:pPr>
          </w:p>
        </w:tc>
      </w:tr>
      <w:tr w:rsidR="00D2305A" w:rsidRPr="00C35D2A" w14:paraId="25C87203" w14:textId="77777777" w:rsidTr="008E0B9E">
        <w:trPr>
          <w:trHeight w:val="270"/>
          <w:jc w:val="center"/>
        </w:trPr>
        <w:tc>
          <w:tcPr>
            <w:tcW w:w="709" w:type="dxa"/>
            <w:shd w:val="clear" w:color="auto" w:fill="auto"/>
            <w:tcMar>
              <w:top w:w="0" w:type="dxa"/>
              <w:left w:w="108" w:type="dxa"/>
              <w:bottom w:w="0" w:type="dxa"/>
              <w:right w:w="108" w:type="dxa"/>
            </w:tcMar>
          </w:tcPr>
          <w:p w14:paraId="3538E9A1" w14:textId="77777777" w:rsidR="00D2305A" w:rsidRPr="008E0B9E" w:rsidRDefault="00D2305A"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06676D88" w14:textId="77777777" w:rsidR="00D2305A" w:rsidRPr="00301B71" w:rsidRDefault="00D2305A" w:rsidP="00261045">
            <w:pPr>
              <w:pStyle w:val="Default"/>
              <w:numPr>
                <w:ilvl w:val="0"/>
                <w:numId w:val="5"/>
              </w:numPr>
              <w:ind w:left="310"/>
              <w:jc w:val="both"/>
              <w:rPr>
                <w:rFonts w:asciiTheme="minorHAnsi" w:hAnsiTheme="minorHAnsi" w:cstheme="minorHAnsi"/>
                <w:sz w:val="22"/>
                <w:szCs w:val="22"/>
              </w:rPr>
            </w:pPr>
            <w:r w:rsidRPr="00301B71">
              <w:rPr>
                <w:rFonts w:asciiTheme="minorHAnsi" w:hAnsiTheme="minorHAnsi" w:cstheme="minorHAnsi"/>
                <w:sz w:val="22"/>
                <w:szCs w:val="22"/>
              </w:rPr>
              <w:t>Światła do jazdy dziennej LED włączane z oświetleniem postojowym</w:t>
            </w:r>
          </w:p>
          <w:p w14:paraId="4FD9146C" w14:textId="77777777" w:rsidR="00D2305A" w:rsidRPr="00301B71" w:rsidRDefault="00D2305A" w:rsidP="00261045">
            <w:pPr>
              <w:pStyle w:val="Default"/>
              <w:numPr>
                <w:ilvl w:val="0"/>
                <w:numId w:val="5"/>
              </w:numPr>
              <w:ind w:left="310"/>
              <w:jc w:val="both"/>
              <w:rPr>
                <w:rFonts w:asciiTheme="minorHAnsi" w:hAnsiTheme="minorHAnsi" w:cstheme="minorHAnsi"/>
                <w:sz w:val="22"/>
                <w:szCs w:val="22"/>
              </w:rPr>
            </w:pPr>
            <w:r w:rsidRPr="00301B71">
              <w:rPr>
                <w:rFonts w:asciiTheme="minorHAnsi" w:hAnsiTheme="minorHAnsi" w:cstheme="minorHAnsi"/>
                <w:sz w:val="22"/>
                <w:szCs w:val="22"/>
              </w:rPr>
              <w:t>Światła mijania i światła drogowe LED</w:t>
            </w:r>
          </w:p>
          <w:p w14:paraId="689C2346" w14:textId="77777777" w:rsidR="00D2305A" w:rsidRPr="00301B71" w:rsidRDefault="00D2305A" w:rsidP="00261045">
            <w:pPr>
              <w:pStyle w:val="Default"/>
              <w:numPr>
                <w:ilvl w:val="0"/>
                <w:numId w:val="5"/>
              </w:numPr>
              <w:ind w:left="310"/>
              <w:jc w:val="both"/>
              <w:rPr>
                <w:rFonts w:asciiTheme="minorHAnsi" w:hAnsiTheme="minorHAnsi" w:cstheme="minorHAnsi"/>
                <w:sz w:val="22"/>
                <w:szCs w:val="22"/>
              </w:rPr>
            </w:pPr>
            <w:r w:rsidRPr="00301B71">
              <w:rPr>
                <w:rFonts w:asciiTheme="minorHAnsi" w:hAnsiTheme="minorHAnsi" w:cstheme="minorHAnsi"/>
                <w:sz w:val="22"/>
                <w:szCs w:val="22"/>
              </w:rPr>
              <w:t xml:space="preserve">Osłony przednich reflektorów </w:t>
            </w:r>
          </w:p>
          <w:p w14:paraId="6367943C" w14:textId="5047ABF1" w:rsidR="00D2305A" w:rsidRPr="00301B71" w:rsidRDefault="00D2305A" w:rsidP="00261045">
            <w:pPr>
              <w:pStyle w:val="Default"/>
              <w:numPr>
                <w:ilvl w:val="0"/>
                <w:numId w:val="5"/>
              </w:numPr>
              <w:ind w:left="310"/>
              <w:jc w:val="both"/>
              <w:rPr>
                <w:rFonts w:asciiTheme="minorHAnsi" w:hAnsiTheme="minorHAnsi" w:cstheme="minorHAnsi"/>
                <w:sz w:val="22"/>
                <w:szCs w:val="22"/>
              </w:rPr>
            </w:pPr>
            <w:r w:rsidRPr="00301B71">
              <w:rPr>
                <w:rFonts w:asciiTheme="minorHAnsi" w:hAnsiTheme="minorHAnsi" w:cstheme="minorHAnsi"/>
                <w:sz w:val="22"/>
                <w:szCs w:val="22"/>
              </w:rPr>
              <w:t>Światła przeciwmgielne w zderzaku</w:t>
            </w:r>
          </w:p>
        </w:tc>
        <w:tc>
          <w:tcPr>
            <w:tcW w:w="2693" w:type="dxa"/>
            <w:gridSpan w:val="2"/>
          </w:tcPr>
          <w:p w14:paraId="17AEBE55" w14:textId="77777777" w:rsidR="00D2305A" w:rsidRPr="00C35D2A" w:rsidRDefault="00D2305A" w:rsidP="00261045">
            <w:pPr>
              <w:tabs>
                <w:tab w:val="left" w:pos="9555"/>
              </w:tabs>
              <w:spacing w:after="0"/>
              <w:jc w:val="both"/>
              <w:rPr>
                <w:rFonts w:asciiTheme="minorHAnsi" w:hAnsiTheme="minorHAnsi" w:cstheme="minorHAnsi"/>
              </w:rPr>
            </w:pPr>
          </w:p>
        </w:tc>
      </w:tr>
      <w:tr w:rsidR="000335BA" w:rsidRPr="00C35D2A" w14:paraId="3E7096D1" w14:textId="77777777" w:rsidTr="008E0B9E">
        <w:trPr>
          <w:trHeight w:val="270"/>
          <w:jc w:val="center"/>
        </w:trPr>
        <w:tc>
          <w:tcPr>
            <w:tcW w:w="709" w:type="dxa"/>
            <w:shd w:val="clear" w:color="auto" w:fill="auto"/>
            <w:tcMar>
              <w:top w:w="0" w:type="dxa"/>
              <w:left w:w="108" w:type="dxa"/>
              <w:bottom w:w="0" w:type="dxa"/>
              <w:right w:w="108" w:type="dxa"/>
            </w:tcMar>
          </w:tcPr>
          <w:p w14:paraId="587A5989" w14:textId="77777777" w:rsidR="000335BA" w:rsidRPr="008E0B9E" w:rsidRDefault="000335BA" w:rsidP="00261045">
            <w:pPr>
              <w:pStyle w:val="Akapitzlist"/>
              <w:numPr>
                <w:ilvl w:val="0"/>
                <w:numId w:val="7"/>
              </w:numPr>
              <w:tabs>
                <w:tab w:val="left" w:pos="9555"/>
              </w:tabs>
              <w:spacing w:after="0"/>
              <w:jc w:val="both"/>
              <w:rPr>
                <w:rFonts w:asciiTheme="minorHAnsi" w:hAnsiTheme="minorHAnsi" w:cstheme="minorHAnsi"/>
              </w:rPr>
            </w:pPr>
            <w:r w:rsidRPr="008E0B9E">
              <w:rPr>
                <w:rFonts w:asciiTheme="minorHAnsi" w:hAnsiTheme="minorHAnsi" w:cstheme="minorHAnsi"/>
              </w:rPr>
              <w:t>2.17</w:t>
            </w:r>
          </w:p>
        </w:tc>
        <w:tc>
          <w:tcPr>
            <w:tcW w:w="12471" w:type="dxa"/>
            <w:gridSpan w:val="2"/>
            <w:shd w:val="clear" w:color="auto" w:fill="auto"/>
            <w:tcMar>
              <w:top w:w="0" w:type="dxa"/>
              <w:left w:w="108" w:type="dxa"/>
              <w:bottom w:w="0" w:type="dxa"/>
              <w:right w:w="108" w:type="dxa"/>
            </w:tcMar>
          </w:tcPr>
          <w:p w14:paraId="68C9B76E"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W pojeździe wykonana instalacja elektryczna spełniająca następujące warunki: </w:t>
            </w:r>
          </w:p>
          <w:p w14:paraId="1D8EEEEC"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1) moc alternatora i pojemność akumulatorów musi zapewniać pełne zapotrzebowanie na energię elektryczną przy jej maksymalnym obciążeniu, </w:t>
            </w:r>
          </w:p>
          <w:p w14:paraId="0F70A629"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lastRenderedPageBreak/>
              <w:t xml:space="preserve">2) instalację elektryczną należy wyposażyć w przetwornicę napięcia 24 V / 12 V o dopuszczalnym ciągłym prądzie obciążenia min. 20 A, umożliwiającą zasilanie urządzeń o znamionowym napięciu 12 V. W kabinie oznakowane gniazda zapalniczki 24 V i 12 V, </w:t>
            </w:r>
          </w:p>
          <w:p w14:paraId="6FA31EE0" w14:textId="469DD456"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3) moc zapewnia ładowanie 4 latarek, 4 radiotelefonów noszonych i obsługi 4 gniazd 12 V (dwóch w kabinie kierowcy na desce rozdzielczej i dwóch w przedziale zabudowy) i 2 gniazd USB</w:t>
            </w:r>
            <w:r w:rsidR="00301B71" w:rsidRPr="00301B71">
              <w:rPr>
                <w:rFonts w:asciiTheme="minorHAnsi" w:hAnsiTheme="minorHAnsi" w:cstheme="minorHAnsi"/>
                <w:sz w:val="22"/>
                <w:szCs w:val="22"/>
              </w:rPr>
              <w:t xml:space="preserve"> jednocześnie.</w:t>
            </w:r>
          </w:p>
          <w:p w14:paraId="5FE4691D" w14:textId="489B64C1"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4) zintegrowany układ </w:t>
            </w:r>
            <w:r w:rsidR="00D2305A" w:rsidRPr="00301B71">
              <w:rPr>
                <w:rFonts w:asciiTheme="minorHAnsi" w:hAnsiTheme="minorHAnsi" w:cstheme="minorHAnsi"/>
                <w:sz w:val="22"/>
                <w:szCs w:val="22"/>
              </w:rPr>
              <w:t>prostowniczy do ładowania akumulatorów z zewnętrznego źródła 230 V, przystosowany do pracy z zamontowanymi akumulatorami o max. prądzie ładowania dostosowanym do pojemności akumulatorów (stopień wykonania min. IP 44, oznakowanie CE)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pojazdu (w kabinie kierowcy świetlna i dźwiękowa sygnalizacja podłączenia do zewnętrznego źródła). Wtyczka z przewodem elektrycznym i pneumatycznym typu UNI-SCHUKO 2P+Z 16A/250V lub równoważnego typu, o długości min. 6 m. Umiejscowienie gniazda do uzgodnienia z użytkownikiem końcowym.</w:t>
            </w:r>
          </w:p>
          <w:p w14:paraId="58A1738C"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5) w układzie ładowania radiotelefonów i latarek oraz zasilania przetwornicy 24 V/230 V zamontowane zabezpieczenie przed nadmiernym rozładowaniem akumulatorów pojazdu (np. wyłącznik odłączający zasilanie), </w:t>
            </w:r>
          </w:p>
          <w:p w14:paraId="44DA9EEC"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6) instalacja elektryczna wyposażona w główny wyłącznik prądu, bez odłączania urządzeń, które wymagają stałego zasilania, zamontowany w widocznym i łatwo dostępnym miejscu po stronie kierowcy, </w:t>
            </w:r>
          </w:p>
          <w:p w14:paraId="120F8E24" w14:textId="1F8756AC" w:rsidR="000335BA" w:rsidRPr="00301B71" w:rsidRDefault="000335BA" w:rsidP="00261045">
            <w:pPr>
              <w:pStyle w:val="Default"/>
              <w:jc w:val="both"/>
              <w:rPr>
                <w:rFonts w:asciiTheme="minorHAnsi" w:hAnsiTheme="minorHAnsi" w:cstheme="minorHAnsi"/>
              </w:rPr>
            </w:pPr>
            <w:r w:rsidRPr="00301B71">
              <w:rPr>
                <w:rFonts w:asciiTheme="minorHAnsi" w:hAnsiTheme="minorHAnsi" w:cstheme="minorHAnsi"/>
                <w:sz w:val="22"/>
                <w:szCs w:val="22"/>
              </w:rPr>
              <w:t xml:space="preserve">7) </w:t>
            </w:r>
            <w:r w:rsidRPr="00301B71">
              <w:rPr>
                <w:rFonts w:asciiTheme="minorHAnsi" w:hAnsiTheme="minorHAnsi" w:cstheme="minorHAnsi"/>
                <w:color w:val="auto"/>
                <w:sz w:val="22"/>
                <w:szCs w:val="22"/>
              </w:rPr>
              <w:t>instalacja tylnej zabudowy powinna być wykonana w taki sposób, że będzie możliwość zasilania zabudowy poprzez generator prądotwórczy pojazdu o mocy min. 20 kVA,</w:t>
            </w:r>
          </w:p>
        </w:tc>
        <w:tc>
          <w:tcPr>
            <w:tcW w:w="2693" w:type="dxa"/>
            <w:gridSpan w:val="2"/>
          </w:tcPr>
          <w:p w14:paraId="51D6CF6F" w14:textId="77777777" w:rsidR="000335BA" w:rsidRPr="00C35D2A" w:rsidRDefault="000335BA" w:rsidP="00261045">
            <w:pPr>
              <w:tabs>
                <w:tab w:val="left" w:pos="9555"/>
              </w:tabs>
              <w:spacing w:after="0"/>
              <w:jc w:val="both"/>
              <w:rPr>
                <w:rFonts w:asciiTheme="minorHAnsi" w:hAnsiTheme="minorHAnsi" w:cstheme="minorHAnsi"/>
              </w:rPr>
            </w:pPr>
          </w:p>
        </w:tc>
      </w:tr>
      <w:tr w:rsidR="000335BA" w:rsidRPr="00C35D2A" w14:paraId="2FFD4831" w14:textId="77777777" w:rsidTr="00301B71">
        <w:trPr>
          <w:trHeight w:val="1546"/>
          <w:jc w:val="center"/>
        </w:trPr>
        <w:tc>
          <w:tcPr>
            <w:tcW w:w="709" w:type="dxa"/>
            <w:shd w:val="clear" w:color="auto" w:fill="auto"/>
            <w:tcMar>
              <w:top w:w="0" w:type="dxa"/>
              <w:left w:w="108" w:type="dxa"/>
              <w:bottom w:w="0" w:type="dxa"/>
              <w:right w:w="108" w:type="dxa"/>
            </w:tcMar>
          </w:tcPr>
          <w:p w14:paraId="00569DC8" w14:textId="77777777" w:rsidR="000335BA" w:rsidRPr="008E0B9E" w:rsidRDefault="000335BA" w:rsidP="00261045">
            <w:pPr>
              <w:pStyle w:val="Akapitzlist"/>
              <w:numPr>
                <w:ilvl w:val="0"/>
                <w:numId w:val="7"/>
              </w:numPr>
              <w:tabs>
                <w:tab w:val="left" w:pos="9555"/>
              </w:tabs>
              <w:spacing w:after="0"/>
              <w:jc w:val="both"/>
              <w:rPr>
                <w:rFonts w:asciiTheme="minorHAnsi" w:hAnsiTheme="minorHAnsi" w:cstheme="minorHAnsi"/>
              </w:rPr>
            </w:pPr>
            <w:r w:rsidRPr="008E0B9E">
              <w:rPr>
                <w:rFonts w:asciiTheme="minorHAnsi" w:hAnsiTheme="minorHAnsi" w:cstheme="minorHAnsi"/>
              </w:rPr>
              <w:t>2.18</w:t>
            </w:r>
          </w:p>
        </w:tc>
        <w:tc>
          <w:tcPr>
            <w:tcW w:w="12471" w:type="dxa"/>
            <w:gridSpan w:val="2"/>
            <w:shd w:val="clear" w:color="auto" w:fill="auto"/>
            <w:tcMar>
              <w:top w:w="0" w:type="dxa"/>
              <w:left w:w="108" w:type="dxa"/>
              <w:bottom w:w="0" w:type="dxa"/>
              <w:right w:w="108" w:type="dxa"/>
            </w:tcMar>
          </w:tcPr>
          <w:p w14:paraId="15EFAA92"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W kabinie kierowcy zamontowany radiotelefon przewoźny spełniający minimalne wymagania techniczno-funkcjonalne określone w załączniku nr 3 do instrukcji stanowiącej załącznik do rozkazu nr 8 Komendanta Głównego PSP z dnia 5 kwietnia 2019 r. w sprawie wprowadzenia nowych zasad organizacji łączności radiowej (Dz. Urz. KG PSP 2019 r. poz.7), dopuszczony do stosowania w sieci PSP w zakresie częstotliwości VHF 136-174 MHz. Parametry szczególne:</w:t>
            </w:r>
          </w:p>
          <w:p w14:paraId="266F5D43"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Zamawiający wymaga dostawy radiotelefonu zgodnego z ETSI TS 102 361-2. Zamawiający wymaga zaoferowania i dostarczania radiotelefonu zgodnego z normą EN62368-1 lub EN60950-1 albo EN60065. </w:t>
            </w:r>
          </w:p>
          <w:p w14:paraId="19599A5B" w14:textId="77777777" w:rsidR="000335BA" w:rsidRPr="00301B71" w:rsidRDefault="000335BA" w:rsidP="00261045">
            <w:pPr>
              <w:pStyle w:val="Default"/>
              <w:jc w:val="both"/>
              <w:rPr>
                <w:rFonts w:asciiTheme="minorHAnsi" w:hAnsiTheme="minorHAnsi" w:cstheme="minorHAnsi"/>
              </w:rPr>
            </w:pPr>
            <w:r w:rsidRPr="00301B71">
              <w:rPr>
                <w:rFonts w:asciiTheme="minorHAnsi" w:hAnsiTheme="minorHAnsi" w:cstheme="minorHAnsi"/>
                <w:sz w:val="22"/>
                <w:szCs w:val="22"/>
              </w:rPr>
              <w:t xml:space="preserve">Modulacje 11K0F3E, 7K60FXD, 7K60FXE, moc 1-25 W, odstęp międzykanałowy minimum 12,5 kHz, nie mniej niż 512 kanałów. Alfanumeryczny 14-znakowy wyświetlacz LCD. Możliwość prezentowania nazwy korespondenta na wyświetlaczu w trybie łączności cyfrowej. Ochrona radiotelefonu przed pyłem i wodą minimum IP54, normy MIL-STD-810 C/D/E/F. Dodatkowo radiotelefon musi mieć możliwość maskowania korespondencji w trybie cyfrowym DMR </w:t>
            </w:r>
            <w:proofErr w:type="spellStart"/>
            <w:r w:rsidRPr="00301B71">
              <w:rPr>
                <w:rFonts w:asciiTheme="minorHAnsi" w:hAnsiTheme="minorHAnsi" w:cstheme="minorHAnsi"/>
                <w:sz w:val="22"/>
                <w:szCs w:val="22"/>
              </w:rPr>
              <w:t>Tier</w:t>
            </w:r>
            <w:proofErr w:type="spellEnd"/>
            <w:r w:rsidRPr="00301B71">
              <w:rPr>
                <w:rFonts w:asciiTheme="minorHAnsi" w:hAnsiTheme="minorHAnsi" w:cstheme="minorHAnsi"/>
                <w:sz w:val="22"/>
                <w:szCs w:val="22"/>
              </w:rPr>
              <w:t xml:space="preserve"> II, algorytmem ARC4 o długości klucza 40 bitów. Antena samochodowa ¼ fali z przegubem amortyzującym w formie sprężyny zamontowana na dachu pojazdu/kabiny z możliwością złożenia/demontażu (śrubunek motylkowy), w taki sposób aby odległość od belki świateł ostrzegawczych lub innych urządzeń nie była mniejsza jak 500 mm (najlepiej na środku dachu pojazdu z zachowaniem 500 mm odległości we wszystkich stronach zarysowując promień tej odległości ), zysk anteny min 2,15 </w:t>
            </w:r>
            <w:proofErr w:type="spellStart"/>
            <w:r w:rsidRPr="00301B71">
              <w:rPr>
                <w:rFonts w:asciiTheme="minorHAnsi" w:hAnsiTheme="minorHAnsi" w:cstheme="minorHAnsi"/>
                <w:sz w:val="22"/>
                <w:szCs w:val="22"/>
              </w:rPr>
              <w:t>dBi</w:t>
            </w:r>
            <w:proofErr w:type="spellEnd"/>
            <w:r w:rsidRPr="00301B71">
              <w:rPr>
                <w:rFonts w:asciiTheme="minorHAnsi" w:hAnsiTheme="minorHAnsi" w:cstheme="minorHAnsi"/>
                <w:sz w:val="22"/>
                <w:szCs w:val="22"/>
              </w:rPr>
              <w:t xml:space="preserve">, przystosowana i dostrojona do pracy w paśmie 149 MHz, wykres z pomiaru współczynnika fali stojącej (WFS) wykonanego po montażu anteny. Współczynnik fali stojącej kanału ogólnopolskiego PSP (B028) dla wykonanej instalacji antenowej nie większy niż 1,5. Instalacja antenowa musi posiadać wydruk z pomiaru potwierdzający w/w współczynnik dla danej instalacji. Zamawiający zastrzega sobie możliwość wybiórczej weryfikacji parametrów wykonanej instalacji na etapie odbioru. Zasilanie radiotelefonu </w:t>
            </w:r>
            <w:r w:rsidRPr="00301B71">
              <w:rPr>
                <w:rFonts w:asciiTheme="minorHAnsi" w:hAnsiTheme="minorHAnsi" w:cstheme="minorHAnsi"/>
                <w:sz w:val="22"/>
                <w:szCs w:val="22"/>
              </w:rPr>
              <w:lastRenderedPageBreak/>
              <w:t xml:space="preserve">zabezpieczone oddzielnym bezpiecznikiem umieszczonym w miejscu łatwo dostępnym. Miejsce montażu radiotelefonu wraz z osprzętem należy uzgodnić z zamawiającym w trakcie realizacji zamówienia. Wszystkie podzespoły zestawu jednego producenta lub równoważne zaakceptowane przez producenta oferowanego radiotelefonu z wyjątkiem anteny. Zamawiający wyraża zgodę na zaoferowanie radiotelefonów nie posiadających przycisku „w innym wyróżniającym się kolorze”, a umożliwiających wyróżnienia przycisku alarmowego pomarańczowym oznaczeniem na wyświetlaczu radiotelefonu bezpośrednio nad tym przyciskiem. Radiotelefon musi się automatycznie włączać/wyłączać wraz z uruchomieniem i zgaszeniem silnika pojazdu. Radiotelefon podłączony w taki sposób aby możliwe było jego włączenie również po wyłączeniu zapłonu w pojeździe i wyjęciu kluczyka. </w:t>
            </w:r>
          </w:p>
          <w:p w14:paraId="1D8357E6"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Ukompletowanie zestawu:</w:t>
            </w:r>
          </w:p>
          <w:p w14:paraId="52CFC6EE"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zespół N/O,</w:t>
            </w:r>
          </w:p>
          <w:p w14:paraId="080F7108"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podstawa montażowa,</w:t>
            </w:r>
          </w:p>
          <w:p w14:paraId="536FE7D8"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mikrofon,</w:t>
            </w:r>
          </w:p>
          <w:p w14:paraId="071E1C32"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antena 1/4 fali,</w:t>
            </w:r>
          </w:p>
          <w:p w14:paraId="292C4BA9"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swobodny dostęp do złącza antenowego radiotelefonu w celu wykonywania okresowych pomiarów instalacji antenowej,</w:t>
            </w:r>
          </w:p>
          <w:p w14:paraId="235F4D4A"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wykres z pomiaru współczynnika fali stojącej zainstalowanej anteny dostarczony w dniu odbioru techniczno-jakościowego pojazdu,</w:t>
            </w:r>
          </w:p>
          <w:p w14:paraId="1A24E0E2" w14:textId="77777777" w:rsidR="000335BA" w:rsidRPr="00301B71" w:rsidRDefault="000335BA" w:rsidP="00261045">
            <w:pPr>
              <w:pStyle w:val="Default"/>
              <w:numPr>
                <w:ilvl w:val="1"/>
                <w:numId w:val="2"/>
              </w:numPr>
              <w:jc w:val="both"/>
              <w:rPr>
                <w:rFonts w:asciiTheme="minorHAnsi" w:hAnsiTheme="minorHAnsi" w:cstheme="minorHAnsi"/>
                <w:sz w:val="22"/>
                <w:szCs w:val="22"/>
              </w:rPr>
            </w:pPr>
            <w:r w:rsidRPr="00301B71">
              <w:rPr>
                <w:rFonts w:asciiTheme="minorHAnsi" w:hAnsiTheme="minorHAnsi" w:cstheme="minorHAnsi"/>
                <w:sz w:val="22"/>
                <w:szCs w:val="22"/>
              </w:rPr>
              <w:t xml:space="preserve">komplet dokumentacji montażowej i obsługowej w języku polskim dla użytkownika radiotelefonu, </w:t>
            </w:r>
          </w:p>
          <w:p w14:paraId="13D3FF24"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Elektroniczne wyposażenie seryjne oraz dodatkowe montowane przez Dostawcę, nie może zakłócać i negatywnie wpływać na pracę urządzeń radiowych pasma UKF zamontowanych w pojeździe. Wszystkie te elementy muszą być zgodne ze środowiskiem elektromagnetycznym "EMC" </w:t>
            </w:r>
          </w:p>
          <w:p w14:paraId="46EFD508" w14:textId="77777777" w:rsidR="000335BA" w:rsidRPr="00301B71" w:rsidRDefault="000335BA" w:rsidP="00261045">
            <w:pPr>
              <w:pStyle w:val="Default"/>
              <w:jc w:val="both"/>
              <w:rPr>
                <w:rFonts w:asciiTheme="minorHAnsi" w:hAnsiTheme="minorHAnsi" w:cstheme="minorHAnsi"/>
                <w:sz w:val="22"/>
                <w:szCs w:val="22"/>
              </w:rPr>
            </w:pPr>
            <w:r w:rsidRPr="00301B71">
              <w:rPr>
                <w:rFonts w:asciiTheme="minorHAnsi" w:hAnsiTheme="minorHAnsi" w:cstheme="minorHAnsi"/>
                <w:sz w:val="22"/>
                <w:szCs w:val="22"/>
              </w:rPr>
              <w:t xml:space="preserve">Nie dopuszcza się wykonania instalacji przyłączeniowej radiotelefonu po zewnętrznym poszyciu deski rozdzielczej. </w:t>
            </w:r>
          </w:p>
        </w:tc>
        <w:tc>
          <w:tcPr>
            <w:tcW w:w="2693" w:type="dxa"/>
            <w:gridSpan w:val="2"/>
          </w:tcPr>
          <w:p w14:paraId="21F6EA0A" w14:textId="3E3824C4" w:rsidR="000335BA" w:rsidRPr="00F81A05" w:rsidRDefault="00F81A05" w:rsidP="00261045">
            <w:pPr>
              <w:tabs>
                <w:tab w:val="left" w:pos="9555"/>
              </w:tabs>
              <w:spacing w:after="0"/>
              <w:jc w:val="both"/>
              <w:rPr>
                <w:rFonts w:asciiTheme="minorHAnsi" w:hAnsiTheme="minorHAnsi" w:cstheme="minorHAnsi"/>
                <w:sz w:val="20"/>
                <w:szCs w:val="20"/>
              </w:rPr>
            </w:pPr>
            <w:r w:rsidRPr="00F81A05">
              <w:rPr>
                <w:rFonts w:asciiTheme="minorHAnsi" w:hAnsiTheme="minorHAnsi" w:cstheme="minorHAnsi"/>
                <w:sz w:val="20"/>
                <w:szCs w:val="20"/>
              </w:rPr>
              <w:lastRenderedPageBreak/>
              <w:t>Podać markę, typ, model urządzenia</w:t>
            </w:r>
          </w:p>
        </w:tc>
      </w:tr>
      <w:tr w:rsidR="000335BA" w:rsidRPr="00C35D2A" w14:paraId="48737E9C" w14:textId="77777777" w:rsidTr="008E0B9E">
        <w:trPr>
          <w:trHeight w:val="554"/>
          <w:jc w:val="center"/>
        </w:trPr>
        <w:tc>
          <w:tcPr>
            <w:tcW w:w="709" w:type="dxa"/>
            <w:shd w:val="clear" w:color="auto" w:fill="auto"/>
            <w:tcMar>
              <w:top w:w="0" w:type="dxa"/>
              <w:left w:w="108" w:type="dxa"/>
              <w:bottom w:w="0" w:type="dxa"/>
              <w:right w:w="108" w:type="dxa"/>
            </w:tcMar>
          </w:tcPr>
          <w:p w14:paraId="22C75A64" w14:textId="77777777" w:rsidR="000335BA" w:rsidRPr="008E0B9E" w:rsidRDefault="000335BA" w:rsidP="00261045">
            <w:pPr>
              <w:pStyle w:val="Akapitzlist"/>
              <w:numPr>
                <w:ilvl w:val="0"/>
                <w:numId w:val="7"/>
              </w:numPr>
              <w:tabs>
                <w:tab w:val="left" w:pos="9555"/>
              </w:tabs>
              <w:spacing w:after="0"/>
              <w:jc w:val="both"/>
              <w:rPr>
                <w:rFonts w:asciiTheme="minorHAnsi" w:hAnsiTheme="minorHAnsi" w:cstheme="minorHAnsi"/>
              </w:rPr>
            </w:pPr>
            <w:r w:rsidRPr="008E0B9E">
              <w:rPr>
                <w:rFonts w:asciiTheme="minorHAnsi" w:hAnsiTheme="minorHAnsi" w:cstheme="minorHAnsi"/>
              </w:rPr>
              <w:t>2.19</w:t>
            </w:r>
          </w:p>
        </w:tc>
        <w:tc>
          <w:tcPr>
            <w:tcW w:w="12471" w:type="dxa"/>
            <w:gridSpan w:val="2"/>
            <w:shd w:val="clear" w:color="auto" w:fill="auto"/>
            <w:tcMar>
              <w:top w:w="0" w:type="dxa"/>
              <w:left w:w="108" w:type="dxa"/>
              <w:bottom w:w="0" w:type="dxa"/>
              <w:right w:w="108" w:type="dxa"/>
            </w:tcMar>
          </w:tcPr>
          <w:p w14:paraId="54E378F5" w14:textId="77777777" w:rsidR="000335BA" w:rsidRPr="00D638F6" w:rsidRDefault="000335BA" w:rsidP="00261045">
            <w:pPr>
              <w:pStyle w:val="Default"/>
              <w:jc w:val="both"/>
              <w:rPr>
                <w:rFonts w:asciiTheme="minorHAnsi" w:hAnsiTheme="minorHAnsi" w:cstheme="minorHAnsi"/>
                <w:color w:val="auto"/>
              </w:rPr>
            </w:pPr>
            <w:r w:rsidRPr="00D638F6">
              <w:rPr>
                <w:rFonts w:asciiTheme="minorHAnsi" w:hAnsiTheme="minorHAnsi" w:cstheme="minorHAnsi"/>
                <w:color w:val="auto"/>
                <w:sz w:val="22"/>
                <w:szCs w:val="22"/>
              </w:rPr>
              <w:t xml:space="preserve">W kabinie kierowcy zainstalowane 4 komplety radiotelefonów noszonych spełniających minimalne wymagania techniczno-funkcjonalne określone w załączniku nr 4 do instrukcji stanowiącej załącznik do rozkazu nr 8 Komendanta Głównego PSP z dnia 5 kwietnia 2019 r. w sprawie wprowadzenia nowych zasad organizacji łączności radiowej, dopuszczony do stosowania w sieci PSP w zakresie częstotliwości VHF 136-174 MHz. Parametry szczególne: </w:t>
            </w:r>
          </w:p>
          <w:p w14:paraId="35A4258C"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xml:space="preserve">Zamawiający wymaga dostawy radiotelefonów zgodnych z ETSI TS 102 361-2. Zamawiający wymaga zaoferowania i dostarczania radiotelefonów zgodnych z normą EN62368-1 lub EN60950-1 albo EN60065. </w:t>
            </w:r>
          </w:p>
          <w:p w14:paraId="75413DD4" w14:textId="77777777" w:rsidR="000335BA" w:rsidRPr="00D638F6" w:rsidRDefault="000335BA" w:rsidP="00261045">
            <w:pPr>
              <w:pStyle w:val="Default"/>
              <w:jc w:val="both"/>
              <w:rPr>
                <w:rFonts w:asciiTheme="minorHAnsi" w:hAnsiTheme="minorHAnsi" w:cstheme="minorHAnsi"/>
                <w:color w:val="auto"/>
              </w:rPr>
            </w:pPr>
            <w:r w:rsidRPr="00D638F6">
              <w:rPr>
                <w:rFonts w:asciiTheme="minorHAnsi" w:hAnsiTheme="minorHAnsi" w:cstheme="minorHAnsi"/>
                <w:color w:val="auto"/>
                <w:sz w:val="22"/>
                <w:szCs w:val="22"/>
              </w:rPr>
              <w:t xml:space="preserve">Modulacje 11K0F3E, 7K60FXD, 7K60FXE, moc 1-5 W, odstęp międzykanałowy minimum 12,5 kHz, nie mniej niż 512 kanałów. Dodatkowo radiotelefony muszą mieć możliwość maskowania korespondencji w trybie cyfrowym DMR </w:t>
            </w:r>
            <w:proofErr w:type="spellStart"/>
            <w:r w:rsidRPr="00D638F6">
              <w:rPr>
                <w:rFonts w:asciiTheme="minorHAnsi" w:hAnsiTheme="minorHAnsi" w:cstheme="minorHAnsi"/>
                <w:color w:val="auto"/>
                <w:sz w:val="22"/>
                <w:szCs w:val="22"/>
              </w:rPr>
              <w:t>Tier</w:t>
            </w:r>
            <w:proofErr w:type="spellEnd"/>
            <w:r w:rsidRPr="00D638F6">
              <w:rPr>
                <w:rFonts w:asciiTheme="minorHAnsi" w:hAnsiTheme="minorHAnsi" w:cstheme="minorHAnsi"/>
                <w:color w:val="auto"/>
                <w:sz w:val="22"/>
                <w:szCs w:val="22"/>
              </w:rPr>
              <w:t xml:space="preserve"> II, algorytmem ARC4 o długości klucza 40 bitów. Odbiornik GPS wbudowany w radiotelefon. Alfanumeryczny 14-znakowy wyświetlacz LCD. Możliwość prezentowania nazwy korespondenta na wyświetlaczu w trybie łączności cyfrowej. Pełna klawiatura DTMF. Ochrona radiotelefonu przed pyłem i wodą minimum IP67, normy MIL-STD-810 C/D/E/F „lub równoważnej”. </w:t>
            </w:r>
            <w:proofErr w:type="spellStart"/>
            <w:r w:rsidRPr="00D638F6">
              <w:rPr>
                <w:rFonts w:asciiTheme="minorHAnsi" w:hAnsiTheme="minorHAnsi" w:cstheme="minorHAnsi"/>
                <w:color w:val="auto"/>
                <w:sz w:val="22"/>
                <w:szCs w:val="22"/>
              </w:rPr>
              <w:t>Mikrofonogłośnik</w:t>
            </w:r>
            <w:proofErr w:type="spellEnd"/>
            <w:r w:rsidRPr="00D638F6">
              <w:rPr>
                <w:rFonts w:asciiTheme="minorHAnsi" w:hAnsiTheme="minorHAnsi" w:cstheme="minorHAnsi"/>
                <w:color w:val="auto"/>
                <w:sz w:val="22"/>
                <w:szCs w:val="22"/>
              </w:rPr>
              <w:t xml:space="preserve"> w wykonaniu minimum IP-57. Akumulator Li-</w:t>
            </w:r>
            <w:proofErr w:type="spellStart"/>
            <w:r w:rsidRPr="00D638F6">
              <w:rPr>
                <w:rFonts w:asciiTheme="minorHAnsi" w:hAnsiTheme="minorHAnsi" w:cstheme="minorHAnsi"/>
                <w:color w:val="auto"/>
                <w:sz w:val="22"/>
                <w:szCs w:val="22"/>
              </w:rPr>
              <w:t>Ion</w:t>
            </w:r>
            <w:proofErr w:type="spellEnd"/>
            <w:r w:rsidRPr="00D638F6">
              <w:rPr>
                <w:rFonts w:asciiTheme="minorHAnsi" w:hAnsiTheme="minorHAnsi" w:cstheme="minorHAnsi"/>
                <w:color w:val="auto"/>
                <w:sz w:val="22"/>
                <w:szCs w:val="22"/>
              </w:rPr>
              <w:t xml:space="preserve"> min. 2000 </w:t>
            </w:r>
            <w:proofErr w:type="spellStart"/>
            <w:r w:rsidRPr="00D638F6">
              <w:rPr>
                <w:rFonts w:asciiTheme="minorHAnsi" w:hAnsiTheme="minorHAnsi" w:cstheme="minorHAnsi"/>
                <w:color w:val="auto"/>
                <w:sz w:val="22"/>
                <w:szCs w:val="22"/>
              </w:rPr>
              <w:t>mAh</w:t>
            </w:r>
            <w:proofErr w:type="spellEnd"/>
            <w:r w:rsidRPr="00D638F6">
              <w:rPr>
                <w:rFonts w:asciiTheme="minorHAnsi" w:hAnsiTheme="minorHAnsi" w:cstheme="minorHAnsi"/>
                <w:color w:val="auto"/>
                <w:sz w:val="22"/>
                <w:szCs w:val="22"/>
              </w:rPr>
              <w:t xml:space="preserve">. Dedykowana samochodowa ładowarka jednopozycyjna, zasilana z instalacji elektrycznej pojazdu o napięciu zasilania minimum 12 V prądu stałego, zapewniająca: sygnalizację cyklu pracy, ładowanie bez odpinania akumulatora od radiotelefonu. Dopuszcza się zastosowanie ładowarek jako mocowań przy zabezpieczeniu radiotelefonów przed przemieszczaniem. </w:t>
            </w:r>
            <w:r w:rsidRPr="00D638F6">
              <w:rPr>
                <w:rFonts w:asciiTheme="minorHAnsi" w:hAnsiTheme="minorHAnsi" w:cstheme="minorHAnsi"/>
                <w:b/>
                <w:bCs/>
                <w:color w:val="auto"/>
                <w:sz w:val="22"/>
                <w:szCs w:val="22"/>
              </w:rPr>
              <w:t xml:space="preserve">Miejsce montażu ładowarek należy uzgodnić z </w:t>
            </w:r>
            <w:r w:rsidRPr="00D638F6">
              <w:rPr>
                <w:rFonts w:asciiTheme="minorHAnsi" w:hAnsiTheme="minorHAnsi" w:cstheme="minorHAnsi"/>
                <w:b/>
                <w:bCs/>
                <w:color w:val="auto"/>
                <w:sz w:val="22"/>
                <w:szCs w:val="22"/>
              </w:rPr>
              <w:lastRenderedPageBreak/>
              <w:t>zamawiającym w trakcie realizacji zamówienia</w:t>
            </w:r>
            <w:r w:rsidRPr="00D638F6">
              <w:rPr>
                <w:rFonts w:asciiTheme="minorHAnsi" w:hAnsiTheme="minorHAnsi" w:cstheme="minorHAnsi"/>
                <w:color w:val="auto"/>
                <w:sz w:val="22"/>
                <w:szCs w:val="22"/>
              </w:rPr>
              <w:t>. Ładowarki zabezpieczone oddzielnym bezpiecznikiem łatwo dostępnym, umiejscowionym na zewnątrz przy ładowarkach. Ładowarka/ ładowarki umożliwiające jednoczesne ładowanie wszystkich radiotelefonów. Wszystkie podzespoły zestawu jednego producenta lub równoważne zaakceptowane przez producenta oferowanego radiotelefonu z wyjątkiem ładowarek samochodowych. Zamawiający wyraża zgodę na zaoferowanie radiotelefonów nie posiadających przycisku „w innym wyróżniającym się kolorze”, a umożliwiających wyróżnienia przycisku alarmowego pomarańczowym oznaczeniem na wyświetlaczu radiotelefonu bezpośrednio nad tym przyciskiem.</w:t>
            </w:r>
          </w:p>
          <w:p w14:paraId="62EDE347"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Ukompletowanie zestawu:</w:t>
            </w:r>
          </w:p>
          <w:p w14:paraId="5B34FEF9"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zespół N/O – 1 szt.,</w:t>
            </w:r>
          </w:p>
          <w:p w14:paraId="1B266AAE"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zaczep (klips) do pasa,</w:t>
            </w:r>
          </w:p>
          <w:p w14:paraId="2BD74EFB"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xml:space="preserve">- akumulator </w:t>
            </w:r>
            <w:proofErr w:type="spellStart"/>
            <w:r w:rsidRPr="00D638F6">
              <w:rPr>
                <w:rFonts w:asciiTheme="minorHAnsi" w:hAnsiTheme="minorHAnsi" w:cstheme="minorHAnsi"/>
                <w:color w:val="auto"/>
                <w:sz w:val="22"/>
                <w:szCs w:val="22"/>
              </w:rPr>
              <w:t>Litowo</w:t>
            </w:r>
            <w:proofErr w:type="spellEnd"/>
            <w:r w:rsidRPr="00D638F6">
              <w:rPr>
                <w:rFonts w:asciiTheme="minorHAnsi" w:hAnsiTheme="minorHAnsi" w:cstheme="minorHAnsi"/>
                <w:color w:val="auto"/>
                <w:sz w:val="22"/>
                <w:szCs w:val="22"/>
              </w:rPr>
              <w:t xml:space="preserve">-Jonowy minimum 2000 </w:t>
            </w:r>
            <w:proofErr w:type="spellStart"/>
            <w:r w:rsidRPr="00D638F6">
              <w:rPr>
                <w:rFonts w:asciiTheme="minorHAnsi" w:hAnsiTheme="minorHAnsi" w:cstheme="minorHAnsi"/>
                <w:color w:val="auto"/>
                <w:sz w:val="22"/>
                <w:szCs w:val="22"/>
              </w:rPr>
              <w:t>mAh</w:t>
            </w:r>
            <w:proofErr w:type="spellEnd"/>
            <w:r w:rsidRPr="00D638F6">
              <w:rPr>
                <w:rFonts w:asciiTheme="minorHAnsi" w:hAnsiTheme="minorHAnsi" w:cstheme="minorHAnsi"/>
                <w:color w:val="auto"/>
                <w:sz w:val="22"/>
                <w:szCs w:val="22"/>
              </w:rPr>
              <w:t xml:space="preserve"> (dedykowane przez producenta zespołu N/O) – 2 szt.,</w:t>
            </w:r>
          </w:p>
          <w:p w14:paraId="7DFDCEBE"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dedykowana ładowarka sieciowa oraz samochodowa ładowarka jednopozycyjna dla każdego radiotelefonu zapewniającą: sygnalizację cyklu pracy, ładowanie bez odpinania akumulatora od radiotelefonu,</w:t>
            </w:r>
          </w:p>
          <w:p w14:paraId="0CF14DE1"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antena – zakres częstotliwości pracy 147 - 160 MHz, długość min. 15 cm – 1 szt.,</w:t>
            </w:r>
          </w:p>
          <w:p w14:paraId="20457826"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 xml:space="preserve">- </w:t>
            </w:r>
            <w:proofErr w:type="spellStart"/>
            <w:r w:rsidRPr="00D638F6">
              <w:rPr>
                <w:rFonts w:asciiTheme="minorHAnsi" w:hAnsiTheme="minorHAnsi" w:cstheme="minorHAnsi"/>
                <w:color w:val="auto"/>
                <w:sz w:val="22"/>
                <w:szCs w:val="22"/>
              </w:rPr>
              <w:t>mikrofonogłośnik</w:t>
            </w:r>
            <w:proofErr w:type="spellEnd"/>
            <w:r w:rsidRPr="00D638F6">
              <w:rPr>
                <w:rFonts w:asciiTheme="minorHAnsi" w:hAnsiTheme="minorHAnsi" w:cstheme="minorHAnsi"/>
                <w:color w:val="auto"/>
                <w:sz w:val="22"/>
                <w:szCs w:val="22"/>
              </w:rPr>
              <w:t xml:space="preserve"> w wykonaniu minimum IP-57 – 1 szt.,</w:t>
            </w:r>
          </w:p>
          <w:p w14:paraId="241F0141" w14:textId="77777777" w:rsidR="000335BA" w:rsidRPr="00D638F6" w:rsidRDefault="000335BA" w:rsidP="00261045">
            <w:pPr>
              <w:pStyle w:val="Default"/>
              <w:jc w:val="both"/>
              <w:rPr>
                <w:rFonts w:asciiTheme="minorHAnsi" w:hAnsiTheme="minorHAnsi" w:cstheme="minorHAnsi"/>
                <w:color w:val="auto"/>
                <w:sz w:val="22"/>
                <w:szCs w:val="22"/>
              </w:rPr>
            </w:pPr>
            <w:r w:rsidRPr="00D638F6">
              <w:rPr>
                <w:rFonts w:asciiTheme="minorHAnsi" w:hAnsiTheme="minorHAnsi" w:cstheme="minorHAnsi"/>
                <w:color w:val="auto"/>
                <w:sz w:val="22"/>
                <w:szCs w:val="22"/>
              </w:rPr>
              <w:t>Wraz z pojazdem Wykonawca dostarczy zestaw do programowania radiotelefonów noszonych – odpowiedni przewód i oprogramowanie z licencją przeznaczone do danego zaoferowanego typu radiotelefonu.</w:t>
            </w:r>
          </w:p>
        </w:tc>
        <w:tc>
          <w:tcPr>
            <w:tcW w:w="2693" w:type="dxa"/>
            <w:gridSpan w:val="2"/>
          </w:tcPr>
          <w:p w14:paraId="195F42D5" w14:textId="036E357E" w:rsidR="000335BA" w:rsidRPr="00F81A05" w:rsidRDefault="00F81A05" w:rsidP="00261045">
            <w:pPr>
              <w:tabs>
                <w:tab w:val="left" w:pos="9555"/>
              </w:tabs>
              <w:spacing w:after="0"/>
              <w:jc w:val="both"/>
              <w:rPr>
                <w:rFonts w:asciiTheme="minorHAnsi" w:hAnsiTheme="minorHAnsi" w:cstheme="minorHAnsi"/>
                <w:sz w:val="20"/>
                <w:szCs w:val="20"/>
              </w:rPr>
            </w:pPr>
            <w:r w:rsidRPr="00F81A05">
              <w:rPr>
                <w:rFonts w:asciiTheme="minorHAnsi" w:hAnsiTheme="minorHAnsi" w:cstheme="minorHAnsi"/>
                <w:sz w:val="20"/>
                <w:szCs w:val="20"/>
              </w:rPr>
              <w:lastRenderedPageBreak/>
              <w:t>Podać markę, typ, model urządzenia</w:t>
            </w:r>
          </w:p>
        </w:tc>
      </w:tr>
      <w:tr w:rsidR="00FC595D" w:rsidRPr="00C35D2A" w14:paraId="561B362D" w14:textId="77777777" w:rsidTr="008E0B9E">
        <w:trPr>
          <w:trHeight w:val="403"/>
          <w:jc w:val="center"/>
        </w:trPr>
        <w:tc>
          <w:tcPr>
            <w:tcW w:w="709" w:type="dxa"/>
            <w:shd w:val="clear" w:color="auto" w:fill="auto"/>
            <w:tcMar>
              <w:top w:w="0" w:type="dxa"/>
              <w:left w:w="108" w:type="dxa"/>
              <w:bottom w:w="0" w:type="dxa"/>
              <w:right w:w="108" w:type="dxa"/>
            </w:tcMar>
          </w:tcPr>
          <w:p w14:paraId="7F5E341F" w14:textId="77777777" w:rsidR="00FC595D" w:rsidRPr="008E0B9E" w:rsidRDefault="00FC595D"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19A6D25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 kabinie kierowcy zamontowany drugi radiotelefon przewoźny, pracujący w systemie TETRA, spełniający minimalne wymagania techniczno-funkcjonalne określone w załączniku nr 6 do instrukcji stanowiącej załącznik do Rozkazu Nr 8 Komendanta Głównego Państwowej Straży Pożarnej z dnia 5 kwietnia 2019 r. w sprawie organizacji łączności radiowej (Dz. Urz. KG PSP z 2019 r., poz. 7), a także:</w:t>
            </w:r>
          </w:p>
          <w:p w14:paraId="2FDF613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Parametry techniczne ogólne: </w:t>
            </w:r>
          </w:p>
          <w:p w14:paraId="27A060A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-Zakres częstotliwości pracy w trybie </w:t>
            </w:r>
            <w:proofErr w:type="spellStart"/>
            <w:r w:rsidRPr="00F81A05">
              <w:rPr>
                <w:rFonts w:asciiTheme="minorHAnsi" w:hAnsiTheme="minorHAnsi" w:cstheme="minorHAnsi"/>
                <w:color w:val="auto"/>
                <w:sz w:val="22"/>
                <w:szCs w:val="22"/>
              </w:rPr>
              <w:t>trankingowym</w:t>
            </w:r>
            <w:proofErr w:type="spellEnd"/>
            <w:r w:rsidRPr="00F81A05">
              <w:rPr>
                <w:rFonts w:asciiTheme="minorHAnsi" w:hAnsiTheme="minorHAnsi" w:cstheme="minorHAnsi"/>
                <w:color w:val="auto"/>
                <w:sz w:val="22"/>
                <w:szCs w:val="22"/>
              </w:rPr>
              <w:t xml:space="preserve"> (TMO) 380 - 430 MHz. </w:t>
            </w:r>
          </w:p>
          <w:p w14:paraId="4EA7D36F"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Zakres częstotliwości pracy w trybie bezpośrednim (DMO) 380 - 430 MHz. </w:t>
            </w:r>
          </w:p>
          <w:p w14:paraId="1767261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Częstotliwości znamionowe i numeracja kanałów TETRA zgodnie ze specyfikacją ETSI TS 100 392-15 V1.5.1. </w:t>
            </w:r>
          </w:p>
          <w:p w14:paraId="6B2CEEE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Moc nadajnika przynajmniej 10 W (klasa mocy 2 wg EN 300 392-2). </w:t>
            </w:r>
          </w:p>
          <w:p w14:paraId="35D54C96"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Klasa odbiornika: A i B. </w:t>
            </w:r>
          </w:p>
          <w:p w14:paraId="52E7F35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Wymagania ogólne </w:t>
            </w:r>
          </w:p>
          <w:p w14:paraId="276EB96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Wymagane tryby pracy radiotelefonu: tryb </w:t>
            </w:r>
            <w:proofErr w:type="spellStart"/>
            <w:r w:rsidRPr="00F81A05">
              <w:rPr>
                <w:rFonts w:asciiTheme="minorHAnsi" w:hAnsiTheme="minorHAnsi" w:cstheme="minorHAnsi"/>
                <w:color w:val="auto"/>
                <w:sz w:val="22"/>
                <w:szCs w:val="22"/>
              </w:rPr>
              <w:t>trankingowy</w:t>
            </w:r>
            <w:proofErr w:type="spellEnd"/>
            <w:r w:rsidRPr="00F81A05">
              <w:rPr>
                <w:rFonts w:asciiTheme="minorHAnsi" w:hAnsiTheme="minorHAnsi" w:cstheme="minorHAnsi"/>
                <w:color w:val="auto"/>
                <w:sz w:val="22"/>
                <w:szCs w:val="22"/>
              </w:rPr>
              <w:t xml:space="preserve"> (TMO), tryb bezpośredni (DMO). </w:t>
            </w:r>
          </w:p>
          <w:p w14:paraId="5DCA8C3D"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Aktywne tryby pracy: TMO/DMO Gateway i DMO </w:t>
            </w:r>
            <w:proofErr w:type="spellStart"/>
            <w:r w:rsidRPr="00F81A05">
              <w:rPr>
                <w:rFonts w:asciiTheme="minorHAnsi" w:hAnsiTheme="minorHAnsi" w:cstheme="minorHAnsi"/>
                <w:color w:val="auto"/>
                <w:sz w:val="22"/>
                <w:szCs w:val="22"/>
              </w:rPr>
              <w:t>Repeater</w:t>
            </w:r>
            <w:proofErr w:type="spellEnd"/>
            <w:r w:rsidRPr="00F81A05">
              <w:rPr>
                <w:rFonts w:asciiTheme="minorHAnsi" w:hAnsiTheme="minorHAnsi" w:cstheme="minorHAnsi"/>
                <w:color w:val="auto"/>
                <w:sz w:val="22"/>
                <w:szCs w:val="22"/>
              </w:rPr>
              <w:t xml:space="preserve">. </w:t>
            </w:r>
          </w:p>
          <w:p w14:paraId="3E72DD5F"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Podświetlany kolorowy wyświetlacz o liczbie kolorów nie mniej niż 65000 i rozdzielczości nie mniejszej niż 320x240 pikseli (z możliwością wyłączenia podświetlenia przez użytkownika). </w:t>
            </w:r>
          </w:p>
          <w:p w14:paraId="57A35DD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Wbudowany i uaktywniony moduł GPS. </w:t>
            </w:r>
          </w:p>
          <w:p w14:paraId="315453F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Podświetlana klawiatura alfanumeryczna zabezpieczona przed przypadkowym użyciem (z możliwością wyłączenia podświetlenia przez użytkownika). </w:t>
            </w:r>
          </w:p>
          <w:p w14:paraId="0B2596B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Możliwość programowego ograniczania czasu nadawania. </w:t>
            </w:r>
          </w:p>
          <w:p w14:paraId="3C14244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lastRenderedPageBreak/>
              <w:t xml:space="preserve">- Dedykowane pokrętło lub przyciski funkcji wyboru grup rozmównych. </w:t>
            </w:r>
          </w:p>
          <w:p w14:paraId="6BC189CB"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Dedykowane pokrętło lub przyciski regulacji głośności. </w:t>
            </w:r>
          </w:p>
          <w:p w14:paraId="7AD0193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Interfejs użytkownika radiotelefonu w języku polskim. </w:t>
            </w:r>
          </w:p>
          <w:p w14:paraId="1C63751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Dedykowany przycisk funkcyjny w wyróżniającym się kolorze, umożliwiający włączenie trybu alarmowego, zabezpieczony przed przypadkowym użyciem, umieszczony na obudowie w sposób zapewniający łatwy dostęp. </w:t>
            </w:r>
          </w:p>
          <w:p w14:paraId="2E900325"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Możliwość programowego i ręcznego zdefiniowania listy kontaktów radiowych i telefonicznych o pojemności przynajmniej 500 pozycji. </w:t>
            </w:r>
          </w:p>
          <w:p w14:paraId="65D56BB8"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Programowo definiowana opcja włączenia/wyłączenia odbiornika GPS w wariantach: stale włączony, stale wyłączony, działanie GPS zależne od użytkownika. </w:t>
            </w:r>
          </w:p>
          <w:p w14:paraId="4792646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Programowo definiowana opcja przesyłania danych lokalizacyjnych za pośrednictwem SDS. </w:t>
            </w:r>
          </w:p>
          <w:p w14:paraId="5622DF9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Sygnalizacja przebywania w zasięgu i poza zasięgiem sieci. </w:t>
            </w:r>
          </w:p>
          <w:p w14:paraId="12E7AC33"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Sygnalizacja poziomu odbieranego sygnału. </w:t>
            </w:r>
          </w:p>
          <w:p w14:paraId="5CC5D0E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Sygnalizacja trybu pracy: TMO, DMO. </w:t>
            </w:r>
          </w:p>
          <w:p w14:paraId="2BED215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Sygnalizacja odbioru wiadomości statusowej. </w:t>
            </w:r>
          </w:p>
          <w:p w14:paraId="4324C92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Sygnalizacja odbioru wiadomości SDS. </w:t>
            </w:r>
          </w:p>
          <w:p w14:paraId="75454F4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Praca w trybach DMO </w:t>
            </w:r>
            <w:proofErr w:type="spellStart"/>
            <w:r w:rsidRPr="00F81A05">
              <w:rPr>
                <w:rFonts w:asciiTheme="minorHAnsi" w:hAnsiTheme="minorHAnsi" w:cstheme="minorHAnsi"/>
                <w:color w:val="auto"/>
                <w:sz w:val="22"/>
                <w:szCs w:val="22"/>
              </w:rPr>
              <w:t>Repeater</w:t>
            </w:r>
            <w:proofErr w:type="spellEnd"/>
            <w:r w:rsidRPr="00F81A05">
              <w:rPr>
                <w:rFonts w:asciiTheme="minorHAnsi" w:hAnsiTheme="minorHAnsi" w:cstheme="minorHAnsi"/>
                <w:color w:val="auto"/>
                <w:sz w:val="22"/>
                <w:szCs w:val="22"/>
              </w:rPr>
              <w:t xml:space="preserve"> i TMO/DMO Gateway za pośrednictwem dedykowanych terminali oferujących ww. usługi. </w:t>
            </w:r>
          </w:p>
          <w:p w14:paraId="7F004C6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Wbudowane złącze do podłączenia zewnętrznego mikrofonu z przyciskiem PTT. </w:t>
            </w:r>
          </w:p>
          <w:p w14:paraId="497F3EE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Wymagane funkcje radiotelefonu w trybie TMO</w:t>
            </w:r>
          </w:p>
          <w:p w14:paraId="319D85D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realizacji połączeń: alarmowych, grupowych głosowych (</w:t>
            </w:r>
            <w:proofErr w:type="spellStart"/>
            <w:r w:rsidRPr="00F81A05">
              <w:rPr>
                <w:rFonts w:asciiTheme="minorHAnsi" w:hAnsiTheme="minorHAnsi" w:cstheme="minorHAnsi"/>
                <w:color w:val="auto"/>
                <w:sz w:val="22"/>
                <w:szCs w:val="22"/>
              </w:rPr>
              <w:t>semidupleksowych</w:t>
            </w:r>
            <w:proofErr w:type="spellEnd"/>
            <w:r w:rsidRPr="00F81A05">
              <w:rPr>
                <w:rFonts w:asciiTheme="minorHAnsi" w:hAnsiTheme="minorHAnsi" w:cstheme="minorHAnsi"/>
                <w:color w:val="auto"/>
                <w:sz w:val="22"/>
                <w:szCs w:val="22"/>
              </w:rPr>
              <w:t>), indywidualnych głosowych, dupleksowych z sieciami telefonicznymi stacjonarnymi (PABX/PSTN) oraz ruchomymi (GSM).</w:t>
            </w:r>
          </w:p>
          <w:p w14:paraId="0323E24C"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Nadawanie na adresy grupowe i indywidualne oraz odbiór wiadomości statusowych.</w:t>
            </w:r>
          </w:p>
          <w:p w14:paraId="12AD2DA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Nadawanie na adresy grupowe i indywidualne oraz odbiór krótkich wiadomości tekstowych (SDS).</w:t>
            </w:r>
          </w:p>
          <w:p w14:paraId="18BCB09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odbioru SDS w trakcie połączenia głosowego.</w:t>
            </w:r>
          </w:p>
          <w:p w14:paraId="19D0652F"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Nadawanie i odbiór danych pakietowych.</w:t>
            </w:r>
          </w:p>
          <w:p w14:paraId="6AC66FFF"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Identyfikacja strony wywołującej.</w:t>
            </w:r>
          </w:p>
          <w:p w14:paraId="59C3851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Identyfikacja rozmówcy.</w:t>
            </w:r>
          </w:p>
          <w:p w14:paraId="3CD6B6ED"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Dynamiczny, z wykorzystaniem komunikacji radiowej, przydział co najmniej 48 numerów grup (DGNA).</w:t>
            </w:r>
          </w:p>
          <w:p w14:paraId="14347293"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Nadawanie danych GPS określających pozycję użytkownika dla potrzeb aplikacji zgodnie z protokołem LIP.</w:t>
            </w:r>
          </w:p>
          <w:p w14:paraId="3B1C280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Możliwość zdefiniowania jednego lub wielu zdarzeń powodujących automatyczne wysyłanie danych lokalizacyjnych użytkownika, w tym: po włączeniu radiotelefonu, przed zmianą trybu pracy z </w:t>
            </w:r>
            <w:proofErr w:type="spellStart"/>
            <w:r w:rsidRPr="00F81A05">
              <w:rPr>
                <w:rFonts w:asciiTheme="minorHAnsi" w:hAnsiTheme="minorHAnsi" w:cstheme="minorHAnsi"/>
                <w:color w:val="auto"/>
                <w:sz w:val="22"/>
                <w:szCs w:val="22"/>
              </w:rPr>
              <w:t>trankingowego</w:t>
            </w:r>
            <w:proofErr w:type="spellEnd"/>
            <w:r w:rsidRPr="00F81A05">
              <w:rPr>
                <w:rFonts w:asciiTheme="minorHAnsi" w:hAnsiTheme="minorHAnsi" w:cstheme="minorHAnsi"/>
                <w:color w:val="auto"/>
                <w:sz w:val="22"/>
                <w:szCs w:val="22"/>
              </w:rPr>
              <w:t xml:space="preserve"> na bezpośredni, na skutek inicjacji wywołania alarmowego, sygnalizacji wyczerpania baterii, okresowo co zdefiniowany czas, przy przemieszczeniu się o zadaną odległość, przy utracie widoczności satelitów GPS itp..</w:t>
            </w:r>
          </w:p>
          <w:p w14:paraId="423857FB"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odsłuchu otoczenia (</w:t>
            </w:r>
            <w:proofErr w:type="spellStart"/>
            <w:r w:rsidRPr="00F81A05">
              <w:rPr>
                <w:rFonts w:asciiTheme="minorHAnsi" w:hAnsiTheme="minorHAnsi" w:cstheme="minorHAnsi"/>
                <w:color w:val="auto"/>
                <w:sz w:val="22"/>
                <w:szCs w:val="22"/>
              </w:rPr>
              <w:t>Ambience</w:t>
            </w:r>
            <w:proofErr w:type="spellEnd"/>
            <w:r w:rsidRPr="00F81A05">
              <w:rPr>
                <w:rFonts w:asciiTheme="minorHAnsi" w:hAnsiTheme="minorHAnsi" w:cstheme="minorHAnsi"/>
                <w:color w:val="auto"/>
                <w:sz w:val="22"/>
                <w:szCs w:val="22"/>
              </w:rPr>
              <w:t xml:space="preserve"> </w:t>
            </w:r>
            <w:proofErr w:type="spellStart"/>
            <w:r w:rsidRPr="00F81A05">
              <w:rPr>
                <w:rFonts w:asciiTheme="minorHAnsi" w:hAnsiTheme="minorHAnsi" w:cstheme="minorHAnsi"/>
                <w:color w:val="auto"/>
                <w:sz w:val="22"/>
                <w:szCs w:val="22"/>
              </w:rPr>
              <w:t>Listening</w:t>
            </w:r>
            <w:proofErr w:type="spellEnd"/>
            <w:r w:rsidRPr="00F81A05">
              <w:rPr>
                <w:rFonts w:asciiTheme="minorHAnsi" w:hAnsiTheme="minorHAnsi" w:cstheme="minorHAnsi"/>
                <w:color w:val="auto"/>
                <w:sz w:val="22"/>
                <w:szCs w:val="22"/>
              </w:rPr>
              <w:t>).</w:t>
            </w:r>
          </w:p>
          <w:p w14:paraId="0693FDF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zaprogramowania co najmniej 800 grup rozmównych TMO.</w:t>
            </w:r>
          </w:p>
          <w:p w14:paraId="7681E48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lastRenderedPageBreak/>
              <w:t>- Możliwość programowego podziału zaprogramowanych grup rozmównych na minimum 50 folderów o pojemności min. 16 grup rozmównych TMO każdy, przy czym ta sama grupa może być przydzielona do dowolnej ilości folderów.</w:t>
            </w:r>
          </w:p>
          <w:p w14:paraId="702846E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programowego i ręcznego ustawienia grup rozmównych do pracy w skaningu ze zróżnicowanym priorytetem skanowania.</w:t>
            </w:r>
          </w:p>
          <w:p w14:paraId="54344F73"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Informacja o dołączeniu do grupy (DGNA).</w:t>
            </w:r>
          </w:p>
          <w:p w14:paraId="75D8D8A6"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Zdalne sterowanie radiotelefonem za pomocą SDS (SDS Remote Control)</w:t>
            </w:r>
          </w:p>
          <w:p w14:paraId="1AFC4B66"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Obsługa dodatkowego kanału kontrolnego SCCH.</w:t>
            </w:r>
          </w:p>
          <w:p w14:paraId="5BE53B8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Wymagane funkcje radiotelefonu w trybie DMO</w:t>
            </w:r>
          </w:p>
          <w:p w14:paraId="0429A215"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realizacji połączeń: grupowych głosowych, indywidualnych głosowych, alarmowych.</w:t>
            </w:r>
          </w:p>
          <w:p w14:paraId="4C3BB2A8"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Nadawanie i odbiór wiadomości statusowych.</w:t>
            </w:r>
          </w:p>
          <w:p w14:paraId="2941A54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Nadawanie i odbiór krótkich wiadomości tekstowych (SDS).</w:t>
            </w:r>
          </w:p>
          <w:p w14:paraId="566DA0B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programowego czasu nadawania.</w:t>
            </w:r>
          </w:p>
          <w:p w14:paraId="46BBF1E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Praca na dowolnym, z co najmniej 256 zaprogramowanych kanałów / grup.</w:t>
            </w:r>
          </w:p>
          <w:p w14:paraId="333C588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programowego podziału zaprogramowanych kanałów na minimum 16 folderów o pojemności min. 16 pozycji.</w:t>
            </w:r>
          </w:p>
          <w:p w14:paraId="2D1D0790"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Praca w trybie DMO z kluczami SCK.</w:t>
            </w:r>
          </w:p>
          <w:p w14:paraId="4DB7F4F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Wymagane funkcje radiotelefonu w trybie TMO/DMO Gateway</w:t>
            </w:r>
          </w:p>
          <w:p w14:paraId="253D2616"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Grupowe połączenia głosowe pomiędzy użytkownikami TMO i DMO.</w:t>
            </w:r>
          </w:p>
          <w:p w14:paraId="35EACD9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Indywidualne połączenia głosowe pomiędzy użytkownikami TMO i DMO.</w:t>
            </w:r>
          </w:p>
          <w:p w14:paraId="0BDF0603"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Połączenia alarmowe w obu kierunkach, z DMO do TMO oraz z TMO do DMO.</w:t>
            </w:r>
          </w:p>
          <w:p w14:paraId="05F64BE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Wywłaszczanie trwającego połączenia (w obu kierunkach).</w:t>
            </w:r>
          </w:p>
          <w:p w14:paraId="54C99F5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Przesyłanie SDS (w obu kierunkach).</w:t>
            </w:r>
          </w:p>
          <w:p w14:paraId="55F3046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Przesyłanie statusów (w obu kierunkach).</w:t>
            </w:r>
          </w:p>
          <w:p w14:paraId="66FCD2E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Wymagane funkcje radiotelefonu w trybie DMO </w:t>
            </w:r>
            <w:proofErr w:type="spellStart"/>
            <w:r w:rsidRPr="00F81A05">
              <w:rPr>
                <w:rFonts w:asciiTheme="minorHAnsi" w:hAnsiTheme="minorHAnsi" w:cstheme="minorHAnsi"/>
                <w:color w:val="auto"/>
                <w:sz w:val="22"/>
                <w:szCs w:val="22"/>
              </w:rPr>
              <w:t>Repeater</w:t>
            </w:r>
            <w:proofErr w:type="spellEnd"/>
          </w:p>
          <w:p w14:paraId="0C34194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Retransmisja połączeń głosowych.</w:t>
            </w:r>
          </w:p>
          <w:p w14:paraId="45BA6A1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Wywołanie alarmowe.</w:t>
            </w:r>
          </w:p>
          <w:p w14:paraId="1B85087E"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Retransmisja SDS.</w:t>
            </w:r>
          </w:p>
          <w:p w14:paraId="59A38138"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Retransmisja statusów.</w:t>
            </w:r>
          </w:p>
          <w:p w14:paraId="70A12B11"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Wymagania w zakresie bezpieczeństwa</w:t>
            </w:r>
          </w:p>
          <w:p w14:paraId="71FE105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Radiotelefon musi zapewniać szyfrowanie zgodnie z algorytmem TEA2 i w tym zakresie musi mieć uaktywnione wymagane licencje.</w:t>
            </w:r>
          </w:p>
          <w:p w14:paraId="3AC548BF"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Praca w klasach bezpieczeństwa: SC1, SC2, SC3 (z i bez GCK).</w:t>
            </w:r>
          </w:p>
          <w:p w14:paraId="3D84A652"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stosowania dynamicznej zmiany kluczy szyfrujących (GCK, DCK, CCK, SCK) drogą radiową (OTAR).</w:t>
            </w:r>
          </w:p>
          <w:p w14:paraId="24ED76F3"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Wzajemne uwierzytelnianie radiotelefonu i infrastruktury sieci (</w:t>
            </w:r>
            <w:proofErr w:type="spellStart"/>
            <w:r w:rsidRPr="00F81A05">
              <w:rPr>
                <w:rFonts w:asciiTheme="minorHAnsi" w:hAnsiTheme="minorHAnsi" w:cstheme="minorHAnsi"/>
                <w:color w:val="auto"/>
                <w:sz w:val="22"/>
                <w:szCs w:val="22"/>
              </w:rPr>
              <w:t>SwMI</w:t>
            </w:r>
            <w:proofErr w:type="spellEnd"/>
            <w:r w:rsidRPr="00F81A05">
              <w:rPr>
                <w:rFonts w:asciiTheme="minorHAnsi" w:hAnsiTheme="minorHAnsi" w:cstheme="minorHAnsi"/>
                <w:color w:val="auto"/>
                <w:sz w:val="22"/>
                <w:szCs w:val="22"/>
              </w:rPr>
              <w:t>) inicjowane przez radiotelefon.</w:t>
            </w:r>
          </w:p>
          <w:p w14:paraId="44F915F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Obsługa uwierzytelniania inicjowanego przez infrastrukturę sieci (</w:t>
            </w:r>
            <w:proofErr w:type="spellStart"/>
            <w:r w:rsidRPr="00F81A05">
              <w:rPr>
                <w:rFonts w:asciiTheme="minorHAnsi" w:hAnsiTheme="minorHAnsi" w:cstheme="minorHAnsi"/>
                <w:color w:val="auto"/>
                <w:sz w:val="22"/>
                <w:szCs w:val="22"/>
              </w:rPr>
              <w:t>SwMI</w:t>
            </w:r>
            <w:proofErr w:type="spellEnd"/>
            <w:r w:rsidRPr="00F81A05">
              <w:rPr>
                <w:rFonts w:asciiTheme="minorHAnsi" w:hAnsiTheme="minorHAnsi" w:cstheme="minorHAnsi"/>
                <w:color w:val="auto"/>
                <w:sz w:val="22"/>
                <w:szCs w:val="22"/>
              </w:rPr>
              <w:t>).</w:t>
            </w:r>
          </w:p>
          <w:p w14:paraId="22CCFF86"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zdalnego, trwałego zablokowania obsługi radiotelefonu w sieci.</w:t>
            </w:r>
          </w:p>
          <w:p w14:paraId="2D737A24"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zdalnego, czasowego zablokowania/odblokowania obsługi radiotelefonu w sieci.</w:t>
            </w:r>
          </w:p>
          <w:p w14:paraId="42219557"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lastRenderedPageBreak/>
              <w:t>- Kontrola dostępu do funkcji radiotelefonu za pomocą indywidualnego kodu użytkownika (PIN).</w:t>
            </w:r>
          </w:p>
          <w:p w14:paraId="1D6AF16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Radiotelefon obsługuje kod PUK umożliwiający odblokowanie radia w przypadku błędnego wprowadzenia kodu PIN.</w:t>
            </w:r>
          </w:p>
          <w:p w14:paraId="2ABC3BF0"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szyfrowania korespondencji kluczem SCK w sytuacji, kiedy szyfrowanie korespondencji kluczem DCK jest niedostępne.</w:t>
            </w:r>
          </w:p>
          <w:p w14:paraId="12542428"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Możliwość pracy radiotelefonu zarówno w trybie szyfrowanym jak i w trybie jawnym (CLEAR).</w:t>
            </w:r>
          </w:p>
          <w:p w14:paraId="40FBCE53"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Gotowość do pracy z szyfrowaniem E2E. (end to end). Radiotelefon musi być przystosowany do wprowadzenia szyfrowania E2E zgodnego ze standardem ETSI TETRA o długości klucza 256 bitów (AES256) przez doposażenie w przyszłości w dodatkowy, wewnętrzny moduł i/lub </w:t>
            </w:r>
            <w:proofErr w:type="spellStart"/>
            <w:r w:rsidRPr="00F81A05">
              <w:rPr>
                <w:rFonts w:asciiTheme="minorHAnsi" w:hAnsiTheme="minorHAnsi" w:cstheme="minorHAnsi"/>
                <w:color w:val="auto"/>
                <w:sz w:val="22"/>
                <w:szCs w:val="22"/>
              </w:rPr>
              <w:t>upgrade</w:t>
            </w:r>
            <w:proofErr w:type="spellEnd"/>
            <w:r w:rsidRPr="00F81A05">
              <w:rPr>
                <w:rFonts w:asciiTheme="minorHAnsi" w:hAnsiTheme="minorHAnsi" w:cstheme="minorHAnsi"/>
                <w:color w:val="auto"/>
                <w:sz w:val="22"/>
                <w:szCs w:val="22"/>
              </w:rPr>
              <w:t xml:space="preserve"> oprogramowania i/lub zakup licencji.</w:t>
            </w:r>
          </w:p>
          <w:p w14:paraId="17271E0C"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Klucze szyfrujące nie mogą być przechowywane w radiotelefonie w sposób jawny, i musi być uniemożliwiony ich odczyt lub przepisanie pomiędzy dwoma radiotelefonami.</w:t>
            </w:r>
          </w:p>
          <w:p w14:paraId="52B8684F"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Możliwość aktualizacji oprogramowania </w:t>
            </w:r>
            <w:proofErr w:type="spellStart"/>
            <w:r w:rsidRPr="00F81A05">
              <w:rPr>
                <w:rFonts w:asciiTheme="minorHAnsi" w:hAnsiTheme="minorHAnsi" w:cstheme="minorHAnsi"/>
                <w:color w:val="auto"/>
                <w:sz w:val="22"/>
                <w:szCs w:val="22"/>
              </w:rPr>
              <w:t>firmware</w:t>
            </w:r>
            <w:proofErr w:type="spellEnd"/>
            <w:r w:rsidRPr="00F81A05">
              <w:rPr>
                <w:rFonts w:asciiTheme="minorHAnsi" w:hAnsiTheme="minorHAnsi" w:cstheme="minorHAnsi"/>
                <w:color w:val="auto"/>
                <w:sz w:val="22"/>
                <w:szCs w:val="22"/>
              </w:rPr>
              <w:t xml:space="preserve"> radiotelefonu.</w:t>
            </w:r>
          </w:p>
          <w:p w14:paraId="07867026" w14:textId="77777777" w:rsidR="00FC595D" w:rsidRPr="00F81A05" w:rsidRDefault="00FC595D" w:rsidP="00261045">
            <w:pPr>
              <w:pStyle w:val="Default"/>
              <w:jc w:val="both"/>
              <w:rPr>
                <w:rFonts w:asciiTheme="minorHAnsi" w:hAnsiTheme="minorHAnsi" w:cstheme="minorHAnsi"/>
                <w:color w:val="auto"/>
                <w:sz w:val="22"/>
                <w:szCs w:val="22"/>
              </w:rPr>
            </w:pPr>
          </w:p>
          <w:p w14:paraId="4B89264A"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Radiotelefon w wersji rozłącznej zespół nadawczo – odbiorczego oraz panel. Montaż uchwytu mikrofonu w uzgodnieniu z Zamawiającym. Montaż radiotelefonu z zestawem rozdzielczym zalecanym przez producenta radiotelefonu. W takim przypadku, cześć nadawczo odbiorczą zamontować należy w miejscu niewidocznym (np. pod fotelem, w skrytce, bagażniku), ale w sposób taki, który umożliwi swobodny dostęp do złącz akcesoriów i złącza antenowego urządzenia, a panel sterujący radiotelefonu (główka) ma być zamontowana w miejscu widocznym i łatwo dostępnym dla obsługi radiotelefonu. Należy stosować dedykowane rozwiązania montażowe dla panelu sterującego radiotelefonu. Miejsce oraz sposób montażu radiotelefonów i anten do uzgodnienia z Zamawiającym na etapie realizacji (montaż po stronie Wykonawcy). Należy zamontować dedykowany przycisk PTT dla radiotelefonu. Dodatkowy głośnik. Moduł GPS.</w:t>
            </w:r>
          </w:p>
          <w:p w14:paraId="678EBF78"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Antena samochodowa na zakres częstotliwości pracy 380-420 MHz z przewodem o długości dostosowanej do oferowanego pojazdu zakończona wtykiem dedykowanym do radiotelefonu, polaryzacja pionowa, dookólna charakterystyka promieniowania w płaszczyźnie poziomej, ¼ fali oraz dedykowanej anteny GPS. Dopuszcza się zastosowanie anteny zewnętrznej zintegrowanej GPS. Wymagany WFS dla f=390 MHz mniejszy lub równy 1,3. Należy dostarczyć wykresy współczynnika fali stojącej dla f=390 MHz.</w:t>
            </w:r>
          </w:p>
          <w:p w14:paraId="6A544F95"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Wraz z radiotelefonem należy dostarczyć oprogramowanie (z licencją) i okablowanie niezbędne do programowania radiotelefonu kompatybilne z systemem min. Microsoft Windows 10. Należy dostarczyć </w:t>
            </w:r>
            <w:proofErr w:type="spellStart"/>
            <w:r w:rsidRPr="00F81A05">
              <w:rPr>
                <w:rFonts w:asciiTheme="minorHAnsi" w:hAnsiTheme="minorHAnsi" w:cstheme="minorHAnsi"/>
                <w:color w:val="auto"/>
                <w:sz w:val="22"/>
                <w:szCs w:val="22"/>
              </w:rPr>
              <w:t>mikrofonogłośnik</w:t>
            </w:r>
            <w:proofErr w:type="spellEnd"/>
            <w:r w:rsidRPr="00F81A05">
              <w:rPr>
                <w:rFonts w:asciiTheme="minorHAnsi" w:hAnsiTheme="minorHAnsi" w:cstheme="minorHAnsi"/>
                <w:color w:val="auto"/>
                <w:sz w:val="22"/>
                <w:szCs w:val="22"/>
              </w:rPr>
              <w:t xml:space="preserve"> typu gruszka. Urządzenia fabryczne samochodu oraz pozostałe zamontowane w trakcie zabudowy pojazdu nie mogą powodować zakłóceń w pracy urządzeń łączności.</w:t>
            </w:r>
          </w:p>
          <w:p w14:paraId="3F7E0409" w14:textId="77777777"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Wykonawca dostarczy dokumentację dotyczącą parametrów zastosowanych w pojeździe materiałów użytych dla instalacji łączności radiowej oraz instrukcję zawierającą zagadnienia związane z miejscami instalacji urządzeń łączności, strojenia anten, z trasami i sposobem prowadzenia przewodów antenowych, zasilających, sygnałowych i sterujących, a także miejscem i sposobem podłączenia zasilania. Dokumentacja i instrukcja instalacji musi być wykonana w języku polskim i dostarczona w postaci nośnika elektronicznego lub wydrukowanych opisów, schematów i zdjęć.</w:t>
            </w:r>
          </w:p>
          <w:p w14:paraId="5C028976" w14:textId="606D9F3D" w:rsidR="00FC595D" w:rsidRPr="00F81A05" w:rsidRDefault="00FC595D"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Montaż urządzeń realizowany przez Wykonawcę po uzgodnieniu i ustaleniu miejsca montażu przez Odbiorcę podczas realizacji zamówienia (na etapie inspekcji produkcyjnej).</w:t>
            </w:r>
          </w:p>
        </w:tc>
        <w:tc>
          <w:tcPr>
            <w:tcW w:w="2693" w:type="dxa"/>
            <w:gridSpan w:val="2"/>
          </w:tcPr>
          <w:p w14:paraId="68606BFA" w14:textId="05BC0E72" w:rsidR="00FC595D" w:rsidRPr="00F81A05" w:rsidRDefault="00F81A05" w:rsidP="00261045">
            <w:pPr>
              <w:tabs>
                <w:tab w:val="left" w:pos="9555"/>
              </w:tabs>
              <w:spacing w:after="0"/>
              <w:jc w:val="both"/>
              <w:rPr>
                <w:rFonts w:asciiTheme="minorHAnsi" w:hAnsiTheme="minorHAnsi" w:cstheme="minorHAnsi"/>
                <w:sz w:val="20"/>
                <w:szCs w:val="20"/>
              </w:rPr>
            </w:pPr>
            <w:r w:rsidRPr="00F81A05">
              <w:rPr>
                <w:rFonts w:asciiTheme="minorHAnsi" w:hAnsiTheme="minorHAnsi" w:cstheme="minorHAnsi"/>
                <w:sz w:val="20"/>
                <w:szCs w:val="20"/>
              </w:rPr>
              <w:lastRenderedPageBreak/>
              <w:t>Podać markę, typ, model urządzenia</w:t>
            </w:r>
          </w:p>
        </w:tc>
      </w:tr>
      <w:tr w:rsidR="008E0B9E" w:rsidRPr="00C35D2A" w14:paraId="350DB58E" w14:textId="77777777" w:rsidTr="008E0B9E">
        <w:trPr>
          <w:trHeight w:val="403"/>
          <w:jc w:val="center"/>
        </w:trPr>
        <w:tc>
          <w:tcPr>
            <w:tcW w:w="709" w:type="dxa"/>
            <w:shd w:val="clear" w:color="auto" w:fill="auto"/>
            <w:tcMar>
              <w:top w:w="0" w:type="dxa"/>
              <w:left w:w="108" w:type="dxa"/>
              <w:bottom w:w="0" w:type="dxa"/>
              <w:right w:w="108" w:type="dxa"/>
            </w:tcMar>
          </w:tcPr>
          <w:p w14:paraId="283BA125" w14:textId="77777777" w:rsidR="008E0B9E" w:rsidRPr="008E0B9E" w:rsidRDefault="008E0B9E"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12A1D5D8" w14:textId="7BAEACF0"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W kabinie kierowcy zamocowane 4 latarki kątowe akumulatorowe wraz z ładowarkami. Latarki w wykonaniu co najmniej </w:t>
            </w:r>
            <w:proofErr w:type="spellStart"/>
            <w:r w:rsidRPr="00F81A05">
              <w:rPr>
                <w:rFonts w:asciiTheme="minorHAnsi" w:hAnsiTheme="minorHAnsi" w:cstheme="minorHAnsi"/>
                <w:color w:val="auto"/>
                <w:sz w:val="22"/>
                <w:szCs w:val="22"/>
              </w:rPr>
              <w:t>EEx</w:t>
            </w:r>
            <w:proofErr w:type="spellEnd"/>
            <w:r w:rsidRPr="00F81A05">
              <w:rPr>
                <w:rFonts w:asciiTheme="minorHAnsi" w:hAnsiTheme="minorHAnsi" w:cstheme="minorHAnsi"/>
                <w:color w:val="auto"/>
                <w:sz w:val="22"/>
                <w:szCs w:val="22"/>
              </w:rPr>
              <w:t xml:space="preserve">, IIC, T4, IP 65 przeznaczone do pracy w strefie „I” zagrożenia wybuchem, źródło światła LED o mocy min. 100 lumenów. Latarki kątowe z możliwością </w:t>
            </w:r>
            <w:r w:rsidRPr="00F81A05">
              <w:rPr>
                <w:rFonts w:asciiTheme="minorHAnsi" w:hAnsiTheme="minorHAnsi" w:cstheme="minorHAnsi"/>
                <w:color w:val="auto"/>
                <w:sz w:val="22"/>
                <w:szCs w:val="22"/>
              </w:rPr>
              <w:lastRenderedPageBreak/>
              <w:t xml:space="preserve">łatwego przymocowania do ubrania specjalnego. </w:t>
            </w:r>
            <w:r w:rsidRPr="00F81A05">
              <w:rPr>
                <w:rFonts w:asciiTheme="minorHAnsi" w:hAnsiTheme="minorHAnsi" w:cstheme="minorHAnsi"/>
                <w:color w:val="auto"/>
                <w:spacing w:val="-1"/>
                <w:sz w:val="22"/>
                <w:szCs w:val="22"/>
              </w:rPr>
              <w:t>Latarki powinny posiadać 3 tryby pracy: 100% mocy, 50% mocy i tryb pulsujący, czas pracy przy pełnej mocy diody – min. 3 godz., w trybie niskiej mocy – min. 10 godz. Wszystkie latarki zamontowane w uchwytach/gniazdach/ładowarkach z zabezpieczeniem uniemożliwiającym samoczynne wypięcie.</w:t>
            </w:r>
            <w:r w:rsidRPr="00F81A05">
              <w:rPr>
                <w:rFonts w:asciiTheme="minorHAnsi" w:hAnsiTheme="minorHAnsi" w:cstheme="minorHAnsi"/>
                <w:color w:val="auto"/>
                <w:spacing w:val="-1"/>
                <w:kern w:val="3"/>
                <w:sz w:val="20"/>
                <w:szCs w:val="20"/>
              </w:rPr>
              <w:t xml:space="preserve"> </w:t>
            </w:r>
            <w:r w:rsidRPr="00F81A05">
              <w:rPr>
                <w:rFonts w:asciiTheme="minorHAnsi" w:hAnsiTheme="minorHAnsi" w:cstheme="minorHAnsi"/>
                <w:color w:val="auto"/>
                <w:spacing w:val="-1"/>
                <w:kern w:val="3"/>
                <w:sz w:val="22"/>
                <w:szCs w:val="22"/>
              </w:rPr>
              <w:t>Dodatkowo do każdej latarki należy zapewnić ładowarkę sieciową.</w:t>
            </w:r>
          </w:p>
        </w:tc>
        <w:tc>
          <w:tcPr>
            <w:tcW w:w="2693" w:type="dxa"/>
            <w:gridSpan w:val="2"/>
          </w:tcPr>
          <w:p w14:paraId="65958B4B" w14:textId="6C5280D5" w:rsidR="008E0B9E" w:rsidRPr="00F81A05" w:rsidRDefault="00F81A05" w:rsidP="00261045">
            <w:pPr>
              <w:tabs>
                <w:tab w:val="left" w:pos="9555"/>
              </w:tabs>
              <w:spacing w:after="0"/>
              <w:jc w:val="both"/>
              <w:rPr>
                <w:rFonts w:asciiTheme="minorHAnsi" w:hAnsiTheme="minorHAnsi" w:cstheme="minorHAnsi"/>
                <w:sz w:val="20"/>
                <w:szCs w:val="20"/>
              </w:rPr>
            </w:pPr>
            <w:r w:rsidRPr="00F81A05">
              <w:rPr>
                <w:rFonts w:asciiTheme="minorHAnsi" w:hAnsiTheme="minorHAnsi" w:cstheme="minorHAnsi"/>
                <w:sz w:val="20"/>
                <w:szCs w:val="20"/>
              </w:rPr>
              <w:lastRenderedPageBreak/>
              <w:t>Podać markę, typ, model urządzenia</w:t>
            </w:r>
          </w:p>
        </w:tc>
      </w:tr>
      <w:tr w:rsidR="008E0B9E" w:rsidRPr="00C35D2A" w14:paraId="75D7E8D0" w14:textId="77777777" w:rsidTr="008E0B9E">
        <w:trPr>
          <w:trHeight w:val="403"/>
          <w:jc w:val="center"/>
        </w:trPr>
        <w:tc>
          <w:tcPr>
            <w:tcW w:w="709" w:type="dxa"/>
            <w:shd w:val="clear" w:color="auto" w:fill="auto"/>
            <w:tcMar>
              <w:top w:w="0" w:type="dxa"/>
              <w:left w:w="108" w:type="dxa"/>
              <w:bottom w:w="0" w:type="dxa"/>
              <w:right w:w="108" w:type="dxa"/>
            </w:tcMar>
          </w:tcPr>
          <w:p w14:paraId="105B646E" w14:textId="77777777" w:rsidR="008E0B9E" w:rsidRPr="008E0B9E" w:rsidRDefault="008E0B9E"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45BEC33F"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 kabinie kierowcy należy zamontować mobilny tablet- terminal obsługi statusów ST wraz z oprogramowaniem i licencją SWD-ST firm zgodny z systemem SWD-ST 2.5 oraz 3.0. Terminal należy dostarczyć z dedykowanym uchwytem ze zintegrowaną ładowarką samochodową.  Tablet o parametrach minimum:</w:t>
            </w:r>
          </w:p>
          <w:p w14:paraId="42551703"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przekątna ekranu: od 8” do 10.1",</w:t>
            </w:r>
          </w:p>
          <w:p w14:paraId="5560A0BC"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rodzaj wyświetlacza: TFT o rozdzielczości minimum 1920x1200 (WUXGA) i głębi kolorów 16M,</w:t>
            </w:r>
          </w:p>
          <w:p w14:paraId="7703338C"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procesor:  minimum 8 rdzeniowy o taktowaniu minimum dla 4 rdzeni 2,4 GHz oraz dla kolejnych 4 rdzeni minimum 1,8 GHz, osiągający wydajność w teście </w:t>
            </w:r>
            <w:proofErr w:type="spellStart"/>
            <w:r w:rsidRPr="00F81A05">
              <w:rPr>
                <w:rFonts w:asciiTheme="minorHAnsi" w:hAnsiTheme="minorHAnsi" w:cstheme="minorHAnsi"/>
                <w:color w:val="auto"/>
                <w:sz w:val="22"/>
                <w:szCs w:val="22"/>
              </w:rPr>
              <w:t>PassMark</w:t>
            </w:r>
            <w:proofErr w:type="spellEnd"/>
            <w:r w:rsidRPr="00F81A05">
              <w:rPr>
                <w:rFonts w:asciiTheme="minorHAnsi" w:hAnsiTheme="minorHAnsi" w:cstheme="minorHAnsi"/>
                <w:color w:val="auto"/>
                <w:sz w:val="22"/>
                <w:szCs w:val="22"/>
              </w:rPr>
              <w:t xml:space="preserve"> - CPU Mark co najmniej 5500 punktów: https://www.cpubenchmark.net (według stanu na dzień ogłoszenia postępowania),</w:t>
            </w:r>
          </w:p>
          <w:p w14:paraId="50DD673D"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pamięć RAM: minimum 6 GB, pamięć dodatkowa minimum 128 GB, wbudowany slot na karty SD obsługujący karty o pojemności do 1TB,</w:t>
            </w:r>
          </w:p>
          <w:p w14:paraId="58CE5FDB"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system operacyjny minimum Android 12 lub równoważny z pełnym dostępem do usług Google, </w:t>
            </w:r>
          </w:p>
          <w:p w14:paraId="00404674"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opis (cechy) równoważności dla systemu operacyjnego:</w:t>
            </w:r>
          </w:p>
          <w:p w14:paraId="3CDB8737"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a) System operacyjny musi zapewnić wielozadaniowość, wielowątkowość i możliwość zarządzania pamięcią,</w:t>
            </w:r>
          </w:p>
          <w:p w14:paraId="4CDF0FDD"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b) Możliwość zmiany kolejności kafelków szybkich ustawień,</w:t>
            </w:r>
          </w:p>
          <w:p w14:paraId="24707312"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c) Możliwość bezpośredniej odpowiedzi na powiadomienie,</w:t>
            </w:r>
          </w:p>
          <w:p w14:paraId="08FB2E98"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d) Możliwość grupowania powiadomień,</w:t>
            </w:r>
          </w:p>
          <w:p w14:paraId="27372169"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e) Możliwość indywidulanego ustawienia ograniczenia ilości danych zużywanych przez urządzenie,</w:t>
            </w:r>
          </w:p>
          <w:p w14:paraId="090988B9"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f) Personalizacja rozmiaru wyświetlacza,</w:t>
            </w:r>
          </w:p>
          <w:p w14:paraId="4DCED0F0"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g) Pobieranie aktualizacji w tle bez konieczności wyłączania urządzenia,</w:t>
            </w:r>
          </w:p>
          <w:p w14:paraId="123255B7"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h) Wbudowany menadżer pamięci,</w:t>
            </w:r>
          </w:p>
          <w:p w14:paraId="300F0EBF"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i) Możliwość zapisywania danych w chmurze,</w:t>
            </w:r>
          </w:p>
          <w:p w14:paraId="4CB570E1"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j) Możliwość instalacji innych aplikacji z dedykowanego sklepu,</w:t>
            </w:r>
          </w:p>
          <w:p w14:paraId="67B84A1E"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k) Możliwość łatwego uruchomienia i użytkowania platform m.in. Microsoft </w:t>
            </w:r>
            <w:proofErr w:type="spellStart"/>
            <w:r w:rsidRPr="00F81A05">
              <w:rPr>
                <w:rFonts w:asciiTheme="minorHAnsi" w:hAnsiTheme="minorHAnsi" w:cstheme="minorHAnsi"/>
                <w:color w:val="auto"/>
                <w:sz w:val="22"/>
                <w:szCs w:val="22"/>
              </w:rPr>
              <w:t>Teams</w:t>
            </w:r>
            <w:proofErr w:type="spellEnd"/>
            <w:r w:rsidRPr="00F81A05">
              <w:rPr>
                <w:rFonts w:asciiTheme="minorHAnsi" w:hAnsiTheme="minorHAnsi" w:cstheme="minorHAnsi"/>
                <w:color w:val="auto"/>
                <w:sz w:val="22"/>
                <w:szCs w:val="22"/>
              </w:rPr>
              <w:t xml:space="preserve">, WhatsApp, </w:t>
            </w:r>
            <w:proofErr w:type="spellStart"/>
            <w:r w:rsidRPr="00F81A05">
              <w:rPr>
                <w:rFonts w:asciiTheme="minorHAnsi" w:hAnsiTheme="minorHAnsi" w:cstheme="minorHAnsi"/>
                <w:color w:val="auto"/>
                <w:sz w:val="22"/>
                <w:szCs w:val="22"/>
              </w:rPr>
              <w:t>Discord</w:t>
            </w:r>
            <w:proofErr w:type="spellEnd"/>
            <w:r w:rsidRPr="00F81A05">
              <w:rPr>
                <w:rFonts w:asciiTheme="minorHAnsi" w:hAnsiTheme="minorHAnsi" w:cstheme="minorHAnsi"/>
                <w:color w:val="auto"/>
                <w:sz w:val="22"/>
                <w:szCs w:val="22"/>
              </w:rPr>
              <w:t>, Zoom.</w:t>
            </w:r>
          </w:p>
          <w:p w14:paraId="24004DB2"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aparat główny minimum 13 </w:t>
            </w:r>
            <w:proofErr w:type="spellStart"/>
            <w:r w:rsidRPr="00F81A05">
              <w:rPr>
                <w:rFonts w:asciiTheme="minorHAnsi" w:hAnsiTheme="minorHAnsi" w:cstheme="minorHAnsi"/>
                <w:color w:val="auto"/>
                <w:sz w:val="22"/>
                <w:szCs w:val="22"/>
              </w:rPr>
              <w:t>Mpix</w:t>
            </w:r>
            <w:proofErr w:type="spellEnd"/>
            <w:r w:rsidRPr="00F81A05">
              <w:rPr>
                <w:rFonts w:asciiTheme="minorHAnsi" w:hAnsiTheme="minorHAnsi" w:cstheme="minorHAnsi"/>
                <w:color w:val="auto"/>
                <w:sz w:val="22"/>
                <w:szCs w:val="22"/>
              </w:rPr>
              <w:t>, z lampą błyskową,</w:t>
            </w:r>
          </w:p>
          <w:p w14:paraId="3AB1759D"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wbudowany moduł GPS z obsługą GLONASS, GALILEO i BEIDOU,</w:t>
            </w:r>
          </w:p>
          <w:p w14:paraId="44F9DA9B"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wbudowany modem 5G LTE z obsługą kart SIM (slot na kartę SIM), obsługa technologii NFC,</w:t>
            </w:r>
          </w:p>
          <w:p w14:paraId="40444C97"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wbudowany moduł Bluetooth minimum w wersji v5.2,</w:t>
            </w:r>
          </w:p>
          <w:p w14:paraId="173B265B"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wbudowany akumulator o pojemności minimum 7600 </w:t>
            </w:r>
            <w:proofErr w:type="spellStart"/>
            <w:r w:rsidRPr="00F81A05">
              <w:rPr>
                <w:rFonts w:asciiTheme="minorHAnsi" w:hAnsiTheme="minorHAnsi" w:cstheme="minorHAnsi"/>
                <w:color w:val="auto"/>
                <w:sz w:val="22"/>
                <w:szCs w:val="22"/>
              </w:rPr>
              <w:t>mAh</w:t>
            </w:r>
            <w:proofErr w:type="spellEnd"/>
            <w:r w:rsidRPr="00F81A05">
              <w:rPr>
                <w:rFonts w:asciiTheme="minorHAnsi" w:hAnsiTheme="minorHAnsi" w:cstheme="minorHAnsi"/>
                <w:color w:val="auto"/>
                <w:sz w:val="22"/>
                <w:szCs w:val="22"/>
              </w:rPr>
              <w:t>,</w:t>
            </w:r>
          </w:p>
          <w:p w14:paraId="533B414E"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wbudowany moduł </w:t>
            </w:r>
            <w:proofErr w:type="spellStart"/>
            <w:r w:rsidRPr="00F81A05">
              <w:rPr>
                <w:rFonts w:asciiTheme="minorHAnsi" w:hAnsiTheme="minorHAnsi" w:cstheme="minorHAnsi"/>
                <w:color w:val="auto"/>
                <w:sz w:val="22"/>
                <w:szCs w:val="22"/>
              </w:rPr>
              <w:t>WiFI</w:t>
            </w:r>
            <w:proofErr w:type="spellEnd"/>
            <w:r w:rsidRPr="00F81A05">
              <w:rPr>
                <w:rFonts w:asciiTheme="minorHAnsi" w:hAnsiTheme="minorHAnsi" w:cstheme="minorHAnsi"/>
                <w:color w:val="auto"/>
                <w:sz w:val="22"/>
                <w:szCs w:val="22"/>
              </w:rPr>
              <w:t xml:space="preserve"> 802.11 a/b/g/n/</w:t>
            </w:r>
            <w:proofErr w:type="spellStart"/>
            <w:r w:rsidRPr="00F81A05">
              <w:rPr>
                <w:rFonts w:asciiTheme="minorHAnsi" w:hAnsiTheme="minorHAnsi" w:cstheme="minorHAnsi"/>
                <w:color w:val="auto"/>
                <w:sz w:val="22"/>
                <w:szCs w:val="22"/>
              </w:rPr>
              <w:t>ac</w:t>
            </w:r>
            <w:proofErr w:type="spellEnd"/>
            <w:r w:rsidRPr="00F81A05">
              <w:rPr>
                <w:rFonts w:asciiTheme="minorHAnsi" w:hAnsiTheme="minorHAnsi" w:cstheme="minorHAnsi"/>
                <w:color w:val="auto"/>
                <w:sz w:val="22"/>
                <w:szCs w:val="22"/>
              </w:rPr>
              <w:t>/</w:t>
            </w:r>
            <w:proofErr w:type="spellStart"/>
            <w:r w:rsidRPr="00F81A05">
              <w:rPr>
                <w:rFonts w:asciiTheme="minorHAnsi" w:hAnsiTheme="minorHAnsi" w:cstheme="minorHAnsi"/>
                <w:color w:val="auto"/>
                <w:sz w:val="22"/>
                <w:szCs w:val="22"/>
              </w:rPr>
              <w:t>ax</w:t>
            </w:r>
            <w:proofErr w:type="spellEnd"/>
            <w:r w:rsidRPr="00F81A05">
              <w:rPr>
                <w:rFonts w:asciiTheme="minorHAnsi" w:hAnsiTheme="minorHAnsi" w:cstheme="minorHAnsi"/>
                <w:color w:val="auto"/>
                <w:sz w:val="22"/>
                <w:szCs w:val="22"/>
              </w:rPr>
              <w:t>,</w:t>
            </w:r>
          </w:p>
          <w:p w14:paraId="23453BC8"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wbudowany slot na rysik, wodo i pyłoodporny rysik w komplecie z tabletem,</w:t>
            </w:r>
          </w:p>
          <w:p w14:paraId="32133775"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wbudowany mikrofon i głośnik, </w:t>
            </w:r>
          </w:p>
          <w:p w14:paraId="26434824"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lastRenderedPageBreak/>
              <w:t>- porty: USB-C, dedykowany wbudowany port do obsługi stacji dokującej,</w:t>
            </w:r>
          </w:p>
          <w:p w14:paraId="7E334F3D"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xml:space="preserve">- Czujniki: akcelerometr, światła, żyroskop, czytnik linii papilarnych, </w:t>
            </w:r>
            <w:proofErr w:type="spellStart"/>
            <w:r w:rsidRPr="00F81A05">
              <w:rPr>
                <w:rFonts w:asciiTheme="minorHAnsi" w:hAnsiTheme="minorHAnsi" w:cstheme="minorHAnsi"/>
                <w:color w:val="auto"/>
                <w:sz w:val="22"/>
                <w:szCs w:val="22"/>
              </w:rPr>
              <w:t>halla</w:t>
            </w:r>
            <w:proofErr w:type="spellEnd"/>
            <w:r w:rsidRPr="00F81A05">
              <w:rPr>
                <w:rFonts w:asciiTheme="minorHAnsi" w:hAnsiTheme="minorHAnsi" w:cstheme="minorHAnsi"/>
                <w:color w:val="auto"/>
                <w:sz w:val="22"/>
                <w:szCs w:val="22"/>
              </w:rPr>
              <w:t>, zbliżeniowy</w:t>
            </w:r>
          </w:p>
          <w:p w14:paraId="1173BFEA"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tablet w obudowie zapewniającej standard minimum IP68 oraz IPX5,</w:t>
            </w:r>
          </w:p>
          <w:p w14:paraId="20962517"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tablet w obudowie wzmocnionej (odporna na upadki z min. 1 metra oraz uderzenia) zgodna ze standardem MIL-STD-810H,</w:t>
            </w:r>
          </w:p>
          <w:p w14:paraId="3B1995DC" w14:textId="77777777"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 ładowarka sieciowa do tabletu.</w:t>
            </w:r>
          </w:p>
          <w:p w14:paraId="1D28883C" w14:textId="5F96DCBB" w:rsidR="008E0B9E" w:rsidRPr="00F81A05" w:rsidRDefault="008E0B9E" w:rsidP="00261045">
            <w:pPr>
              <w:pStyle w:val="Default"/>
              <w:jc w:val="both"/>
              <w:rPr>
                <w:rFonts w:asciiTheme="minorHAnsi" w:hAnsiTheme="minorHAnsi" w:cstheme="minorHAnsi"/>
                <w:color w:val="auto"/>
                <w:sz w:val="22"/>
                <w:szCs w:val="22"/>
              </w:rPr>
            </w:pPr>
            <w:r w:rsidRPr="00F81A05">
              <w:rPr>
                <w:rFonts w:asciiTheme="minorHAnsi" w:hAnsiTheme="minorHAnsi" w:cstheme="minorHAnsi"/>
                <w:color w:val="auto"/>
                <w:sz w:val="22"/>
                <w:szCs w:val="22"/>
              </w:rPr>
              <w:t>Wykonawca zainstaluje stację dokującą dla tabletu w kabinie pojazdu. Stacja dokująca: dedykowana, zbudowana z wytrzymałych odpornych na uderzenia materiałów, umożliwiająca podłączenie tabletu poprzez dedykowany port w celu ciągłego ładowania urządzenia lub przez między innymi gniazdo zapalniczki, stacja dokująca zainstalowana na stałe w pojeździe. Montaż urządzeń realizowany przez Wykonawcę po uzgodnieniu i ustaleniu miejsca montażu przez Odbiorcę podczas realizacji (na etapie inspekcji produkcyjnej). Akcesoria dodatkowe rysik, kabel do ładowania, ładowarka.</w:t>
            </w:r>
          </w:p>
        </w:tc>
        <w:tc>
          <w:tcPr>
            <w:tcW w:w="2693" w:type="dxa"/>
            <w:gridSpan w:val="2"/>
          </w:tcPr>
          <w:p w14:paraId="36FF2915" w14:textId="34255FF8" w:rsidR="008E0B9E" w:rsidRPr="00F81A05" w:rsidRDefault="00F81A05" w:rsidP="00261045">
            <w:pPr>
              <w:tabs>
                <w:tab w:val="left" w:pos="9555"/>
              </w:tabs>
              <w:spacing w:after="0"/>
              <w:jc w:val="both"/>
              <w:rPr>
                <w:rFonts w:asciiTheme="minorHAnsi" w:hAnsiTheme="minorHAnsi" w:cstheme="minorHAnsi"/>
                <w:sz w:val="20"/>
                <w:szCs w:val="20"/>
              </w:rPr>
            </w:pPr>
            <w:r w:rsidRPr="00F81A05">
              <w:rPr>
                <w:rFonts w:asciiTheme="minorHAnsi" w:hAnsiTheme="minorHAnsi" w:cstheme="minorHAnsi"/>
                <w:sz w:val="20"/>
                <w:szCs w:val="20"/>
              </w:rPr>
              <w:lastRenderedPageBreak/>
              <w:t>Podać markę, typ, model urządzenia</w:t>
            </w:r>
          </w:p>
        </w:tc>
      </w:tr>
      <w:tr w:rsidR="008E0B9E" w:rsidRPr="00C35D2A" w14:paraId="7B089DC9" w14:textId="77777777" w:rsidTr="008E0B9E">
        <w:trPr>
          <w:trHeight w:val="403"/>
          <w:jc w:val="center"/>
        </w:trPr>
        <w:tc>
          <w:tcPr>
            <w:tcW w:w="709" w:type="dxa"/>
            <w:shd w:val="clear" w:color="auto" w:fill="auto"/>
            <w:tcMar>
              <w:top w:w="0" w:type="dxa"/>
              <w:left w:w="108" w:type="dxa"/>
              <w:bottom w:w="0" w:type="dxa"/>
              <w:right w:w="108" w:type="dxa"/>
            </w:tcMar>
          </w:tcPr>
          <w:p w14:paraId="471A57AA" w14:textId="77777777" w:rsidR="008E0B9E" w:rsidRPr="008E0B9E" w:rsidRDefault="008E0B9E"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6A43A90D"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Urządzenia </w:t>
            </w:r>
            <w:proofErr w:type="spellStart"/>
            <w:r w:rsidRPr="00794DB2">
              <w:rPr>
                <w:rFonts w:asciiTheme="minorHAnsi" w:hAnsiTheme="minorHAnsi" w:cstheme="minorHAnsi"/>
                <w:sz w:val="22"/>
                <w:szCs w:val="22"/>
              </w:rPr>
              <w:t>sygnalizacyjno</w:t>
            </w:r>
            <w:proofErr w:type="spellEnd"/>
            <w:r w:rsidRPr="00794DB2">
              <w:rPr>
                <w:rFonts w:asciiTheme="minorHAnsi" w:hAnsiTheme="minorHAnsi" w:cstheme="minorHAnsi"/>
                <w:sz w:val="22"/>
                <w:szCs w:val="22"/>
              </w:rPr>
              <w:t xml:space="preserve"> –ostrzegawcze świetlne i dźwiękowe pojazdu uprzywilejowanego:</w:t>
            </w:r>
          </w:p>
          <w:p w14:paraId="40B935D5" w14:textId="77777777" w:rsidR="008E0B9E" w:rsidRPr="00794DB2" w:rsidRDefault="008E0B9E" w:rsidP="00261045">
            <w:pPr>
              <w:pStyle w:val="Default"/>
              <w:numPr>
                <w:ilvl w:val="0"/>
                <w:numId w:val="3"/>
              </w:numPr>
              <w:ind w:left="310"/>
              <w:jc w:val="both"/>
              <w:rPr>
                <w:rFonts w:asciiTheme="minorHAnsi" w:hAnsiTheme="minorHAnsi" w:cstheme="minorHAnsi"/>
                <w:sz w:val="22"/>
                <w:szCs w:val="22"/>
              </w:rPr>
            </w:pPr>
            <w:r w:rsidRPr="00794DB2">
              <w:rPr>
                <w:rFonts w:asciiTheme="minorHAnsi" w:hAnsiTheme="minorHAnsi" w:cstheme="minorHAnsi"/>
                <w:sz w:val="22"/>
                <w:szCs w:val="22"/>
              </w:rPr>
              <w:t>na dachu pojazdu zamontowane urządzenie sygnalizacyjno-ostrzegawcze świetlne pojazdu uprzywilejowanego w technologii LED.</w:t>
            </w:r>
            <w:r w:rsidRPr="00794DB2">
              <w:t xml:space="preserve"> </w:t>
            </w:r>
            <w:r w:rsidRPr="00794DB2">
              <w:rPr>
                <w:rFonts w:asciiTheme="minorHAnsi" w:hAnsiTheme="minorHAnsi" w:cstheme="minorHAnsi"/>
                <w:sz w:val="22"/>
                <w:szCs w:val="22"/>
              </w:rPr>
              <w:t>Widoczność pojazdu z włączonymi sygnałami błyskowymi barwy niebieskiej możliwa w zakresie 360 stopni wokół pojazdu.</w:t>
            </w:r>
          </w:p>
          <w:p w14:paraId="74AD1DA3" w14:textId="5A6A096E" w:rsidR="00794DB2" w:rsidRPr="00794DB2" w:rsidRDefault="008E0B9E" w:rsidP="00261045">
            <w:pPr>
              <w:pStyle w:val="Default"/>
              <w:ind w:left="310"/>
              <w:jc w:val="both"/>
              <w:rPr>
                <w:rFonts w:asciiTheme="minorHAnsi" w:hAnsiTheme="minorHAnsi" w:cstheme="minorHAnsi"/>
                <w:sz w:val="22"/>
                <w:szCs w:val="22"/>
              </w:rPr>
            </w:pPr>
            <w:r w:rsidRPr="00794DB2">
              <w:rPr>
                <w:rFonts w:asciiTheme="minorHAnsi" w:hAnsiTheme="minorHAnsi" w:cstheme="minorHAnsi"/>
                <w:sz w:val="22"/>
                <w:szCs w:val="22"/>
              </w:rPr>
              <w:t>Całość oświetlenia pojazdu uprzywilejowanego musi spełniać wymagania ECE R65 klasy 2</w:t>
            </w:r>
            <w:r w:rsidR="00794DB2" w:rsidRPr="00794DB2">
              <w:rPr>
                <w:rFonts w:asciiTheme="minorHAnsi" w:hAnsiTheme="minorHAnsi" w:cstheme="minorHAnsi"/>
                <w:sz w:val="22"/>
                <w:szCs w:val="22"/>
              </w:rPr>
              <w:t xml:space="preserve"> lub równoważną</w:t>
            </w:r>
            <w:r w:rsidRPr="00794DB2">
              <w:rPr>
                <w:rFonts w:asciiTheme="minorHAnsi" w:hAnsiTheme="minorHAnsi" w:cstheme="minorHAnsi"/>
                <w:sz w:val="22"/>
                <w:szCs w:val="22"/>
              </w:rPr>
              <w:t xml:space="preserve"> światła niebieskiego. Klosze lamp w kolorze transparentnym białym lub niebieskim. </w:t>
            </w:r>
            <w:r w:rsidR="00F81A05" w:rsidRPr="00794DB2">
              <w:rPr>
                <w:rFonts w:asciiTheme="minorHAnsi" w:hAnsiTheme="minorHAnsi" w:cstheme="minorHAnsi"/>
                <w:sz w:val="22"/>
                <w:szCs w:val="22"/>
              </w:rPr>
              <w:t>Urządzenie sygnalizacyjno-ostrzegawcze nie może wystawać poza szerokość dachu.</w:t>
            </w:r>
          </w:p>
          <w:p w14:paraId="33282B82" w14:textId="77777777" w:rsidR="00794DB2" w:rsidRPr="00794DB2" w:rsidRDefault="00F81A05" w:rsidP="00261045">
            <w:pPr>
              <w:pStyle w:val="Default"/>
              <w:numPr>
                <w:ilvl w:val="0"/>
                <w:numId w:val="3"/>
              </w:numPr>
              <w:ind w:left="310"/>
              <w:jc w:val="both"/>
              <w:rPr>
                <w:rFonts w:asciiTheme="minorHAnsi" w:hAnsiTheme="minorHAnsi" w:cstheme="minorHAnsi"/>
                <w:sz w:val="22"/>
                <w:szCs w:val="22"/>
              </w:rPr>
            </w:pPr>
            <w:r w:rsidRPr="00794DB2">
              <w:rPr>
                <w:rFonts w:asciiTheme="minorHAnsi" w:hAnsiTheme="minorHAnsi" w:cstheme="minorHAnsi"/>
                <w:sz w:val="22"/>
                <w:szCs w:val="22"/>
              </w:rPr>
              <w:t xml:space="preserve">Dodatkowo w kabinie zamontowany sygnał typu </w:t>
            </w:r>
            <w:proofErr w:type="spellStart"/>
            <w:r w:rsidRPr="00794DB2">
              <w:rPr>
                <w:rFonts w:asciiTheme="minorHAnsi" w:hAnsiTheme="minorHAnsi" w:cstheme="minorHAnsi"/>
                <w:sz w:val="22"/>
                <w:szCs w:val="22"/>
              </w:rPr>
              <w:t>Air</w:t>
            </w:r>
            <w:proofErr w:type="spellEnd"/>
            <w:r w:rsidRPr="00794DB2">
              <w:rPr>
                <w:rFonts w:asciiTheme="minorHAnsi" w:hAnsiTheme="minorHAnsi" w:cstheme="minorHAnsi"/>
                <w:sz w:val="22"/>
                <w:szCs w:val="22"/>
              </w:rPr>
              <w:t xml:space="preserve"> Horn, </w:t>
            </w:r>
            <w:r w:rsidR="00794DB2" w:rsidRPr="00794DB2">
              <w:rPr>
                <w:rFonts w:asciiTheme="minorHAnsi" w:hAnsiTheme="minorHAnsi" w:cstheme="minorHAnsi"/>
                <w:sz w:val="22"/>
                <w:szCs w:val="22"/>
              </w:rPr>
              <w:t xml:space="preserve">pneumatyczny o natężeniu dźwięku min. 115 </w:t>
            </w:r>
            <w:proofErr w:type="spellStart"/>
            <w:r w:rsidR="00794DB2" w:rsidRPr="00794DB2">
              <w:rPr>
                <w:rFonts w:asciiTheme="minorHAnsi" w:hAnsiTheme="minorHAnsi" w:cstheme="minorHAnsi"/>
                <w:sz w:val="22"/>
                <w:szCs w:val="22"/>
              </w:rPr>
              <w:t>dB</w:t>
            </w:r>
            <w:proofErr w:type="spellEnd"/>
            <w:r w:rsidR="00794DB2" w:rsidRPr="00794DB2">
              <w:rPr>
                <w:rFonts w:asciiTheme="minorHAnsi" w:hAnsiTheme="minorHAnsi" w:cstheme="minorHAnsi"/>
                <w:sz w:val="22"/>
                <w:szCs w:val="22"/>
              </w:rPr>
              <w:t>, włączany włącznikiem łatwo dostępnym dla kierowcy oraz dowódcy (dopuszcza się zamontowanie dwóch niezależnych włączników sygnału pneumatycznego, jednego w pobliżu kierowcy, drugiego – dowódcy</w:t>
            </w:r>
          </w:p>
          <w:p w14:paraId="38F15AB4" w14:textId="62D57CF8" w:rsidR="008E0B9E" w:rsidRPr="00794DB2" w:rsidRDefault="008E0B9E" w:rsidP="00261045">
            <w:pPr>
              <w:pStyle w:val="Default"/>
              <w:numPr>
                <w:ilvl w:val="0"/>
                <w:numId w:val="3"/>
              </w:numPr>
              <w:ind w:left="310"/>
              <w:jc w:val="both"/>
              <w:rPr>
                <w:rFonts w:asciiTheme="minorHAnsi" w:hAnsiTheme="minorHAnsi" w:cstheme="minorHAnsi"/>
                <w:sz w:val="22"/>
                <w:szCs w:val="22"/>
              </w:rPr>
            </w:pPr>
            <w:r w:rsidRPr="00794DB2">
              <w:rPr>
                <w:rFonts w:asciiTheme="minorHAnsi" w:hAnsiTheme="minorHAnsi" w:cstheme="minorHAnsi"/>
                <w:sz w:val="22"/>
                <w:szCs w:val="22"/>
              </w:rPr>
              <w:t>dwie dodatkowe lampy sygnalizacyjne kierunkowe niebieskie w technologii LED, wysyłające sygnał błyskowy z przodu pojazdu, zamontowane w masce pojazdu oraz dwie lampy niebieskie montowane na narożach pojazdów z przodu na kabinie, dopuszcza się montaż w obudowie lusterek bocznych</w:t>
            </w:r>
          </w:p>
          <w:p w14:paraId="1E318EF9" w14:textId="77777777" w:rsidR="008E0B9E" w:rsidRPr="00794DB2" w:rsidRDefault="008E0B9E" w:rsidP="00261045">
            <w:pPr>
              <w:pStyle w:val="Default"/>
              <w:numPr>
                <w:ilvl w:val="0"/>
                <w:numId w:val="3"/>
              </w:numPr>
              <w:ind w:left="310"/>
              <w:jc w:val="both"/>
              <w:rPr>
                <w:rFonts w:asciiTheme="minorHAnsi" w:hAnsiTheme="minorHAnsi" w:cstheme="minorHAnsi"/>
                <w:sz w:val="22"/>
                <w:szCs w:val="22"/>
              </w:rPr>
            </w:pPr>
            <w:r w:rsidRPr="00794DB2">
              <w:rPr>
                <w:rFonts w:asciiTheme="minorHAnsi" w:hAnsiTheme="minorHAnsi" w:cstheme="minorHAnsi"/>
                <w:sz w:val="22"/>
                <w:szCs w:val="22"/>
              </w:rPr>
              <w:t>po dwie dodatkowe lampy sygnalizacyjne niebieskie w technologii LED zamontowane u góry na każdym boku zabudowy pojazdu,</w:t>
            </w:r>
          </w:p>
          <w:p w14:paraId="6E46A94A" w14:textId="2795BA4B" w:rsidR="008E0B9E" w:rsidRPr="00794DB2" w:rsidRDefault="008E0B9E" w:rsidP="00261045">
            <w:pPr>
              <w:pStyle w:val="Default"/>
              <w:numPr>
                <w:ilvl w:val="0"/>
                <w:numId w:val="3"/>
              </w:numPr>
              <w:ind w:left="310"/>
              <w:jc w:val="both"/>
              <w:rPr>
                <w:rFonts w:asciiTheme="minorHAnsi" w:hAnsiTheme="minorHAnsi" w:cstheme="minorHAnsi"/>
                <w:sz w:val="22"/>
                <w:szCs w:val="22"/>
              </w:rPr>
            </w:pPr>
            <w:r w:rsidRPr="00794DB2">
              <w:rPr>
                <w:rFonts w:asciiTheme="minorHAnsi" w:hAnsiTheme="minorHAnsi" w:cstheme="minorHAnsi"/>
                <w:sz w:val="22"/>
                <w:szCs w:val="22"/>
              </w:rPr>
              <w:t>po dwie dodatkowe lampy sygnalizacyjne niebieskie w technologii LED zamontowane z tyłu zabudowy pojazdu. Tyln</w:t>
            </w:r>
            <w:r w:rsidR="00794DB2" w:rsidRPr="00794DB2">
              <w:rPr>
                <w:rFonts w:asciiTheme="minorHAnsi" w:hAnsiTheme="minorHAnsi" w:cstheme="minorHAnsi"/>
                <w:sz w:val="22"/>
                <w:szCs w:val="22"/>
              </w:rPr>
              <w:t>e</w:t>
            </w:r>
            <w:r w:rsidRPr="00794DB2">
              <w:rPr>
                <w:rFonts w:asciiTheme="minorHAnsi" w:hAnsiTheme="minorHAnsi" w:cstheme="minorHAnsi"/>
                <w:sz w:val="22"/>
                <w:szCs w:val="22"/>
              </w:rPr>
              <w:t xml:space="preserve"> lampy z możliwością wyłączenia w przypadku jazdy w kolumnie, zamawiający dopuszcza również inne rozwiązanie dotyczące niebieskich świateł ostrzegawczych spełniające wymogi polskich przepisów w tym zakresie.</w:t>
            </w:r>
          </w:p>
          <w:p w14:paraId="27D97CFC" w14:textId="77777777" w:rsidR="008E0B9E" w:rsidRPr="00794DB2" w:rsidRDefault="008E0B9E" w:rsidP="00261045">
            <w:pPr>
              <w:pStyle w:val="Default"/>
              <w:numPr>
                <w:ilvl w:val="0"/>
                <w:numId w:val="3"/>
              </w:numPr>
              <w:ind w:left="310"/>
              <w:jc w:val="both"/>
              <w:rPr>
                <w:rFonts w:asciiTheme="minorHAnsi" w:hAnsiTheme="minorHAnsi" w:cstheme="minorHAnsi"/>
                <w:sz w:val="22"/>
                <w:szCs w:val="22"/>
              </w:rPr>
            </w:pPr>
            <w:r w:rsidRPr="00794DB2">
              <w:rPr>
                <w:rFonts w:asciiTheme="minorHAnsi" w:hAnsiTheme="minorHAnsi" w:cstheme="minorHAnsi"/>
                <w:sz w:val="22"/>
                <w:szCs w:val="22"/>
              </w:rPr>
              <w:t>urządzenie dźwiękowe (min. 3 modulowane tony) wyposażone w funkcję megafonu. Wzmacniacz o mocy min. 200 W (lub 2x100 W) wraz z głośnikiem o mocy min. 200 W (lub 2x100 W). Miejsce zamocowania sterownika i mikrofonu w kabinie zapewniające łatwy dostęp dla kierowcy oraz dowódcy. Nie dopuszcza się wykonania instalacji przyłączeniowej po zewnętrznym poszyciu pojazdu i deski rozdzielczej.</w:t>
            </w:r>
          </w:p>
          <w:p w14:paraId="60ADFF6D" w14:textId="77777777" w:rsidR="00794DB2" w:rsidRPr="00794DB2" w:rsidRDefault="00794DB2" w:rsidP="00261045">
            <w:pPr>
              <w:pStyle w:val="Default"/>
              <w:ind w:left="-50"/>
              <w:jc w:val="both"/>
              <w:rPr>
                <w:rFonts w:asciiTheme="minorHAnsi" w:hAnsiTheme="minorHAnsi" w:cstheme="minorHAnsi"/>
                <w:sz w:val="22"/>
                <w:szCs w:val="22"/>
              </w:rPr>
            </w:pPr>
          </w:p>
          <w:p w14:paraId="58A1F856" w14:textId="5D9CA830" w:rsidR="008E0B9E" w:rsidRPr="00794DB2" w:rsidRDefault="008E0B9E" w:rsidP="00261045">
            <w:pPr>
              <w:pStyle w:val="Default"/>
              <w:jc w:val="both"/>
              <w:rPr>
                <w:rFonts w:asciiTheme="minorHAnsi" w:hAnsiTheme="minorHAnsi" w:cstheme="minorHAnsi"/>
                <w:color w:val="auto"/>
                <w:sz w:val="22"/>
                <w:szCs w:val="22"/>
              </w:rPr>
            </w:pPr>
            <w:r w:rsidRPr="00794DB2">
              <w:rPr>
                <w:rFonts w:asciiTheme="minorHAnsi" w:hAnsiTheme="minorHAnsi" w:cstheme="minorHAnsi"/>
              </w:rPr>
              <w:t>Pojazd wyposażony w dodatkowe światła drogowe (dalekosiężne) wspomagające poruszanie się w trudnym terenie umieszczone na dodatkowej belce aluminiowej z przodu pojazdu, lampy przeciwmgielne z przodu i z tyłu pojazdu.</w:t>
            </w:r>
          </w:p>
        </w:tc>
        <w:tc>
          <w:tcPr>
            <w:tcW w:w="2693" w:type="dxa"/>
            <w:gridSpan w:val="2"/>
          </w:tcPr>
          <w:p w14:paraId="58C0E471"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2C30A968" w14:textId="77777777" w:rsidTr="008E0B9E">
        <w:trPr>
          <w:trHeight w:val="403"/>
          <w:jc w:val="center"/>
        </w:trPr>
        <w:tc>
          <w:tcPr>
            <w:tcW w:w="709" w:type="dxa"/>
            <w:shd w:val="clear" w:color="auto" w:fill="auto"/>
            <w:tcMar>
              <w:top w:w="0" w:type="dxa"/>
              <w:left w:w="108" w:type="dxa"/>
              <w:bottom w:w="0" w:type="dxa"/>
              <w:right w:w="108" w:type="dxa"/>
            </w:tcMar>
          </w:tcPr>
          <w:p w14:paraId="24130D33" w14:textId="77777777" w:rsidR="008E0B9E" w:rsidRPr="008E0B9E" w:rsidRDefault="008E0B9E"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0DD743B1"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Kolor pojazdu: </w:t>
            </w:r>
          </w:p>
          <w:p w14:paraId="164C8E3B"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 nadwozie koloru czerwieni sygnałowej – RAL 3000, </w:t>
            </w:r>
          </w:p>
          <w:p w14:paraId="11F9385D" w14:textId="77777777" w:rsidR="008E0B9E" w:rsidRPr="00794DB2" w:rsidRDefault="008E0B9E" w:rsidP="00261045">
            <w:pPr>
              <w:pStyle w:val="Default"/>
              <w:jc w:val="both"/>
              <w:rPr>
                <w:rFonts w:asciiTheme="minorHAnsi" w:hAnsiTheme="minorHAnsi" w:cstheme="minorHAnsi"/>
              </w:rPr>
            </w:pPr>
            <w:r w:rsidRPr="00794DB2">
              <w:rPr>
                <w:rFonts w:asciiTheme="minorHAnsi" w:hAnsiTheme="minorHAnsi" w:cstheme="minorHAnsi"/>
                <w:sz w:val="22"/>
                <w:szCs w:val="22"/>
              </w:rPr>
              <w:t>- żaluzje skrytek w kolorze ciemny grafit,</w:t>
            </w:r>
          </w:p>
          <w:p w14:paraId="20F413D7"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 błotniki i zderzaki – białe (dopuszcza się tylni zderzak w postaci profilu zamkniętego w kolorze białym lub czarnym), </w:t>
            </w:r>
          </w:p>
          <w:p w14:paraId="09EE271C" w14:textId="4EA9E098" w:rsidR="008E0B9E" w:rsidRPr="00794DB2" w:rsidRDefault="008E0B9E" w:rsidP="00261045">
            <w:pPr>
              <w:pStyle w:val="Default"/>
              <w:jc w:val="both"/>
              <w:rPr>
                <w:rFonts w:asciiTheme="minorHAnsi" w:hAnsiTheme="minorHAnsi" w:cstheme="minorHAnsi"/>
                <w:color w:val="auto"/>
                <w:sz w:val="22"/>
                <w:szCs w:val="22"/>
              </w:rPr>
            </w:pPr>
            <w:r w:rsidRPr="00794DB2">
              <w:rPr>
                <w:rFonts w:asciiTheme="minorHAnsi" w:hAnsiTheme="minorHAnsi" w:cstheme="minorHAnsi"/>
              </w:rPr>
              <w:t xml:space="preserve">- podwozie pojazdu w kolorze czarnym lub szarym. </w:t>
            </w:r>
          </w:p>
        </w:tc>
        <w:tc>
          <w:tcPr>
            <w:tcW w:w="2693" w:type="dxa"/>
            <w:gridSpan w:val="2"/>
          </w:tcPr>
          <w:p w14:paraId="105F1EE3"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6888DA68" w14:textId="77777777" w:rsidTr="008E0B9E">
        <w:trPr>
          <w:trHeight w:val="403"/>
          <w:jc w:val="center"/>
        </w:trPr>
        <w:tc>
          <w:tcPr>
            <w:tcW w:w="709" w:type="dxa"/>
            <w:shd w:val="clear" w:color="auto" w:fill="auto"/>
            <w:tcMar>
              <w:top w:w="0" w:type="dxa"/>
              <w:left w:w="108" w:type="dxa"/>
              <w:bottom w:w="0" w:type="dxa"/>
              <w:right w:w="108" w:type="dxa"/>
            </w:tcMar>
          </w:tcPr>
          <w:p w14:paraId="0851EEE9" w14:textId="77777777" w:rsidR="008E0B9E" w:rsidRPr="008E0B9E" w:rsidRDefault="008E0B9E" w:rsidP="00261045">
            <w:pPr>
              <w:pStyle w:val="Akapitzlist"/>
              <w:numPr>
                <w:ilvl w:val="0"/>
                <w:numId w:val="7"/>
              </w:numPr>
              <w:tabs>
                <w:tab w:val="left" w:pos="9555"/>
              </w:tabs>
              <w:spacing w:after="0"/>
              <w:jc w:val="both"/>
              <w:rPr>
                <w:rFonts w:asciiTheme="minorHAnsi" w:hAnsiTheme="minorHAnsi" w:cstheme="minorHAnsi"/>
              </w:rPr>
            </w:pPr>
          </w:p>
        </w:tc>
        <w:tc>
          <w:tcPr>
            <w:tcW w:w="12471" w:type="dxa"/>
            <w:gridSpan w:val="2"/>
            <w:shd w:val="clear" w:color="auto" w:fill="auto"/>
            <w:tcMar>
              <w:top w:w="0" w:type="dxa"/>
              <w:left w:w="108" w:type="dxa"/>
              <w:bottom w:w="0" w:type="dxa"/>
              <w:right w:w="108" w:type="dxa"/>
            </w:tcMar>
          </w:tcPr>
          <w:p w14:paraId="4A4725CE" w14:textId="5645BA3D" w:rsidR="008E0B9E" w:rsidRPr="00261045" w:rsidRDefault="008E0B9E" w:rsidP="00261045">
            <w:pPr>
              <w:pStyle w:val="Default"/>
              <w:jc w:val="both"/>
              <w:rPr>
                <w:rFonts w:asciiTheme="minorHAnsi" w:hAnsiTheme="minorHAnsi" w:cstheme="minorHAnsi"/>
              </w:rPr>
            </w:pPr>
            <w:r w:rsidRPr="00794DB2">
              <w:rPr>
                <w:rFonts w:asciiTheme="minorHAnsi" w:hAnsiTheme="minorHAnsi" w:cstheme="minorHAnsi"/>
                <w:sz w:val="22"/>
                <w:szCs w:val="22"/>
              </w:rPr>
              <w:t xml:space="preserve">Pojazd wyposażony w standardowe wyposażenie podwozia (gaśnica 2 kg zamontowana w pojeździe, apteczka pierwszej pomocy, skrzynka narzędziowa, klucze do kół, dźwignia do podnoszenia kabiny, trójkąt ostrzegawczy, 2 kliny pod koła). </w:t>
            </w:r>
            <w:r w:rsidRPr="00794DB2">
              <w:rPr>
                <w:rFonts w:asciiTheme="minorHAnsi" w:hAnsiTheme="minorHAnsi" w:cstheme="minorHAnsi"/>
                <w:color w:val="auto"/>
                <w:sz w:val="22"/>
                <w:szCs w:val="22"/>
              </w:rPr>
              <w:t xml:space="preserve">Wraz z wyposażeniem </w:t>
            </w:r>
            <w:r w:rsidRPr="00794DB2">
              <w:rPr>
                <w:rFonts w:asciiTheme="minorHAnsi" w:hAnsiTheme="minorHAnsi" w:cstheme="minorHAnsi"/>
                <w:sz w:val="22"/>
                <w:szCs w:val="22"/>
              </w:rPr>
              <w:t xml:space="preserve">podnośnik hydrauliczny, przewód o dł. min 10 m do pompowania kół z manometrem. </w:t>
            </w:r>
          </w:p>
        </w:tc>
        <w:tc>
          <w:tcPr>
            <w:tcW w:w="2693" w:type="dxa"/>
            <w:gridSpan w:val="2"/>
          </w:tcPr>
          <w:p w14:paraId="26821C6A"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1B2C784B" w14:textId="77777777" w:rsidTr="00794DB2">
        <w:trPr>
          <w:jc w:val="center"/>
        </w:trPr>
        <w:tc>
          <w:tcPr>
            <w:tcW w:w="709" w:type="dxa"/>
            <w:shd w:val="clear" w:color="auto" w:fill="D9D9D9" w:themeFill="background1" w:themeFillShade="D9"/>
            <w:tcMar>
              <w:top w:w="0" w:type="dxa"/>
              <w:left w:w="108" w:type="dxa"/>
              <w:bottom w:w="0" w:type="dxa"/>
              <w:right w:w="108" w:type="dxa"/>
            </w:tcMar>
          </w:tcPr>
          <w:p w14:paraId="4D6E63B1" w14:textId="77777777" w:rsidR="008E0B9E" w:rsidRPr="00794DB2" w:rsidRDefault="008E0B9E" w:rsidP="00261045">
            <w:pPr>
              <w:tabs>
                <w:tab w:val="left" w:pos="9555"/>
              </w:tabs>
              <w:spacing w:after="0"/>
              <w:jc w:val="both"/>
              <w:rPr>
                <w:rFonts w:asciiTheme="minorHAnsi" w:hAnsiTheme="minorHAnsi" w:cstheme="minorHAnsi"/>
              </w:rPr>
            </w:pPr>
            <w:r w:rsidRPr="00794DB2">
              <w:rPr>
                <w:rFonts w:asciiTheme="minorHAnsi" w:hAnsiTheme="minorHAnsi" w:cstheme="minorHAnsi"/>
              </w:rPr>
              <w:t>3</w:t>
            </w:r>
          </w:p>
        </w:tc>
        <w:tc>
          <w:tcPr>
            <w:tcW w:w="12471" w:type="dxa"/>
            <w:gridSpan w:val="2"/>
            <w:shd w:val="clear" w:color="auto" w:fill="D9D9D9" w:themeFill="background1" w:themeFillShade="D9"/>
            <w:tcMar>
              <w:top w:w="0" w:type="dxa"/>
              <w:left w:w="108" w:type="dxa"/>
              <w:bottom w:w="0" w:type="dxa"/>
              <w:right w:w="108" w:type="dxa"/>
            </w:tcMar>
          </w:tcPr>
          <w:p w14:paraId="1EF36B99" w14:textId="77777777" w:rsidR="008E0B9E" w:rsidRPr="00794DB2" w:rsidRDefault="008E0B9E" w:rsidP="00261045">
            <w:pPr>
              <w:pStyle w:val="Default"/>
              <w:jc w:val="center"/>
              <w:rPr>
                <w:rFonts w:asciiTheme="minorHAnsi" w:hAnsiTheme="minorHAnsi" w:cstheme="minorHAnsi"/>
              </w:rPr>
            </w:pPr>
            <w:r w:rsidRPr="00794DB2">
              <w:rPr>
                <w:rFonts w:asciiTheme="minorHAnsi" w:hAnsiTheme="minorHAnsi" w:cstheme="minorHAnsi"/>
                <w:b/>
                <w:bCs/>
                <w:sz w:val="22"/>
                <w:szCs w:val="22"/>
              </w:rPr>
              <w:t>Zabudowa pożarnicza</w:t>
            </w:r>
          </w:p>
        </w:tc>
        <w:tc>
          <w:tcPr>
            <w:tcW w:w="2693" w:type="dxa"/>
            <w:gridSpan w:val="2"/>
          </w:tcPr>
          <w:p w14:paraId="7BB46927"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25D15556" w14:textId="77777777" w:rsidTr="008E0B9E">
        <w:trPr>
          <w:jc w:val="center"/>
        </w:trPr>
        <w:tc>
          <w:tcPr>
            <w:tcW w:w="709" w:type="dxa"/>
            <w:shd w:val="clear" w:color="auto" w:fill="auto"/>
            <w:tcMar>
              <w:top w:w="0" w:type="dxa"/>
              <w:left w:w="108" w:type="dxa"/>
              <w:bottom w:w="0" w:type="dxa"/>
              <w:right w:w="108" w:type="dxa"/>
            </w:tcMar>
          </w:tcPr>
          <w:p w14:paraId="140F96D0"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3.1</w:t>
            </w:r>
          </w:p>
        </w:tc>
        <w:tc>
          <w:tcPr>
            <w:tcW w:w="12471" w:type="dxa"/>
            <w:gridSpan w:val="2"/>
            <w:shd w:val="clear" w:color="auto" w:fill="auto"/>
            <w:tcMar>
              <w:top w:w="0" w:type="dxa"/>
              <w:left w:w="108" w:type="dxa"/>
              <w:bottom w:w="0" w:type="dxa"/>
              <w:right w:w="108" w:type="dxa"/>
            </w:tcMar>
          </w:tcPr>
          <w:p w14:paraId="35195A91" w14:textId="77777777" w:rsidR="008E0B9E" w:rsidRPr="00794DB2" w:rsidRDefault="008E0B9E" w:rsidP="00261045">
            <w:pPr>
              <w:pStyle w:val="Default"/>
              <w:jc w:val="both"/>
              <w:rPr>
                <w:rFonts w:asciiTheme="minorHAnsi" w:hAnsiTheme="minorHAnsi" w:cstheme="minorHAnsi"/>
              </w:rPr>
            </w:pPr>
            <w:r w:rsidRPr="00794DB2">
              <w:rPr>
                <w:rFonts w:asciiTheme="minorHAnsi" w:hAnsiTheme="minorHAnsi" w:cstheme="minorHAnsi"/>
                <w:sz w:val="22"/>
                <w:szCs w:val="22"/>
              </w:rPr>
              <w:t xml:space="preserve">Zabudowa wykonana z materiałów odpornych na korozję typu: stal nierdzewna, aluminium, materiały kompozytowe (wyklucza się inne stale bez względu na rodzaj zabezpieczenia antykorozyjnego). Zabudowa podzielona na 2 przedziały: personelu i sprzętowy, </w:t>
            </w:r>
            <w:r w:rsidRPr="00794DB2">
              <w:rPr>
                <w:rFonts w:asciiTheme="minorHAnsi" w:hAnsiTheme="minorHAnsi" w:cstheme="minorHAnsi"/>
                <w:color w:val="auto"/>
                <w:sz w:val="22"/>
                <w:szCs w:val="22"/>
              </w:rPr>
              <w:t xml:space="preserve">przy czym przedział załogi może znajdować się w przedniej części zabudowy. </w:t>
            </w:r>
            <w:r w:rsidRPr="00794DB2">
              <w:rPr>
                <w:rFonts w:asciiTheme="minorHAnsi" w:hAnsiTheme="minorHAnsi" w:cstheme="minorHAnsi"/>
                <w:sz w:val="22"/>
                <w:szCs w:val="22"/>
              </w:rPr>
              <w:t xml:space="preserve">W przypadku zastosowania zabudowy kompozytowej, krawędzie podestów oraz krawędzie zabudowy, przy których istnieje ryzyko uszkodzenia podczas zdejmowania lub wkładania wyposażenia powinny być odpowiednio zabezpieczone. </w:t>
            </w:r>
          </w:p>
        </w:tc>
        <w:tc>
          <w:tcPr>
            <w:tcW w:w="2693" w:type="dxa"/>
            <w:gridSpan w:val="2"/>
          </w:tcPr>
          <w:p w14:paraId="655760E2"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676A791F" w14:textId="77777777" w:rsidTr="00261045">
        <w:trPr>
          <w:trHeight w:val="421"/>
          <w:jc w:val="center"/>
        </w:trPr>
        <w:tc>
          <w:tcPr>
            <w:tcW w:w="709" w:type="dxa"/>
            <w:shd w:val="clear" w:color="auto" w:fill="auto"/>
            <w:tcMar>
              <w:top w:w="0" w:type="dxa"/>
              <w:left w:w="108" w:type="dxa"/>
              <w:bottom w:w="0" w:type="dxa"/>
              <w:right w:w="108" w:type="dxa"/>
            </w:tcMar>
          </w:tcPr>
          <w:p w14:paraId="6AC3861A"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3.2</w:t>
            </w:r>
          </w:p>
        </w:tc>
        <w:tc>
          <w:tcPr>
            <w:tcW w:w="12471" w:type="dxa"/>
            <w:gridSpan w:val="2"/>
            <w:shd w:val="clear" w:color="auto" w:fill="auto"/>
            <w:tcMar>
              <w:top w:w="0" w:type="dxa"/>
              <w:left w:w="108" w:type="dxa"/>
              <w:bottom w:w="0" w:type="dxa"/>
              <w:right w:w="108" w:type="dxa"/>
            </w:tcMar>
          </w:tcPr>
          <w:p w14:paraId="69FC86AF"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Ściany zabudowy ocieplone, a poszycie wewnętrzne wykonane z odpornego na uszkodzenia łatwo zmywalnego materiału.</w:t>
            </w:r>
          </w:p>
        </w:tc>
        <w:tc>
          <w:tcPr>
            <w:tcW w:w="2693" w:type="dxa"/>
            <w:gridSpan w:val="2"/>
          </w:tcPr>
          <w:p w14:paraId="1E0FE740"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0DB2387B" w14:textId="77777777" w:rsidTr="008E0B9E">
        <w:trPr>
          <w:jc w:val="center"/>
        </w:trPr>
        <w:tc>
          <w:tcPr>
            <w:tcW w:w="709" w:type="dxa"/>
            <w:shd w:val="clear" w:color="auto" w:fill="auto"/>
            <w:tcMar>
              <w:top w:w="0" w:type="dxa"/>
              <w:left w:w="108" w:type="dxa"/>
              <w:bottom w:w="0" w:type="dxa"/>
              <w:right w:w="108" w:type="dxa"/>
            </w:tcMar>
          </w:tcPr>
          <w:p w14:paraId="7AB59AC3"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3.3</w:t>
            </w:r>
          </w:p>
        </w:tc>
        <w:tc>
          <w:tcPr>
            <w:tcW w:w="12471" w:type="dxa"/>
            <w:gridSpan w:val="2"/>
            <w:shd w:val="clear" w:color="auto" w:fill="auto"/>
            <w:tcMar>
              <w:top w:w="0" w:type="dxa"/>
              <w:left w:w="108" w:type="dxa"/>
              <w:bottom w:w="0" w:type="dxa"/>
              <w:right w:w="108" w:type="dxa"/>
            </w:tcMar>
          </w:tcPr>
          <w:p w14:paraId="23FF1863" w14:textId="3475AEA9" w:rsidR="008E0B9E" w:rsidRPr="00261045" w:rsidRDefault="008E0B9E" w:rsidP="00261045">
            <w:pPr>
              <w:pStyle w:val="Default"/>
              <w:jc w:val="both"/>
              <w:rPr>
                <w:rFonts w:asciiTheme="minorHAnsi" w:hAnsiTheme="minorHAnsi" w:cstheme="minorHAnsi"/>
                <w:color w:val="000000" w:themeColor="text1"/>
                <w:sz w:val="22"/>
                <w:szCs w:val="22"/>
              </w:rPr>
            </w:pPr>
            <w:r w:rsidRPr="00794DB2">
              <w:rPr>
                <w:rFonts w:asciiTheme="minorHAnsi" w:hAnsiTheme="minorHAnsi" w:cstheme="minorHAnsi"/>
                <w:sz w:val="22"/>
                <w:szCs w:val="22"/>
              </w:rPr>
              <w:t>Zabudowa wyposażona w markizę uruchamianą za pomocą sterownika w zabudowie pojazdu umiejscowionego na stronie pojazdu gdzie znajduje się markiza, obsługa sterownika z poziomu gruntu. Markiza winna być umieszczona po stronie prawej samochodu tj. od strony drzwi wejściowych do przedziału załogi na długości minimum 3 m – wysięg boczny markizy minimum 3 m bez konieczności jej podpierania. Markiza winna być wykonana z materiałów odpornych na uszkodzenia mechaniczne (rozdarcie) – kolor jednobarwny szary lub jasny nie przepuszczający światła ani kropel wody. Sposób zamocowania markizy oraz markiza w pozycji rozłożonej nie może utrudniać funkcjonowania innych elementów zabudowy pojazdu. Obudowa markizy winna być wykonana w sposób zabezpieczający ją przed uszkodzeniami mechanicznymi podczas przemieszczania się pojazdu przez obszary zalesione.</w:t>
            </w:r>
            <w:r w:rsidRPr="00794DB2">
              <w:rPr>
                <w:rFonts w:asciiTheme="minorHAnsi" w:hAnsiTheme="minorHAnsi" w:cstheme="minorHAnsi"/>
                <w:color w:val="FF0000"/>
                <w:sz w:val="22"/>
                <w:szCs w:val="22"/>
              </w:rPr>
              <w:t xml:space="preserve"> </w:t>
            </w:r>
            <w:r w:rsidRPr="00794DB2">
              <w:rPr>
                <w:rFonts w:asciiTheme="minorHAnsi" w:hAnsiTheme="minorHAnsi" w:cstheme="minorHAnsi"/>
                <w:color w:val="000000" w:themeColor="text1"/>
                <w:sz w:val="22"/>
                <w:szCs w:val="22"/>
              </w:rPr>
              <w:t>Dodatkowo markiza powinna być przystosowana do wykonania zabudowy w postaci ścian bocznych oraz przedniej. Ściany wykonane z dodatkowych paneli montowanych w razie potrzeby. Ściana przednia z możliwością swobodnego wejścia do części przedziału osobowego oraz części wydzielonej przez markizę. Ściany przednie i boczne wykonane z mocnego PVC. Ściany boczne i przednie wykonane z oknami. Wraz  z elementami paneli ściennych powinny być dostarczone elementy stelażu oraz mocowań umożliwiających montaż całości.</w:t>
            </w:r>
          </w:p>
        </w:tc>
        <w:tc>
          <w:tcPr>
            <w:tcW w:w="2693" w:type="dxa"/>
            <w:gridSpan w:val="2"/>
          </w:tcPr>
          <w:p w14:paraId="753EAFF8"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7D0BCBAB" w14:textId="77777777" w:rsidTr="008E0B9E">
        <w:trPr>
          <w:jc w:val="center"/>
        </w:trPr>
        <w:tc>
          <w:tcPr>
            <w:tcW w:w="709" w:type="dxa"/>
            <w:shd w:val="clear" w:color="auto" w:fill="auto"/>
            <w:tcMar>
              <w:top w:w="0" w:type="dxa"/>
              <w:left w:w="108" w:type="dxa"/>
              <w:bottom w:w="0" w:type="dxa"/>
              <w:right w:w="108" w:type="dxa"/>
            </w:tcMar>
          </w:tcPr>
          <w:p w14:paraId="092D7C1C"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3.4</w:t>
            </w:r>
          </w:p>
        </w:tc>
        <w:tc>
          <w:tcPr>
            <w:tcW w:w="12471" w:type="dxa"/>
            <w:gridSpan w:val="2"/>
            <w:shd w:val="clear" w:color="auto" w:fill="auto"/>
            <w:tcMar>
              <w:top w:w="0" w:type="dxa"/>
              <w:left w:w="108" w:type="dxa"/>
              <w:bottom w:w="0" w:type="dxa"/>
              <w:right w:w="108" w:type="dxa"/>
            </w:tcMar>
          </w:tcPr>
          <w:p w14:paraId="30FF0535" w14:textId="77777777" w:rsidR="008E0B9E" w:rsidRPr="00794DB2" w:rsidRDefault="008E0B9E" w:rsidP="00261045">
            <w:pPr>
              <w:pStyle w:val="Default"/>
              <w:jc w:val="both"/>
              <w:rPr>
                <w:rFonts w:asciiTheme="minorHAnsi" w:hAnsiTheme="minorHAnsi" w:cstheme="minorHAnsi"/>
              </w:rPr>
            </w:pPr>
            <w:r w:rsidRPr="00794DB2">
              <w:rPr>
                <w:rFonts w:asciiTheme="minorHAnsi" w:hAnsiTheme="minorHAnsi" w:cstheme="minorHAnsi"/>
                <w:color w:val="auto"/>
                <w:sz w:val="22"/>
                <w:szCs w:val="22"/>
              </w:rPr>
              <w:t xml:space="preserve">W zabudowie dopuszcza się wykonanie szyberdachu, a jego miejsce należy uzgodnić na etapie produkcji pojazdu Zamawiającym. </w:t>
            </w:r>
          </w:p>
        </w:tc>
        <w:tc>
          <w:tcPr>
            <w:tcW w:w="2693" w:type="dxa"/>
            <w:gridSpan w:val="2"/>
          </w:tcPr>
          <w:p w14:paraId="52379E1D"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56BBD3A9" w14:textId="77777777" w:rsidTr="008E0B9E">
        <w:trPr>
          <w:jc w:val="center"/>
        </w:trPr>
        <w:tc>
          <w:tcPr>
            <w:tcW w:w="709" w:type="dxa"/>
            <w:shd w:val="clear" w:color="auto" w:fill="auto"/>
            <w:tcMar>
              <w:top w:w="0" w:type="dxa"/>
              <w:left w:w="108" w:type="dxa"/>
              <w:bottom w:w="0" w:type="dxa"/>
              <w:right w:w="108" w:type="dxa"/>
            </w:tcMar>
          </w:tcPr>
          <w:p w14:paraId="489168C4"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lastRenderedPageBreak/>
              <w:t>3.5</w:t>
            </w:r>
          </w:p>
        </w:tc>
        <w:tc>
          <w:tcPr>
            <w:tcW w:w="12471" w:type="dxa"/>
            <w:gridSpan w:val="2"/>
            <w:shd w:val="clear" w:color="auto" w:fill="auto"/>
            <w:tcMar>
              <w:top w:w="0" w:type="dxa"/>
              <w:left w:w="108" w:type="dxa"/>
              <w:bottom w:w="0" w:type="dxa"/>
              <w:right w:w="108" w:type="dxa"/>
            </w:tcMar>
          </w:tcPr>
          <w:p w14:paraId="0D6CF49C" w14:textId="499BF5EE"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Oświetlenie pola pracy samochodu – lampy z boku i tyłu pojazdu, zapewniające natężenie światła min. 200 lx w odległości 1 m od pojazdu w warunkach ograniczonej widoczności; (osobne załączanie oświetlenia dla wszystkich trzech stron pojazdu, oświetlenie tylne załączane również w czasie cofania pojazdu). </w:t>
            </w:r>
          </w:p>
        </w:tc>
        <w:tc>
          <w:tcPr>
            <w:tcW w:w="2693" w:type="dxa"/>
            <w:gridSpan w:val="2"/>
          </w:tcPr>
          <w:p w14:paraId="00F16BA8"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0B96588E" w14:textId="77777777" w:rsidTr="008E0B9E">
        <w:trPr>
          <w:jc w:val="center"/>
        </w:trPr>
        <w:tc>
          <w:tcPr>
            <w:tcW w:w="709" w:type="dxa"/>
            <w:shd w:val="clear" w:color="auto" w:fill="auto"/>
            <w:tcMar>
              <w:top w:w="0" w:type="dxa"/>
              <w:left w:w="108" w:type="dxa"/>
              <w:bottom w:w="0" w:type="dxa"/>
              <w:right w:w="108" w:type="dxa"/>
            </w:tcMar>
          </w:tcPr>
          <w:p w14:paraId="7EB3D727"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3.6</w:t>
            </w:r>
          </w:p>
        </w:tc>
        <w:tc>
          <w:tcPr>
            <w:tcW w:w="12471" w:type="dxa"/>
            <w:gridSpan w:val="2"/>
            <w:shd w:val="clear" w:color="auto" w:fill="auto"/>
            <w:tcMar>
              <w:top w:w="0" w:type="dxa"/>
              <w:left w:w="108" w:type="dxa"/>
              <w:bottom w:w="0" w:type="dxa"/>
              <w:right w:w="108" w:type="dxa"/>
            </w:tcMar>
          </w:tcPr>
          <w:p w14:paraId="5451EE6D" w14:textId="5B6264F8"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(wszystkie taśmy zainstalowane po prawej stronie skrytki). W kabinie kierowcy sygnalizacja otwarcia skrytek. </w:t>
            </w:r>
          </w:p>
        </w:tc>
        <w:tc>
          <w:tcPr>
            <w:tcW w:w="2693" w:type="dxa"/>
            <w:gridSpan w:val="2"/>
          </w:tcPr>
          <w:p w14:paraId="654CF44B"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2EF8B53D" w14:textId="77777777" w:rsidTr="008E0B9E">
        <w:trPr>
          <w:jc w:val="center"/>
        </w:trPr>
        <w:tc>
          <w:tcPr>
            <w:tcW w:w="709" w:type="dxa"/>
            <w:shd w:val="clear" w:color="auto" w:fill="auto"/>
            <w:tcMar>
              <w:top w:w="0" w:type="dxa"/>
              <w:left w:w="108" w:type="dxa"/>
              <w:bottom w:w="0" w:type="dxa"/>
              <w:right w:w="108" w:type="dxa"/>
            </w:tcMar>
          </w:tcPr>
          <w:p w14:paraId="21CFF0F7"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3.7</w:t>
            </w:r>
          </w:p>
        </w:tc>
        <w:tc>
          <w:tcPr>
            <w:tcW w:w="12471" w:type="dxa"/>
            <w:gridSpan w:val="2"/>
            <w:shd w:val="clear" w:color="auto" w:fill="auto"/>
            <w:tcMar>
              <w:top w:w="0" w:type="dxa"/>
              <w:left w:w="108" w:type="dxa"/>
              <w:bottom w:w="0" w:type="dxa"/>
              <w:right w:w="108" w:type="dxa"/>
            </w:tcMar>
          </w:tcPr>
          <w:p w14:paraId="415C021B"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Uchwyty, klamki wszystkich urządzeń pojazdu, drzwi żaluzjowych, szuflad, podestów i tac muszą być tak skonstruowane, aby możliwa była ich obsługa w rękawicach strażackich.</w:t>
            </w:r>
          </w:p>
        </w:tc>
        <w:tc>
          <w:tcPr>
            <w:tcW w:w="2693" w:type="dxa"/>
            <w:gridSpan w:val="2"/>
          </w:tcPr>
          <w:p w14:paraId="7130AE75"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6CBB204D" w14:textId="77777777" w:rsidTr="00261045">
        <w:trPr>
          <w:trHeight w:val="391"/>
          <w:jc w:val="center"/>
        </w:trPr>
        <w:tc>
          <w:tcPr>
            <w:tcW w:w="709" w:type="dxa"/>
            <w:shd w:val="clear" w:color="auto" w:fill="auto"/>
            <w:tcMar>
              <w:top w:w="0" w:type="dxa"/>
              <w:left w:w="108" w:type="dxa"/>
              <w:bottom w:w="0" w:type="dxa"/>
              <w:right w:w="108" w:type="dxa"/>
            </w:tcMar>
          </w:tcPr>
          <w:p w14:paraId="164DA06F" w14:textId="77777777" w:rsidR="008E0B9E" w:rsidRPr="008E0B9E" w:rsidRDefault="008E0B9E" w:rsidP="00261045">
            <w:pPr>
              <w:pStyle w:val="Akapitzlist"/>
              <w:numPr>
                <w:ilvl w:val="0"/>
                <w:numId w:val="8"/>
              </w:numPr>
              <w:tabs>
                <w:tab w:val="left" w:pos="9555"/>
              </w:tabs>
              <w:spacing w:after="0"/>
              <w:jc w:val="both"/>
              <w:rPr>
                <w:rFonts w:asciiTheme="minorHAnsi" w:hAnsiTheme="minorHAnsi" w:cstheme="minorHAnsi"/>
              </w:rPr>
            </w:pPr>
            <w:r w:rsidRPr="008E0B9E">
              <w:rPr>
                <w:rFonts w:asciiTheme="minorHAnsi" w:hAnsiTheme="minorHAnsi" w:cstheme="minorHAnsi"/>
              </w:rPr>
              <w:t>3.8</w:t>
            </w:r>
          </w:p>
        </w:tc>
        <w:tc>
          <w:tcPr>
            <w:tcW w:w="12471" w:type="dxa"/>
            <w:gridSpan w:val="2"/>
            <w:shd w:val="clear" w:color="auto" w:fill="auto"/>
            <w:tcMar>
              <w:top w:w="0" w:type="dxa"/>
              <w:left w:w="108" w:type="dxa"/>
              <w:bottom w:w="0" w:type="dxa"/>
              <w:right w:w="108" w:type="dxa"/>
            </w:tcMar>
          </w:tcPr>
          <w:p w14:paraId="3B108071"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 xml:space="preserve">Skrytki na sprzęt wyposażone w oświetlenie wewnętrzne w technologii LED załączane automatycznie po otwarciu skrytki. </w:t>
            </w:r>
          </w:p>
        </w:tc>
        <w:tc>
          <w:tcPr>
            <w:tcW w:w="2693" w:type="dxa"/>
            <w:gridSpan w:val="2"/>
          </w:tcPr>
          <w:p w14:paraId="1B32C4B7" w14:textId="77777777" w:rsidR="008E0B9E" w:rsidRPr="00C35D2A" w:rsidRDefault="008E0B9E" w:rsidP="00261045">
            <w:pPr>
              <w:tabs>
                <w:tab w:val="left" w:pos="9555"/>
              </w:tabs>
              <w:spacing w:after="0"/>
              <w:jc w:val="both"/>
              <w:rPr>
                <w:rFonts w:asciiTheme="minorHAnsi" w:hAnsiTheme="minorHAnsi" w:cstheme="minorHAnsi"/>
              </w:rPr>
            </w:pPr>
          </w:p>
        </w:tc>
      </w:tr>
      <w:tr w:rsidR="008E0B9E" w:rsidRPr="00C35D2A" w14:paraId="51E01586" w14:textId="77777777" w:rsidTr="00261045">
        <w:trPr>
          <w:trHeight w:val="430"/>
          <w:jc w:val="center"/>
        </w:trPr>
        <w:tc>
          <w:tcPr>
            <w:tcW w:w="709" w:type="dxa"/>
            <w:shd w:val="clear" w:color="auto" w:fill="auto"/>
            <w:tcMar>
              <w:top w:w="0" w:type="dxa"/>
              <w:left w:w="108" w:type="dxa"/>
              <w:bottom w:w="0" w:type="dxa"/>
              <w:right w:w="108" w:type="dxa"/>
            </w:tcMar>
          </w:tcPr>
          <w:p w14:paraId="61D32D66" w14:textId="77777777" w:rsidR="008E0B9E" w:rsidRPr="008E0B9E" w:rsidRDefault="008E0B9E" w:rsidP="00261045">
            <w:pPr>
              <w:pStyle w:val="Default"/>
              <w:numPr>
                <w:ilvl w:val="0"/>
                <w:numId w:val="8"/>
              </w:numPr>
              <w:jc w:val="both"/>
              <w:rPr>
                <w:rFonts w:asciiTheme="minorHAnsi" w:hAnsiTheme="minorHAnsi" w:cstheme="minorHAnsi"/>
                <w:color w:val="auto"/>
                <w:sz w:val="22"/>
                <w:szCs w:val="22"/>
              </w:rPr>
            </w:pPr>
            <w:r w:rsidRPr="008E0B9E">
              <w:rPr>
                <w:rFonts w:asciiTheme="minorHAnsi" w:hAnsiTheme="minorHAnsi" w:cstheme="minorHAnsi"/>
                <w:color w:val="auto"/>
                <w:sz w:val="22"/>
                <w:szCs w:val="22"/>
              </w:rPr>
              <w:t xml:space="preserve">3.9 </w:t>
            </w:r>
          </w:p>
        </w:tc>
        <w:tc>
          <w:tcPr>
            <w:tcW w:w="12471" w:type="dxa"/>
            <w:gridSpan w:val="2"/>
            <w:shd w:val="clear" w:color="auto" w:fill="auto"/>
            <w:tcMar>
              <w:top w:w="0" w:type="dxa"/>
              <w:left w:w="108" w:type="dxa"/>
              <w:bottom w:w="0" w:type="dxa"/>
              <w:right w:w="108" w:type="dxa"/>
            </w:tcMar>
          </w:tcPr>
          <w:p w14:paraId="7D818388"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Główny wyłącznik oświetlenia skrytek i pola pracy zlokalizowany w kabinie kierowcy.</w:t>
            </w:r>
          </w:p>
        </w:tc>
        <w:tc>
          <w:tcPr>
            <w:tcW w:w="2693" w:type="dxa"/>
            <w:gridSpan w:val="2"/>
          </w:tcPr>
          <w:p w14:paraId="7E08BA05"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09AC1192" w14:textId="77777777" w:rsidTr="008E0B9E">
        <w:trPr>
          <w:trHeight w:val="665"/>
          <w:jc w:val="center"/>
        </w:trPr>
        <w:tc>
          <w:tcPr>
            <w:tcW w:w="709" w:type="dxa"/>
            <w:shd w:val="clear" w:color="auto" w:fill="auto"/>
            <w:tcMar>
              <w:top w:w="0" w:type="dxa"/>
              <w:left w:w="108" w:type="dxa"/>
              <w:bottom w:w="0" w:type="dxa"/>
              <w:right w:w="108" w:type="dxa"/>
            </w:tcMar>
          </w:tcPr>
          <w:p w14:paraId="1CA683D5" w14:textId="77777777" w:rsidR="008E0B9E" w:rsidRPr="008E0B9E" w:rsidRDefault="008E0B9E" w:rsidP="00261045">
            <w:pPr>
              <w:pStyle w:val="Default"/>
              <w:numPr>
                <w:ilvl w:val="0"/>
                <w:numId w:val="8"/>
              </w:numPr>
              <w:jc w:val="both"/>
              <w:rPr>
                <w:rFonts w:asciiTheme="minorHAnsi" w:hAnsiTheme="minorHAnsi" w:cstheme="minorHAnsi"/>
                <w:color w:val="auto"/>
                <w:sz w:val="22"/>
                <w:szCs w:val="22"/>
              </w:rPr>
            </w:pPr>
            <w:r w:rsidRPr="008E0B9E">
              <w:rPr>
                <w:rFonts w:asciiTheme="minorHAnsi" w:hAnsiTheme="minorHAnsi" w:cstheme="minorHAnsi"/>
                <w:color w:val="auto"/>
                <w:sz w:val="22"/>
                <w:szCs w:val="22"/>
              </w:rPr>
              <w:t xml:space="preserve">3.10 </w:t>
            </w:r>
          </w:p>
        </w:tc>
        <w:tc>
          <w:tcPr>
            <w:tcW w:w="12471" w:type="dxa"/>
            <w:gridSpan w:val="2"/>
            <w:shd w:val="clear" w:color="auto" w:fill="auto"/>
            <w:tcMar>
              <w:top w:w="0" w:type="dxa"/>
              <w:left w:w="108" w:type="dxa"/>
              <w:bottom w:w="0" w:type="dxa"/>
              <w:right w:w="108" w:type="dxa"/>
            </w:tcMar>
          </w:tcPr>
          <w:p w14:paraId="456B333E" w14:textId="03CF4F43"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Z tyłu pojazdu zainstalowany ruchomy podest roboczy umożliwiający pracę z obciążeniem minimum 2000 kg. Zamykany na tylną ścianę zabudowy, wyposażony w zabezpieczenia krańcowe zabezpieczające zabudowę i podest przed uszkodzeniem przy dochodzeniu do granicy pola pracy. Podest z możliwością awaryjnego opuszczenia i podniesienia do pozycji pozwalającej kontynuować jazdę. Wymiary podestu dostosowane do wysokości pojazdu, obejmujące całą szerokość pojazdu. Podest hydrauliczny powinien umożliwiać swobodne wyjście nurka i umiejscowienie na nim sprzętu nurkowego oraz powinien być wyposażony w system sterowania zarówno przy pomocy stałego pulpitu zamontowanego z boku pojazdu oraz przewodowo za pomocą pilota umieszczonego wewnątrz przedziału sprzętowego.</w:t>
            </w:r>
            <w:r w:rsidRPr="00794DB2">
              <w:br/>
            </w:r>
            <w:r w:rsidRPr="00794DB2">
              <w:rPr>
                <w:rFonts w:asciiTheme="minorHAnsi" w:hAnsiTheme="minorHAnsi" w:cstheme="minorHAnsi"/>
                <w:sz w:val="22"/>
                <w:szCs w:val="22"/>
              </w:rPr>
              <w:t>Pulpit sterowniczy zabezpieczony przed wilgocią i innymi zabrudzeniami. Platforma wyposażona w sterowanie góra-dół przy użyciu przycisków wbudowanych w podłoże podestu. Podest powinien posiadać stosowne certyfikaty i dopuszczenia do rejestracji w Urzędzie Dozoru Technicznego.</w:t>
            </w:r>
          </w:p>
          <w:p w14:paraId="3B1C472A" w14:textId="42CE056D"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Podest wyposażony w czujnik otwarcia/niedomknięcia z wizualizacją w kabinie kierowcy.</w:t>
            </w:r>
          </w:p>
        </w:tc>
        <w:tc>
          <w:tcPr>
            <w:tcW w:w="2693" w:type="dxa"/>
            <w:gridSpan w:val="2"/>
          </w:tcPr>
          <w:p w14:paraId="2351373E" w14:textId="77777777" w:rsidR="008E0B9E" w:rsidRPr="00C35D2A" w:rsidRDefault="008E0B9E" w:rsidP="00261045">
            <w:pPr>
              <w:pStyle w:val="Default"/>
              <w:jc w:val="both"/>
              <w:rPr>
                <w:rFonts w:asciiTheme="minorHAnsi" w:hAnsiTheme="minorHAnsi" w:cstheme="minorHAnsi"/>
              </w:rPr>
            </w:pPr>
          </w:p>
        </w:tc>
      </w:tr>
      <w:tr w:rsidR="008E0B9E" w:rsidRPr="00C35D2A" w14:paraId="36F7FCF9" w14:textId="77777777" w:rsidTr="008E0B9E">
        <w:trPr>
          <w:trHeight w:val="92"/>
          <w:jc w:val="center"/>
        </w:trPr>
        <w:tc>
          <w:tcPr>
            <w:tcW w:w="709" w:type="dxa"/>
            <w:shd w:val="clear" w:color="auto" w:fill="auto"/>
            <w:tcMar>
              <w:top w:w="0" w:type="dxa"/>
              <w:left w:w="108" w:type="dxa"/>
              <w:bottom w:w="0" w:type="dxa"/>
              <w:right w:w="108" w:type="dxa"/>
            </w:tcMar>
          </w:tcPr>
          <w:p w14:paraId="2384369C" w14:textId="5E471046" w:rsidR="008E0B9E" w:rsidRPr="008E0B9E" w:rsidRDefault="008E0B9E" w:rsidP="00261045">
            <w:pPr>
              <w:pStyle w:val="Default"/>
              <w:numPr>
                <w:ilvl w:val="0"/>
                <w:numId w:val="8"/>
              </w:numPr>
              <w:jc w:val="both"/>
              <w:rPr>
                <w:rFonts w:asciiTheme="minorHAnsi" w:hAnsiTheme="minorHAnsi" w:cstheme="minorHAnsi"/>
                <w:color w:val="auto"/>
                <w:sz w:val="22"/>
                <w:szCs w:val="22"/>
              </w:rPr>
            </w:pPr>
            <w:r w:rsidRPr="008E0B9E">
              <w:rPr>
                <w:rFonts w:asciiTheme="minorHAnsi" w:hAnsiTheme="minorHAnsi" w:cstheme="minorHAnsi"/>
                <w:color w:val="auto"/>
                <w:sz w:val="22"/>
                <w:szCs w:val="22"/>
              </w:rPr>
              <w:t xml:space="preserve">3.11 </w:t>
            </w:r>
          </w:p>
        </w:tc>
        <w:tc>
          <w:tcPr>
            <w:tcW w:w="12471" w:type="dxa"/>
            <w:gridSpan w:val="2"/>
            <w:shd w:val="clear" w:color="auto" w:fill="auto"/>
            <w:tcMar>
              <w:top w:w="0" w:type="dxa"/>
              <w:left w:w="108" w:type="dxa"/>
              <w:bottom w:w="0" w:type="dxa"/>
              <w:right w:w="108" w:type="dxa"/>
            </w:tcMar>
          </w:tcPr>
          <w:p w14:paraId="222FC688" w14:textId="77777777" w:rsidR="008E0B9E" w:rsidRPr="00794DB2" w:rsidRDefault="008E0B9E" w:rsidP="00261045">
            <w:pPr>
              <w:pStyle w:val="Default"/>
              <w:jc w:val="both"/>
              <w:rPr>
                <w:rFonts w:asciiTheme="minorHAnsi" w:hAnsiTheme="minorHAnsi" w:cstheme="minorHAnsi"/>
                <w:sz w:val="22"/>
                <w:szCs w:val="22"/>
              </w:rPr>
            </w:pPr>
            <w:r w:rsidRPr="00794DB2">
              <w:rPr>
                <w:rFonts w:asciiTheme="minorHAnsi" w:hAnsiTheme="minorHAnsi" w:cstheme="minorHAnsi"/>
                <w:sz w:val="22"/>
                <w:szCs w:val="22"/>
              </w:rPr>
              <w:t>Powierzchnie platform, podestu roboczego i podłogi kabiny w wykonaniu antypoślizgowym.</w:t>
            </w:r>
          </w:p>
        </w:tc>
        <w:tc>
          <w:tcPr>
            <w:tcW w:w="2693" w:type="dxa"/>
            <w:gridSpan w:val="2"/>
          </w:tcPr>
          <w:p w14:paraId="70061C32"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64A22148" w14:textId="77777777" w:rsidTr="008E0B9E">
        <w:trPr>
          <w:trHeight w:val="92"/>
          <w:jc w:val="center"/>
        </w:trPr>
        <w:tc>
          <w:tcPr>
            <w:tcW w:w="709" w:type="dxa"/>
            <w:shd w:val="clear" w:color="auto" w:fill="auto"/>
            <w:tcMar>
              <w:top w:w="0" w:type="dxa"/>
              <w:left w:w="108" w:type="dxa"/>
              <w:bottom w:w="0" w:type="dxa"/>
              <w:right w:w="108" w:type="dxa"/>
            </w:tcMar>
          </w:tcPr>
          <w:p w14:paraId="31B2A198" w14:textId="55B2B843" w:rsidR="008E0B9E" w:rsidRPr="008E0B9E" w:rsidRDefault="008E0B9E" w:rsidP="00261045">
            <w:pPr>
              <w:pStyle w:val="Default"/>
              <w:numPr>
                <w:ilvl w:val="0"/>
                <w:numId w:val="8"/>
              </w:numPr>
              <w:jc w:val="both"/>
              <w:rPr>
                <w:rFonts w:asciiTheme="minorHAnsi" w:hAnsiTheme="minorHAnsi" w:cstheme="minorHAnsi"/>
                <w:color w:val="auto"/>
                <w:sz w:val="22"/>
                <w:szCs w:val="22"/>
              </w:rPr>
            </w:pPr>
            <w:r w:rsidRPr="008E0B9E">
              <w:rPr>
                <w:rFonts w:asciiTheme="minorHAnsi" w:hAnsiTheme="minorHAnsi" w:cstheme="minorHAnsi"/>
                <w:color w:val="auto"/>
                <w:sz w:val="22"/>
                <w:szCs w:val="22"/>
              </w:rPr>
              <w:t>3.12</w:t>
            </w:r>
          </w:p>
        </w:tc>
        <w:tc>
          <w:tcPr>
            <w:tcW w:w="12471" w:type="dxa"/>
            <w:gridSpan w:val="2"/>
            <w:shd w:val="clear" w:color="auto" w:fill="auto"/>
            <w:tcMar>
              <w:top w:w="0" w:type="dxa"/>
              <w:left w:w="108" w:type="dxa"/>
              <w:bottom w:w="0" w:type="dxa"/>
              <w:right w:w="108" w:type="dxa"/>
            </w:tcMar>
          </w:tcPr>
          <w:p w14:paraId="03E05BE1" w14:textId="125CF509" w:rsidR="008E0B9E" w:rsidRPr="00191031" w:rsidRDefault="008E0B9E" w:rsidP="00261045">
            <w:pPr>
              <w:pStyle w:val="Default"/>
              <w:jc w:val="both"/>
              <w:rPr>
                <w:rFonts w:asciiTheme="minorHAnsi" w:hAnsiTheme="minorHAnsi" w:cstheme="minorHAnsi"/>
                <w:color w:val="auto"/>
                <w:sz w:val="22"/>
                <w:szCs w:val="22"/>
              </w:rPr>
            </w:pPr>
            <w:r w:rsidRPr="00191031">
              <w:rPr>
                <w:rFonts w:asciiTheme="minorHAnsi" w:hAnsiTheme="minorHAnsi" w:cstheme="minorHAnsi"/>
                <w:color w:val="auto"/>
                <w:sz w:val="22"/>
                <w:szCs w:val="22"/>
              </w:rPr>
              <w:t xml:space="preserve">Tylna ściana zabudowy zaprojektowana w ten sposób aby posiadała drzwi wejściowe wykonane w wersji otwieranej/uchylanej ku górze. Tylne drzwi otwierane/uchylane ku górze zapewniają ochronę przed czynnikami zewnętrznymi. Możliwość otwarcia drzwi od strony wewnętrznej oraz zewnętrznej zabudowy. Drzwi muszą być zabezpieczona przed samoczynnym opadaniem wraz z wykonanymi elementami montażowymi zasłony po całym obwodzie otwartej klapy. Zasłona wykonana pod wymiar, osłaniająca przestrzeń pod </w:t>
            </w:r>
            <w:r w:rsidRPr="00191031">
              <w:rPr>
                <w:rFonts w:asciiTheme="minorHAnsi" w:hAnsiTheme="minorHAnsi" w:cstheme="minorHAnsi"/>
                <w:color w:val="auto"/>
                <w:sz w:val="22"/>
                <w:szCs w:val="22"/>
              </w:rPr>
              <w:lastRenderedPageBreak/>
              <w:t>otwartymi/uchylonymi drzwiami aż do powierzchni podestu hydraulicznego zrównanego z poziomem podłogi zabudowy. W jednej ze ścian bocznych wykonane okno przepuszczające światło słoneczne. Osłona wykonana z materiału PCV wraz z przygotowanymi uchwytami do montażu na otwartej klapie.</w:t>
            </w:r>
          </w:p>
          <w:p w14:paraId="09916A2C" w14:textId="77777777" w:rsidR="008E0B9E" w:rsidRPr="00191031" w:rsidRDefault="008E0B9E" w:rsidP="00261045">
            <w:pPr>
              <w:pStyle w:val="Default"/>
              <w:jc w:val="both"/>
              <w:rPr>
                <w:rFonts w:asciiTheme="minorHAnsi" w:hAnsiTheme="minorHAnsi" w:cstheme="minorHAnsi"/>
                <w:color w:val="auto"/>
                <w:sz w:val="22"/>
                <w:szCs w:val="22"/>
              </w:rPr>
            </w:pPr>
            <w:r w:rsidRPr="00191031">
              <w:rPr>
                <w:rFonts w:asciiTheme="minorHAnsi" w:hAnsiTheme="minorHAnsi" w:cstheme="minorHAnsi"/>
                <w:color w:val="auto"/>
                <w:sz w:val="22"/>
                <w:szCs w:val="22"/>
              </w:rPr>
              <w:t>W drzwiach otwieranych/uchylanych ku górze należy umieścić okno do obserwacji terenu na zewnątrz.</w:t>
            </w:r>
          </w:p>
          <w:p w14:paraId="47AADC6B" w14:textId="77777777" w:rsidR="008E0B9E" w:rsidRPr="00191031" w:rsidRDefault="008E0B9E" w:rsidP="00261045">
            <w:pPr>
              <w:pStyle w:val="Default"/>
              <w:jc w:val="both"/>
              <w:rPr>
                <w:rFonts w:asciiTheme="minorHAnsi" w:hAnsiTheme="minorHAnsi" w:cstheme="minorHAnsi"/>
                <w:color w:val="auto"/>
                <w:sz w:val="22"/>
                <w:szCs w:val="22"/>
              </w:rPr>
            </w:pPr>
            <w:r w:rsidRPr="00191031">
              <w:rPr>
                <w:rFonts w:asciiTheme="minorHAnsi" w:hAnsiTheme="minorHAnsi" w:cstheme="minorHAnsi"/>
                <w:color w:val="auto"/>
                <w:sz w:val="22"/>
                <w:szCs w:val="22"/>
              </w:rPr>
              <w:t>Otwór wejściowy drzwi tylnych o wysokości co najmniej 1850mm, jednak nie niższy niż 1800mm.</w:t>
            </w:r>
          </w:p>
          <w:p w14:paraId="7C3DE0C1" w14:textId="792979F7" w:rsidR="008E0B9E" w:rsidRPr="00191031" w:rsidRDefault="008E0B9E" w:rsidP="00261045">
            <w:pPr>
              <w:pStyle w:val="Default"/>
              <w:jc w:val="both"/>
              <w:rPr>
                <w:rFonts w:asciiTheme="minorHAnsi" w:hAnsiTheme="minorHAnsi" w:cstheme="minorHAnsi"/>
                <w:color w:val="auto"/>
                <w:sz w:val="22"/>
                <w:szCs w:val="22"/>
              </w:rPr>
            </w:pPr>
            <w:r w:rsidRPr="00191031">
              <w:rPr>
                <w:rFonts w:asciiTheme="minorHAnsi" w:hAnsiTheme="minorHAnsi" w:cstheme="minorHAnsi"/>
                <w:color w:val="auto"/>
                <w:sz w:val="22"/>
                <w:szCs w:val="22"/>
              </w:rPr>
              <w:t>Szerokość otworu wejściowego drzwi tylnych nie mniejsza niż 1200mm.</w:t>
            </w:r>
          </w:p>
          <w:p w14:paraId="2CEE09C1" w14:textId="54453F0A" w:rsidR="008E0B9E" w:rsidRPr="00191031" w:rsidRDefault="008E0B9E" w:rsidP="00261045">
            <w:pPr>
              <w:pStyle w:val="Default"/>
              <w:jc w:val="both"/>
              <w:rPr>
                <w:rFonts w:asciiTheme="minorHAnsi" w:hAnsiTheme="minorHAnsi" w:cstheme="minorHAnsi"/>
                <w:color w:val="auto"/>
                <w:sz w:val="22"/>
                <w:szCs w:val="22"/>
              </w:rPr>
            </w:pPr>
            <w:r w:rsidRPr="00191031">
              <w:rPr>
                <w:rFonts w:asciiTheme="minorHAnsi" w:hAnsiTheme="minorHAnsi" w:cstheme="minorHAnsi"/>
                <w:color w:val="auto"/>
                <w:sz w:val="22"/>
                <w:szCs w:val="22"/>
              </w:rPr>
              <w:t>Drzwi zamykane tym samym klucze</w:t>
            </w:r>
            <w:r w:rsidR="00BC7F90">
              <w:rPr>
                <w:rFonts w:asciiTheme="minorHAnsi" w:hAnsiTheme="minorHAnsi" w:cstheme="minorHAnsi"/>
                <w:color w:val="auto"/>
                <w:sz w:val="22"/>
                <w:szCs w:val="22"/>
              </w:rPr>
              <w:t>m</w:t>
            </w:r>
            <w:r w:rsidRPr="00191031">
              <w:rPr>
                <w:rFonts w:asciiTheme="minorHAnsi" w:hAnsiTheme="minorHAnsi" w:cstheme="minorHAnsi"/>
                <w:color w:val="auto"/>
                <w:sz w:val="22"/>
                <w:szCs w:val="22"/>
              </w:rPr>
              <w:t xml:space="preserve"> co drzwi wejściowe umieszczone po prawej stronie zabudowy.</w:t>
            </w:r>
          </w:p>
        </w:tc>
        <w:tc>
          <w:tcPr>
            <w:tcW w:w="2693" w:type="dxa"/>
            <w:gridSpan w:val="2"/>
          </w:tcPr>
          <w:p w14:paraId="53A258F8" w14:textId="77777777" w:rsidR="008E0B9E" w:rsidRPr="00C35D2A" w:rsidRDefault="008E0B9E" w:rsidP="00261045">
            <w:pPr>
              <w:pStyle w:val="Default"/>
              <w:jc w:val="both"/>
              <w:rPr>
                <w:rFonts w:asciiTheme="minorHAnsi" w:hAnsiTheme="minorHAnsi" w:cstheme="minorHAnsi"/>
                <w:color w:val="auto"/>
                <w:sz w:val="22"/>
                <w:szCs w:val="22"/>
              </w:rPr>
            </w:pPr>
          </w:p>
        </w:tc>
      </w:tr>
      <w:tr w:rsidR="008E0B9E" w:rsidRPr="00C35D2A" w14:paraId="5B5287C2" w14:textId="77777777" w:rsidTr="008E0B9E">
        <w:trPr>
          <w:trHeight w:val="92"/>
          <w:jc w:val="center"/>
        </w:trPr>
        <w:tc>
          <w:tcPr>
            <w:tcW w:w="709" w:type="dxa"/>
            <w:shd w:val="clear" w:color="auto" w:fill="auto"/>
            <w:tcMar>
              <w:top w:w="0" w:type="dxa"/>
              <w:left w:w="108" w:type="dxa"/>
              <w:bottom w:w="0" w:type="dxa"/>
              <w:right w:w="108" w:type="dxa"/>
            </w:tcMar>
          </w:tcPr>
          <w:p w14:paraId="172D0E07" w14:textId="5FB3F0D9" w:rsidR="008E0B9E" w:rsidRPr="008E0B9E" w:rsidRDefault="008E0B9E" w:rsidP="00261045">
            <w:pPr>
              <w:pStyle w:val="Default"/>
              <w:numPr>
                <w:ilvl w:val="0"/>
                <w:numId w:val="8"/>
              </w:numPr>
              <w:jc w:val="both"/>
              <w:rPr>
                <w:rFonts w:asciiTheme="minorHAnsi" w:hAnsiTheme="minorHAnsi" w:cstheme="minorHAnsi"/>
                <w:color w:val="auto"/>
                <w:sz w:val="22"/>
                <w:szCs w:val="22"/>
              </w:rPr>
            </w:pPr>
            <w:r w:rsidRPr="008E0B9E">
              <w:rPr>
                <w:rFonts w:asciiTheme="minorHAnsi" w:hAnsiTheme="minorHAnsi" w:cstheme="minorHAnsi"/>
                <w:color w:val="auto"/>
                <w:sz w:val="22"/>
                <w:szCs w:val="22"/>
              </w:rPr>
              <w:t>3.13</w:t>
            </w:r>
          </w:p>
        </w:tc>
        <w:tc>
          <w:tcPr>
            <w:tcW w:w="12471" w:type="dxa"/>
            <w:gridSpan w:val="2"/>
            <w:shd w:val="clear" w:color="auto" w:fill="auto"/>
            <w:tcMar>
              <w:top w:w="0" w:type="dxa"/>
              <w:left w:w="108" w:type="dxa"/>
              <w:bottom w:w="0" w:type="dxa"/>
              <w:right w:w="108" w:type="dxa"/>
            </w:tcMar>
          </w:tcPr>
          <w:p w14:paraId="1E3BC4E3" w14:textId="5050F676" w:rsidR="008E0B9E" w:rsidRPr="00191031" w:rsidRDefault="008E0B9E" w:rsidP="00261045">
            <w:pPr>
              <w:suppressAutoHyphens w:val="0"/>
              <w:autoSpaceDE w:val="0"/>
              <w:adjustRightInd w:val="0"/>
              <w:spacing w:after="0"/>
              <w:textAlignment w:val="auto"/>
              <w:rPr>
                <w:rFonts w:asciiTheme="minorHAnsi" w:eastAsiaTheme="minorHAnsi" w:hAnsiTheme="minorHAnsi" w:cstheme="minorHAnsi"/>
                <w:kern w:val="0"/>
              </w:rPr>
            </w:pPr>
            <w:r w:rsidRPr="00191031">
              <w:rPr>
                <w:rFonts w:asciiTheme="minorHAnsi" w:eastAsiaTheme="minorHAnsi" w:hAnsiTheme="minorHAnsi" w:cstheme="minorHAnsi"/>
                <w:kern w:val="0"/>
              </w:rPr>
              <w:t xml:space="preserve">Pojazd wyposażony w wysuwany pneumatycznie, obrotowy maszt oświetleniowy, zabudowany na stałe w pojeździe, z </w:t>
            </w:r>
            <w:proofErr w:type="spellStart"/>
            <w:r w:rsidRPr="00191031">
              <w:rPr>
                <w:rFonts w:asciiTheme="minorHAnsi" w:eastAsiaTheme="minorHAnsi" w:hAnsiTheme="minorHAnsi" w:cstheme="minorHAnsi"/>
                <w:kern w:val="0"/>
              </w:rPr>
              <w:t>najaśnicami</w:t>
            </w:r>
            <w:proofErr w:type="spellEnd"/>
            <w:r w:rsidRPr="00191031">
              <w:rPr>
                <w:rFonts w:asciiTheme="minorHAnsi" w:eastAsiaTheme="minorHAnsi" w:hAnsiTheme="minorHAnsi" w:cstheme="minorHAnsi"/>
                <w:kern w:val="0"/>
              </w:rPr>
              <w:t xml:space="preserve"> LED z systemem optycznym do oświetlania dalekosiężnego, szerokokątnego oraz dodatkowo musi posiadać optykę </w:t>
            </w:r>
            <w:proofErr w:type="spellStart"/>
            <w:r w:rsidRPr="00191031">
              <w:rPr>
                <w:rFonts w:asciiTheme="minorHAnsi" w:eastAsiaTheme="minorHAnsi" w:hAnsiTheme="minorHAnsi" w:cstheme="minorHAnsi"/>
                <w:kern w:val="0"/>
              </w:rPr>
              <w:t>tzw</w:t>
            </w:r>
            <w:proofErr w:type="spellEnd"/>
            <w:r w:rsidRPr="00191031">
              <w:rPr>
                <w:rFonts w:asciiTheme="minorHAnsi" w:eastAsiaTheme="minorHAnsi" w:hAnsiTheme="minorHAnsi" w:cstheme="minorHAnsi"/>
                <w:kern w:val="0"/>
              </w:rPr>
              <w:t xml:space="preserve">” doświetlającą  pod masztem” - doświetlającą dach, przy rozłożonym maszcie, o łącznej wielkości strumienia świetlnego min. 30000lm. Stopień ochrony </w:t>
            </w:r>
            <w:r w:rsidRPr="00191031">
              <w:rPr>
                <w:rFonts w:asciiTheme="minorHAnsi" w:eastAsiaTheme="minorHAnsi" w:hAnsiTheme="minorHAnsi" w:cstheme="minorHAnsi"/>
                <w:kern w:val="0"/>
              </w:rPr>
              <w:br/>
            </w:r>
            <w:proofErr w:type="spellStart"/>
            <w:r w:rsidRPr="00191031">
              <w:rPr>
                <w:rFonts w:asciiTheme="minorHAnsi" w:eastAsiaTheme="minorHAnsi" w:hAnsiTheme="minorHAnsi" w:cstheme="minorHAnsi"/>
                <w:kern w:val="0"/>
              </w:rPr>
              <w:t>najaśnic</w:t>
            </w:r>
            <w:proofErr w:type="spellEnd"/>
            <w:r w:rsidRPr="00191031">
              <w:rPr>
                <w:rFonts w:asciiTheme="minorHAnsi" w:eastAsiaTheme="minorHAnsi" w:hAnsiTheme="minorHAnsi" w:cstheme="minorHAnsi"/>
                <w:kern w:val="0"/>
              </w:rPr>
              <w:t xml:space="preserve"> min. IP55, zasilanie z instalacji elektrycznej samochodu 24V. Wysokość co najmniej 5 m od podłoża, na którym stoi pojazd do opraw czołowych reflektorów ustawionych poziomo, z możliwością sterowania reflektorami w pionie i w poziomie. Sygnalizacja podniesienia masztu w kabinie kierowcy na panelu kontrolnym, sygnalizacja informująca o wysunięciu masztu, z alarmem świetlnym oraz słownym „wysunięty maszt”.</w:t>
            </w:r>
          </w:p>
          <w:p w14:paraId="75FCF9F3" w14:textId="77777777" w:rsidR="008E0B9E" w:rsidRPr="00191031" w:rsidRDefault="008E0B9E" w:rsidP="00261045">
            <w:pPr>
              <w:suppressAutoHyphens w:val="0"/>
              <w:autoSpaceDE w:val="0"/>
              <w:adjustRightInd w:val="0"/>
              <w:spacing w:after="0"/>
              <w:textAlignment w:val="auto"/>
              <w:rPr>
                <w:rFonts w:asciiTheme="minorHAnsi" w:eastAsiaTheme="minorHAnsi" w:hAnsiTheme="minorHAnsi" w:cstheme="minorHAnsi"/>
                <w:kern w:val="0"/>
              </w:rPr>
            </w:pPr>
            <w:r w:rsidRPr="00191031">
              <w:rPr>
                <w:rFonts w:asciiTheme="minorHAnsi" w:eastAsiaTheme="minorHAnsi" w:hAnsiTheme="minorHAnsi" w:cstheme="minorHAnsi"/>
                <w:kern w:val="0"/>
              </w:rPr>
              <w:t>Dodatkowo wymagane:</w:t>
            </w:r>
          </w:p>
          <w:p w14:paraId="7ED913B9" w14:textId="72788FCD" w:rsidR="008E0B9E" w:rsidRPr="00191031" w:rsidRDefault="008E0B9E" w:rsidP="00261045">
            <w:pPr>
              <w:suppressAutoHyphens w:val="0"/>
              <w:autoSpaceDE w:val="0"/>
              <w:adjustRightInd w:val="0"/>
              <w:spacing w:after="0"/>
              <w:textAlignment w:val="auto"/>
              <w:rPr>
                <w:rFonts w:asciiTheme="minorHAnsi" w:eastAsia="Times New Roman" w:hAnsiTheme="minorHAnsi" w:cstheme="minorHAnsi"/>
                <w:kern w:val="0"/>
                <w:lang w:eastAsia="pl-PL"/>
              </w:rPr>
            </w:pPr>
            <w:r w:rsidRPr="00191031">
              <w:rPr>
                <w:rFonts w:asciiTheme="minorHAnsi" w:eastAsia="Times New Roman" w:hAnsiTheme="minorHAnsi" w:cstheme="minorHAnsi"/>
                <w:kern w:val="0"/>
                <w:lang w:eastAsia="pl-PL"/>
              </w:rPr>
              <w:t xml:space="preserve">- mostek z reflektorami powinien obracać się wokół osi pionowej o kąt co najmniej 135° w obie strony. Każdy reflektor powinien mieć możliwość obrotu wokół osi poziomej o kąt co najmniej 135° w obie strony (za ustawienie zerowe należy przyjąć takie położenie lamp, przy którym oprawa czołowa reflektora ustawiona jest poziomo i skierowana w stronę podłoża). - </w:t>
            </w:r>
            <w:r w:rsidRPr="00191031">
              <w:rPr>
                <w:rFonts w:asciiTheme="minorHAnsi" w:eastAsia="Times New Roman" w:hAnsiTheme="minorHAnsi" w:cstheme="minorHAnsi"/>
                <w:bCs/>
                <w:kern w:val="0"/>
                <w:lang w:eastAsia="pl-PL"/>
              </w:rPr>
              <w:t>złożenie</w:t>
            </w:r>
            <w:r w:rsidRPr="00191031">
              <w:rPr>
                <w:rFonts w:asciiTheme="minorHAnsi" w:eastAsia="Times New Roman" w:hAnsiTheme="minorHAnsi" w:cstheme="minorHAnsi"/>
                <w:kern w:val="0"/>
                <w:lang w:eastAsia="pl-PL"/>
              </w:rPr>
              <w:t xml:space="preserve"> masztu następuje, </w:t>
            </w:r>
            <w:r w:rsidRPr="00191031">
              <w:rPr>
                <w:rFonts w:asciiTheme="minorHAnsi" w:eastAsia="Times New Roman" w:hAnsiTheme="minorHAnsi" w:cstheme="minorHAnsi"/>
                <w:bCs/>
                <w:kern w:val="0"/>
                <w:lang w:eastAsia="pl-PL"/>
              </w:rPr>
              <w:t>bez</w:t>
            </w:r>
            <w:r w:rsidRPr="00191031">
              <w:rPr>
                <w:rFonts w:asciiTheme="minorHAnsi" w:eastAsia="Times New Roman" w:hAnsiTheme="minorHAnsi" w:cstheme="minorHAnsi"/>
                <w:kern w:val="0"/>
                <w:lang w:eastAsia="pl-PL"/>
              </w:rPr>
              <w:t xml:space="preserve"> konieczności </w:t>
            </w:r>
            <w:r w:rsidRPr="00191031">
              <w:rPr>
                <w:rFonts w:asciiTheme="minorHAnsi" w:eastAsia="Times New Roman" w:hAnsiTheme="minorHAnsi" w:cstheme="minorHAnsi"/>
                <w:bCs/>
                <w:kern w:val="0"/>
                <w:lang w:eastAsia="pl-PL"/>
              </w:rPr>
              <w:t xml:space="preserve">ręcznego wspomagania </w:t>
            </w:r>
          </w:p>
          <w:p w14:paraId="68D69518" w14:textId="77777777" w:rsidR="008E0B9E" w:rsidRPr="00191031" w:rsidRDefault="008E0B9E" w:rsidP="00261045">
            <w:pPr>
              <w:suppressAutoHyphens w:val="0"/>
              <w:autoSpaceDE w:val="0"/>
              <w:adjustRightInd w:val="0"/>
              <w:spacing w:after="0"/>
              <w:textAlignment w:val="auto"/>
              <w:rPr>
                <w:rFonts w:asciiTheme="minorHAnsi" w:eastAsia="Times New Roman" w:hAnsiTheme="minorHAnsi" w:cstheme="minorHAnsi"/>
                <w:kern w:val="0"/>
                <w:lang w:eastAsia="pl-PL"/>
              </w:rPr>
            </w:pPr>
            <w:r w:rsidRPr="00191031">
              <w:rPr>
                <w:rFonts w:asciiTheme="minorHAnsi" w:eastAsia="Times New Roman" w:hAnsiTheme="minorHAnsi" w:cstheme="minorHAnsi"/>
                <w:kern w:val="0"/>
                <w:lang w:eastAsia="pl-PL"/>
              </w:rPr>
              <w:t>- możliwość dowolnego zatrzymywania masztu podczas wysuwu  i sterowania  masztem na różnej wysokości wysuwu, w pozycji niepełnego wysunięcia podczas pracy.</w:t>
            </w:r>
          </w:p>
          <w:p w14:paraId="42D87AB4" w14:textId="77777777" w:rsidR="008E0B9E" w:rsidRPr="00191031" w:rsidRDefault="008E0B9E" w:rsidP="00261045">
            <w:pPr>
              <w:suppressAutoHyphens w:val="0"/>
              <w:autoSpaceDE w:val="0"/>
              <w:adjustRightInd w:val="0"/>
              <w:spacing w:after="0"/>
              <w:textAlignment w:val="auto"/>
              <w:rPr>
                <w:rFonts w:asciiTheme="minorHAnsi" w:eastAsia="Times New Roman" w:hAnsiTheme="minorHAnsi" w:cstheme="minorHAnsi"/>
                <w:kern w:val="0"/>
                <w:lang w:eastAsia="pl-PL"/>
              </w:rPr>
            </w:pPr>
            <w:r w:rsidRPr="00191031">
              <w:rPr>
                <w:rFonts w:asciiTheme="minorHAnsi" w:eastAsia="Times New Roman" w:hAnsiTheme="minorHAnsi" w:cstheme="minorHAnsi"/>
                <w:kern w:val="0"/>
                <w:lang w:eastAsia="pl-PL"/>
              </w:rPr>
              <w:t>-wymagane przewodowe sterowanie masztem.</w:t>
            </w:r>
          </w:p>
          <w:p w14:paraId="7B59E772" w14:textId="7A193276" w:rsidR="008E0B9E" w:rsidRPr="00191031" w:rsidRDefault="008E0B9E" w:rsidP="00261045">
            <w:pPr>
              <w:suppressAutoHyphens w:val="0"/>
              <w:autoSpaceDN/>
              <w:spacing w:after="0"/>
              <w:textAlignment w:val="auto"/>
              <w:rPr>
                <w:rFonts w:asciiTheme="minorHAnsi" w:eastAsiaTheme="minorHAnsi" w:hAnsiTheme="minorHAnsi" w:cstheme="minorHAnsi"/>
                <w:kern w:val="0"/>
              </w:rPr>
            </w:pPr>
            <w:r w:rsidRPr="00191031">
              <w:rPr>
                <w:rFonts w:asciiTheme="minorHAnsi" w:eastAsiaTheme="minorHAnsi" w:hAnsiTheme="minorHAnsi" w:cstheme="minorHAnsi"/>
                <w:kern w:val="0"/>
              </w:rPr>
              <w:t>-wymagane także bezprzewodowe sterowaniem masztem-o zasięgu co najmniej 50m w terenie otwartym.</w:t>
            </w:r>
          </w:p>
          <w:p w14:paraId="0A0BBDC3" w14:textId="4EBD590F" w:rsidR="008E0B9E" w:rsidRPr="00191031" w:rsidRDefault="008E0B9E" w:rsidP="00261045">
            <w:pPr>
              <w:suppressAutoHyphens w:val="0"/>
              <w:autoSpaceDN/>
              <w:spacing w:after="0"/>
              <w:textAlignment w:val="auto"/>
              <w:rPr>
                <w:rFonts w:asciiTheme="minorHAnsi" w:eastAsiaTheme="minorHAnsi" w:hAnsiTheme="minorHAnsi" w:cstheme="minorHAnsi"/>
                <w:kern w:val="0"/>
              </w:rPr>
            </w:pPr>
            <w:r w:rsidRPr="00191031">
              <w:rPr>
                <w:rFonts w:asciiTheme="minorHAnsi" w:eastAsiaTheme="minorHAnsi" w:hAnsiTheme="minorHAnsi" w:cstheme="minorHAnsi"/>
                <w:kern w:val="0"/>
              </w:rPr>
              <w:t>−po złożeniu masztu, żaden element nie może wystawać ponad krawędź dachu.</w:t>
            </w:r>
          </w:p>
          <w:p w14:paraId="367FE262" w14:textId="7C3794F1" w:rsidR="008E0B9E" w:rsidRPr="00191031" w:rsidRDefault="008E0B9E" w:rsidP="00261045">
            <w:pPr>
              <w:suppressAutoHyphens w:val="0"/>
              <w:autoSpaceDN/>
              <w:spacing w:after="0"/>
              <w:textAlignment w:val="auto"/>
              <w:rPr>
                <w:rFonts w:asciiTheme="minorHAnsi" w:eastAsiaTheme="minorHAnsi" w:hAnsiTheme="minorHAnsi" w:cstheme="minorHAnsi"/>
                <w:kern w:val="0"/>
              </w:rPr>
            </w:pPr>
            <w:r w:rsidRPr="00191031">
              <w:rPr>
                <w:rFonts w:asciiTheme="minorHAnsi" w:eastAsiaTheme="minorHAnsi" w:hAnsiTheme="minorHAnsi" w:cstheme="minorHAnsi"/>
              </w:rPr>
              <w:t>- wymagane alternatywne zasilanie masztu z agregatu prądotwórczego 230V.</w:t>
            </w:r>
          </w:p>
        </w:tc>
        <w:tc>
          <w:tcPr>
            <w:tcW w:w="2693" w:type="dxa"/>
            <w:gridSpan w:val="2"/>
          </w:tcPr>
          <w:p w14:paraId="17CC5F86"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5F0477F8" w14:textId="77777777" w:rsidTr="008E0B9E">
        <w:trPr>
          <w:trHeight w:val="88"/>
          <w:jc w:val="center"/>
        </w:trPr>
        <w:tc>
          <w:tcPr>
            <w:tcW w:w="709" w:type="dxa"/>
            <w:shd w:val="clear" w:color="auto" w:fill="BFBFBF"/>
            <w:tcMar>
              <w:top w:w="0" w:type="dxa"/>
              <w:left w:w="108" w:type="dxa"/>
              <w:bottom w:w="0" w:type="dxa"/>
              <w:right w:w="108" w:type="dxa"/>
            </w:tcMar>
          </w:tcPr>
          <w:p w14:paraId="62B09D7E"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b/>
                <w:bCs/>
                <w:sz w:val="22"/>
                <w:szCs w:val="22"/>
              </w:rPr>
              <w:t xml:space="preserve">4 </w:t>
            </w:r>
          </w:p>
        </w:tc>
        <w:tc>
          <w:tcPr>
            <w:tcW w:w="12471" w:type="dxa"/>
            <w:gridSpan w:val="2"/>
            <w:shd w:val="clear" w:color="auto" w:fill="BFBFBF"/>
            <w:tcMar>
              <w:top w:w="0" w:type="dxa"/>
              <w:left w:w="108" w:type="dxa"/>
              <w:bottom w:w="0" w:type="dxa"/>
              <w:right w:w="108" w:type="dxa"/>
            </w:tcMar>
          </w:tcPr>
          <w:p w14:paraId="2C96DE17" w14:textId="77777777" w:rsidR="008E0B9E" w:rsidRPr="00C35D2A" w:rsidRDefault="008E0B9E" w:rsidP="00261045">
            <w:pPr>
              <w:pStyle w:val="Default"/>
              <w:jc w:val="center"/>
              <w:rPr>
                <w:rFonts w:asciiTheme="minorHAnsi" w:hAnsiTheme="minorHAnsi" w:cstheme="minorHAnsi"/>
              </w:rPr>
            </w:pPr>
            <w:r w:rsidRPr="00C35D2A">
              <w:rPr>
                <w:rFonts w:asciiTheme="minorHAnsi" w:hAnsiTheme="minorHAnsi" w:cstheme="minorHAnsi"/>
                <w:b/>
                <w:bCs/>
                <w:sz w:val="22"/>
                <w:szCs w:val="22"/>
              </w:rPr>
              <w:t>Przedział zabudowy</w:t>
            </w:r>
          </w:p>
        </w:tc>
        <w:tc>
          <w:tcPr>
            <w:tcW w:w="2693" w:type="dxa"/>
            <w:gridSpan w:val="2"/>
          </w:tcPr>
          <w:p w14:paraId="46986B74" w14:textId="77777777" w:rsidR="008E0B9E" w:rsidRPr="00C35D2A" w:rsidRDefault="008E0B9E" w:rsidP="00261045">
            <w:pPr>
              <w:pStyle w:val="Default"/>
              <w:jc w:val="center"/>
              <w:rPr>
                <w:rFonts w:asciiTheme="minorHAnsi" w:hAnsiTheme="minorHAnsi" w:cstheme="minorHAnsi"/>
              </w:rPr>
            </w:pPr>
          </w:p>
        </w:tc>
      </w:tr>
      <w:tr w:rsidR="008E0B9E" w:rsidRPr="00C35D2A" w14:paraId="3F6C0018" w14:textId="77777777" w:rsidTr="008E0B9E">
        <w:trPr>
          <w:trHeight w:val="205"/>
          <w:jc w:val="center"/>
        </w:trPr>
        <w:tc>
          <w:tcPr>
            <w:tcW w:w="709" w:type="dxa"/>
            <w:shd w:val="clear" w:color="auto" w:fill="auto"/>
            <w:tcMar>
              <w:top w:w="0" w:type="dxa"/>
              <w:left w:w="108" w:type="dxa"/>
              <w:bottom w:w="0" w:type="dxa"/>
              <w:right w:w="108" w:type="dxa"/>
            </w:tcMar>
          </w:tcPr>
          <w:p w14:paraId="497B3F9B" w14:textId="77777777"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 </w:t>
            </w:r>
          </w:p>
        </w:tc>
        <w:tc>
          <w:tcPr>
            <w:tcW w:w="12471" w:type="dxa"/>
            <w:gridSpan w:val="2"/>
            <w:shd w:val="clear" w:color="auto" w:fill="auto"/>
            <w:tcMar>
              <w:top w:w="0" w:type="dxa"/>
              <w:left w:w="108" w:type="dxa"/>
              <w:bottom w:w="0" w:type="dxa"/>
              <w:right w:w="108" w:type="dxa"/>
            </w:tcMar>
          </w:tcPr>
          <w:p w14:paraId="18440756" w14:textId="693F1306"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Przedział zabudowy podzielony na przedział załogi i przedział sprzętowy o wymiarach zewnętrznych min. 2500 x 4300 mm. Przedziały oddzielone od siebie za pomocą drzwi przesuwnych. </w:t>
            </w:r>
          </w:p>
        </w:tc>
        <w:tc>
          <w:tcPr>
            <w:tcW w:w="2693" w:type="dxa"/>
            <w:gridSpan w:val="2"/>
          </w:tcPr>
          <w:p w14:paraId="3AE00943"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4B852C52" w14:textId="77777777" w:rsidTr="008E0B9E">
        <w:trPr>
          <w:trHeight w:val="665"/>
          <w:jc w:val="center"/>
        </w:trPr>
        <w:tc>
          <w:tcPr>
            <w:tcW w:w="709" w:type="dxa"/>
            <w:shd w:val="clear" w:color="auto" w:fill="auto"/>
            <w:tcMar>
              <w:top w:w="0" w:type="dxa"/>
              <w:left w:w="108" w:type="dxa"/>
              <w:bottom w:w="0" w:type="dxa"/>
              <w:right w:w="108" w:type="dxa"/>
            </w:tcMar>
          </w:tcPr>
          <w:p w14:paraId="2D4C6B24" w14:textId="77777777"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4.2 </w:t>
            </w:r>
          </w:p>
        </w:tc>
        <w:tc>
          <w:tcPr>
            <w:tcW w:w="12471" w:type="dxa"/>
            <w:gridSpan w:val="2"/>
            <w:shd w:val="clear" w:color="auto" w:fill="auto"/>
            <w:tcMar>
              <w:top w:w="0" w:type="dxa"/>
              <w:left w:w="108" w:type="dxa"/>
              <w:bottom w:w="0" w:type="dxa"/>
              <w:right w:w="108" w:type="dxa"/>
            </w:tcMar>
          </w:tcPr>
          <w:p w14:paraId="67B7166C" w14:textId="1129F791"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Wejście do przedziału zabudowy po schodach, ma być usytuowane po prawej stronie zabudowy patrząc w kierunku jazdy samochodu do przodu.  Powierzchnia schodów oświetlona, antypoślizgowa; szerokość schodów </w:t>
            </w:r>
            <w:r>
              <w:rPr>
                <w:rFonts w:asciiTheme="minorHAnsi" w:hAnsiTheme="minorHAnsi" w:cstheme="minorHAnsi"/>
                <w:sz w:val="22"/>
                <w:szCs w:val="22"/>
              </w:rPr>
              <w:t>większa</w:t>
            </w:r>
            <w:r w:rsidRPr="00C35D2A">
              <w:rPr>
                <w:rFonts w:asciiTheme="minorHAnsi" w:hAnsiTheme="minorHAnsi" w:cstheme="minorHAnsi"/>
                <w:sz w:val="22"/>
                <w:szCs w:val="22"/>
              </w:rPr>
              <w:t xml:space="preserve"> bądź równa szerokości drzwi. Drzwi o wysokości nie mniejszej niż 180 cm, o szerokości nie mniejszej niż 80 cm, wykonane z materiału tak jak zabudowa zewnętrzna przedziału zabudowy, otwierane na zewnątrz na prawą stronę z możliwością blokowania przy maksymalnym otwarciu. </w:t>
            </w:r>
            <w:r w:rsidRPr="00C35D2A">
              <w:rPr>
                <w:rFonts w:asciiTheme="minorHAnsi" w:hAnsiTheme="minorHAnsi" w:cstheme="minorHAnsi"/>
                <w:color w:val="auto"/>
                <w:sz w:val="22"/>
                <w:szCs w:val="22"/>
              </w:rPr>
              <w:t>Kąt otwarcia drzwi min. 160</w:t>
            </w:r>
            <w:r w:rsidRPr="00C35D2A">
              <w:rPr>
                <w:rFonts w:asciiTheme="minorHAnsi" w:hAnsiTheme="minorHAnsi" w:cstheme="minorHAnsi"/>
                <w:color w:val="auto"/>
                <w:sz w:val="22"/>
                <w:szCs w:val="22"/>
                <w:vertAlign w:val="superscript"/>
              </w:rPr>
              <w:t>0</w:t>
            </w:r>
            <w:r w:rsidRPr="00C35D2A">
              <w:rPr>
                <w:rFonts w:asciiTheme="minorHAnsi" w:hAnsiTheme="minorHAnsi" w:cstheme="minorHAnsi"/>
                <w:color w:val="7030A0"/>
                <w:sz w:val="22"/>
                <w:szCs w:val="22"/>
              </w:rPr>
              <w:t xml:space="preserve">. </w:t>
            </w:r>
            <w:r w:rsidRPr="00C35D2A">
              <w:rPr>
                <w:rFonts w:asciiTheme="minorHAnsi" w:hAnsiTheme="minorHAnsi" w:cstheme="minorHAnsi"/>
                <w:sz w:val="22"/>
                <w:szCs w:val="22"/>
              </w:rPr>
              <w:t xml:space="preserve">Przy wejściu </w:t>
            </w:r>
            <w:r w:rsidRPr="00C35D2A">
              <w:rPr>
                <w:rFonts w:asciiTheme="minorHAnsi" w:hAnsiTheme="minorHAnsi" w:cstheme="minorHAnsi"/>
                <w:sz w:val="22"/>
                <w:szCs w:val="22"/>
              </w:rPr>
              <w:lastRenderedPageBreak/>
              <w:t>do przedziału zabudowy należy zamontować poręcze ułatwiające wejście i wyjście z tego przedziału wraz ze schodkami pozwalającymi na poruszanie się ratownika w ubraniu specjalnym i skafandrze nurkowym.</w:t>
            </w:r>
          </w:p>
        </w:tc>
        <w:tc>
          <w:tcPr>
            <w:tcW w:w="2693" w:type="dxa"/>
            <w:gridSpan w:val="2"/>
          </w:tcPr>
          <w:p w14:paraId="2F9D7D53" w14:textId="77777777" w:rsidR="008E0B9E" w:rsidRPr="00C35D2A" w:rsidRDefault="008E0B9E" w:rsidP="00261045">
            <w:pPr>
              <w:pStyle w:val="Default"/>
              <w:jc w:val="both"/>
              <w:rPr>
                <w:rFonts w:asciiTheme="minorHAnsi" w:hAnsiTheme="minorHAnsi" w:cstheme="minorHAnsi"/>
              </w:rPr>
            </w:pPr>
          </w:p>
        </w:tc>
      </w:tr>
      <w:tr w:rsidR="008E0B9E" w:rsidRPr="00C35D2A" w14:paraId="534C24F3" w14:textId="77777777" w:rsidTr="008E0B9E">
        <w:trPr>
          <w:trHeight w:val="319"/>
          <w:jc w:val="center"/>
        </w:trPr>
        <w:tc>
          <w:tcPr>
            <w:tcW w:w="709" w:type="dxa"/>
            <w:shd w:val="clear" w:color="auto" w:fill="auto"/>
            <w:tcMar>
              <w:top w:w="0" w:type="dxa"/>
              <w:left w:w="108" w:type="dxa"/>
              <w:bottom w:w="0" w:type="dxa"/>
              <w:right w:w="108" w:type="dxa"/>
            </w:tcMar>
          </w:tcPr>
          <w:p w14:paraId="4F0214FD" w14:textId="77777777"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4.3 </w:t>
            </w:r>
          </w:p>
        </w:tc>
        <w:tc>
          <w:tcPr>
            <w:tcW w:w="12471" w:type="dxa"/>
            <w:gridSpan w:val="2"/>
            <w:shd w:val="clear" w:color="auto" w:fill="auto"/>
            <w:tcMar>
              <w:top w:w="0" w:type="dxa"/>
              <w:left w:w="108" w:type="dxa"/>
              <w:bottom w:w="0" w:type="dxa"/>
              <w:right w:w="108" w:type="dxa"/>
            </w:tcMar>
          </w:tcPr>
          <w:p w14:paraId="1DEC0787" w14:textId="5D1D929A"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Przedział zabudowy należy wykonać z zachowaniem zasad ergonomii zachowując wysokość umożliwiającą swobodne poruszanie się ratownika o wzroście </w:t>
            </w:r>
            <w:r>
              <w:rPr>
                <w:rFonts w:asciiTheme="minorHAnsi" w:hAnsiTheme="minorHAnsi" w:cstheme="minorHAnsi"/>
                <w:sz w:val="22"/>
                <w:szCs w:val="22"/>
              </w:rPr>
              <w:t xml:space="preserve">co najmniej </w:t>
            </w:r>
            <w:r w:rsidRPr="00C35D2A">
              <w:rPr>
                <w:rFonts w:asciiTheme="minorHAnsi" w:hAnsiTheme="minorHAnsi" w:cstheme="minorHAnsi"/>
                <w:sz w:val="22"/>
                <w:szCs w:val="22"/>
              </w:rPr>
              <w:t>185 cm w całej przestrzeni przedziału załogi. W drzwiach oraz na przeciwległej do drzwi stronie zabudowy zamontować okna z szybami przyciemnianymi</w:t>
            </w:r>
            <w:r w:rsidR="008B7999">
              <w:rPr>
                <w:rFonts w:asciiTheme="minorHAnsi" w:hAnsiTheme="minorHAnsi" w:cstheme="minorHAnsi"/>
                <w:sz w:val="22"/>
                <w:szCs w:val="22"/>
              </w:rPr>
              <w:t>. Okna powinny mieć możliwość uchylenia/przesunięcia.</w:t>
            </w:r>
          </w:p>
        </w:tc>
        <w:tc>
          <w:tcPr>
            <w:tcW w:w="2693" w:type="dxa"/>
            <w:gridSpan w:val="2"/>
          </w:tcPr>
          <w:p w14:paraId="1CDB4676"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2C161CFD" w14:textId="77777777" w:rsidTr="008E0B9E">
        <w:trPr>
          <w:trHeight w:val="320"/>
          <w:jc w:val="center"/>
        </w:trPr>
        <w:tc>
          <w:tcPr>
            <w:tcW w:w="709" w:type="dxa"/>
            <w:shd w:val="clear" w:color="auto" w:fill="auto"/>
            <w:tcMar>
              <w:top w:w="0" w:type="dxa"/>
              <w:left w:w="108" w:type="dxa"/>
              <w:bottom w:w="0" w:type="dxa"/>
              <w:right w:w="108" w:type="dxa"/>
            </w:tcMar>
          </w:tcPr>
          <w:p w14:paraId="580637A2" w14:textId="3CB3D359"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4.4 </w:t>
            </w:r>
          </w:p>
        </w:tc>
        <w:tc>
          <w:tcPr>
            <w:tcW w:w="12471" w:type="dxa"/>
            <w:gridSpan w:val="2"/>
            <w:shd w:val="clear" w:color="auto" w:fill="auto"/>
            <w:tcMar>
              <w:top w:w="0" w:type="dxa"/>
              <w:left w:w="108" w:type="dxa"/>
              <w:bottom w:w="0" w:type="dxa"/>
              <w:right w:w="108" w:type="dxa"/>
            </w:tcMar>
          </w:tcPr>
          <w:p w14:paraId="01913911"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Przedział zabudowy wyposażony w podłogę w wykonaniu antypoślizgowym – pokrytą aluminiową anodowaną blachą ryflowaną lub wylewką z tworzywa sztucznego (antypoślizgowa) z zamontowanym systemem odprowadzania wody z powierzchni podłogi na zewnątrz pojazdu. </w:t>
            </w:r>
          </w:p>
        </w:tc>
        <w:tc>
          <w:tcPr>
            <w:tcW w:w="2693" w:type="dxa"/>
            <w:gridSpan w:val="2"/>
          </w:tcPr>
          <w:p w14:paraId="3C95F0FF"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18D5B81B" w14:textId="77777777" w:rsidTr="008E0B9E">
        <w:trPr>
          <w:trHeight w:val="92"/>
          <w:jc w:val="center"/>
        </w:trPr>
        <w:tc>
          <w:tcPr>
            <w:tcW w:w="709" w:type="dxa"/>
            <w:shd w:val="clear" w:color="auto" w:fill="auto"/>
            <w:tcMar>
              <w:top w:w="0" w:type="dxa"/>
              <w:left w:w="108" w:type="dxa"/>
              <w:bottom w:w="0" w:type="dxa"/>
              <w:right w:w="108" w:type="dxa"/>
            </w:tcMar>
          </w:tcPr>
          <w:p w14:paraId="6762E901" w14:textId="30695C40"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4.5 </w:t>
            </w:r>
          </w:p>
        </w:tc>
        <w:tc>
          <w:tcPr>
            <w:tcW w:w="12471" w:type="dxa"/>
            <w:gridSpan w:val="2"/>
            <w:shd w:val="clear" w:color="auto" w:fill="auto"/>
            <w:tcMar>
              <w:top w:w="0" w:type="dxa"/>
              <w:left w:w="108" w:type="dxa"/>
              <w:bottom w:w="0" w:type="dxa"/>
              <w:right w:w="108" w:type="dxa"/>
            </w:tcMar>
          </w:tcPr>
          <w:p w14:paraId="5891B60F"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Oświetlenie wewnętrzne o barwie </w:t>
            </w:r>
            <w:r w:rsidRPr="00C35D2A">
              <w:rPr>
                <w:rFonts w:asciiTheme="minorHAnsi" w:hAnsiTheme="minorHAnsi" w:cstheme="minorHAnsi"/>
                <w:color w:val="auto"/>
                <w:sz w:val="22"/>
                <w:szCs w:val="22"/>
              </w:rPr>
              <w:t xml:space="preserve">białej ciepłej (2700-3000K). </w:t>
            </w:r>
          </w:p>
        </w:tc>
        <w:tc>
          <w:tcPr>
            <w:tcW w:w="2693" w:type="dxa"/>
            <w:gridSpan w:val="2"/>
          </w:tcPr>
          <w:p w14:paraId="61CD9E55" w14:textId="77777777" w:rsidR="008E0B9E" w:rsidRPr="00C35D2A" w:rsidRDefault="008E0B9E" w:rsidP="00261045">
            <w:pPr>
              <w:pStyle w:val="Default"/>
              <w:jc w:val="both"/>
              <w:rPr>
                <w:rFonts w:asciiTheme="minorHAnsi" w:hAnsiTheme="minorHAnsi" w:cstheme="minorHAnsi"/>
              </w:rPr>
            </w:pPr>
          </w:p>
        </w:tc>
      </w:tr>
      <w:tr w:rsidR="008E0B9E" w:rsidRPr="00C35D2A" w14:paraId="19874D27" w14:textId="77777777" w:rsidTr="008E0B9E">
        <w:trPr>
          <w:trHeight w:val="553"/>
          <w:jc w:val="center"/>
        </w:trPr>
        <w:tc>
          <w:tcPr>
            <w:tcW w:w="709" w:type="dxa"/>
            <w:shd w:val="clear" w:color="auto" w:fill="auto"/>
            <w:tcMar>
              <w:top w:w="0" w:type="dxa"/>
              <w:left w:w="108" w:type="dxa"/>
              <w:bottom w:w="0" w:type="dxa"/>
              <w:right w:w="108" w:type="dxa"/>
            </w:tcMar>
          </w:tcPr>
          <w:p w14:paraId="5A04933D" w14:textId="36AB2CA4"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4.6 </w:t>
            </w:r>
          </w:p>
        </w:tc>
        <w:tc>
          <w:tcPr>
            <w:tcW w:w="12471" w:type="dxa"/>
            <w:gridSpan w:val="2"/>
            <w:shd w:val="clear" w:color="auto" w:fill="auto"/>
            <w:tcMar>
              <w:top w:w="0" w:type="dxa"/>
              <w:left w:w="108" w:type="dxa"/>
              <w:bottom w:w="0" w:type="dxa"/>
              <w:right w:w="108" w:type="dxa"/>
            </w:tcMar>
          </w:tcPr>
          <w:p w14:paraId="7C91642C"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System ogrzewania niezależny od pracy silnika z możliwością włączania, wyłączania i regulacji w przedziale załogi, gwarantujący utrzymanie stałej temperatury w przedziale zabudowy min. 20°C, </w:t>
            </w:r>
          </w:p>
        </w:tc>
        <w:tc>
          <w:tcPr>
            <w:tcW w:w="2693" w:type="dxa"/>
            <w:gridSpan w:val="2"/>
          </w:tcPr>
          <w:p w14:paraId="3ACEC502"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31248ADC" w14:textId="77777777" w:rsidTr="008E0B9E">
        <w:trPr>
          <w:trHeight w:val="205"/>
          <w:jc w:val="center"/>
        </w:trPr>
        <w:tc>
          <w:tcPr>
            <w:tcW w:w="709" w:type="dxa"/>
            <w:shd w:val="clear" w:color="auto" w:fill="auto"/>
            <w:tcMar>
              <w:top w:w="0" w:type="dxa"/>
              <w:left w:w="108" w:type="dxa"/>
              <w:bottom w:w="0" w:type="dxa"/>
              <w:right w:w="108" w:type="dxa"/>
            </w:tcMar>
          </w:tcPr>
          <w:p w14:paraId="76A7A250" w14:textId="68839594"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4.7</w:t>
            </w:r>
          </w:p>
        </w:tc>
        <w:tc>
          <w:tcPr>
            <w:tcW w:w="12471" w:type="dxa"/>
            <w:gridSpan w:val="2"/>
            <w:shd w:val="clear" w:color="auto" w:fill="auto"/>
            <w:tcMar>
              <w:top w:w="0" w:type="dxa"/>
              <w:left w:w="108" w:type="dxa"/>
              <w:bottom w:w="0" w:type="dxa"/>
              <w:right w:w="108" w:type="dxa"/>
            </w:tcMar>
          </w:tcPr>
          <w:p w14:paraId="180ACC67"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Przedział zabudowy wyposażony w system klimatyzacji zasilany z generatora prądotwórczego.</w:t>
            </w:r>
          </w:p>
        </w:tc>
        <w:tc>
          <w:tcPr>
            <w:tcW w:w="2693" w:type="dxa"/>
            <w:gridSpan w:val="2"/>
          </w:tcPr>
          <w:p w14:paraId="2E0CCD3E"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3AC19DB5" w14:textId="77777777" w:rsidTr="008E0B9E">
        <w:trPr>
          <w:trHeight w:val="205"/>
          <w:jc w:val="center"/>
        </w:trPr>
        <w:tc>
          <w:tcPr>
            <w:tcW w:w="709" w:type="dxa"/>
            <w:shd w:val="clear" w:color="auto" w:fill="auto"/>
            <w:tcMar>
              <w:top w:w="0" w:type="dxa"/>
              <w:left w:w="108" w:type="dxa"/>
              <w:bottom w:w="0" w:type="dxa"/>
              <w:right w:w="108" w:type="dxa"/>
            </w:tcMar>
          </w:tcPr>
          <w:p w14:paraId="61EFF675" w14:textId="0F208FF5"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4.8 </w:t>
            </w:r>
          </w:p>
        </w:tc>
        <w:tc>
          <w:tcPr>
            <w:tcW w:w="12471" w:type="dxa"/>
            <w:gridSpan w:val="2"/>
            <w:shd w:val="clear" w:color="auto" w:fill="auto"/>
            <w:tcMar>
              <w:top w:w="0" w:type="dxa"/>
              <w:left w:w="108" w:type="dxa"/>
              <w:bottom w:w="0" w:type="dxa"/>
              <w:right w:w="108" w:type="dxa"/>
            </w:tcMar>
          </w:tcPr>
          <w:p w14:paraId="4DCECCDB"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Przedział sprzętowy wyposażony w regały z półkami i pojemnikami typu „kuweta” umiejscowiony w wolnej przestrzeni zabudowy na całej wysokości podzielony na rzędy i poziomy. Ilość rzędów oraz poziomów regałów,  półek i pojemników oraz ich umiejscowienie należy ustalić z Zamawiającym na etapie realizacji zamówienia. </w:t>
            </w:r>
          </w:p>
        </w:tc>
        <w:tc>
          <w:tcPr>
            <w:tcW w:w="2693" w:type="dxa"/>
            <w:gridSpan w:val="2"/>
          </w:tcPr>
          <w:p w14:paraId="46CD4E06" w14:textId="77777777" w:rsidR="008E0B9E" w:rsidRPr="00C35D2A" w:rsidRDefault="008E0B9E" w:rsidP="00261045">
            <w:pPr>
              <w:pStyle w:val="Default"/>
              <w:jc w:val="both"/>
              <w:rPr>
                <w:rFonts w:asciiTheme="minorHAnsi" w:hAnsiTheme="minorHAnsi" w:cstheme="minorHAnsi"/>
              </w:rPr>
            </w:pPr>
          </w:p>
        </w:tc>
      </w:tr>
      <w:tr w:rsidR="008E0B9E" w:rsidRPr="00C35D2A" w14:paraId="198CAAA3" w14:textId="77777777" w:rsidTr="008E0B9E">
        <w:trPr>
          <w:trHeight w:val="550"/>
          <w:jc w:val="center"/>
        </w:trPr>
        <w:tc>
          <w:tcPr>
            <w:tcW w:w="709" w:type="dxa"/>
            <w:shd w:val="clear" w:color="auto" w:fill="auto"/>
            <w:tcMar>
              <w:top w:w="0" w:type="dxa"/>
              <w:left w:w="108" w:type="dxa"/>
              <w:bottom w:w="0" w:type="dxa"/>
              <w:right w:w="108" w:type="dxa"/>
            </w:tcMar>
          </w:tcPr>
          <w:p w14:paraId="30CC0F2F" w14:textId="7094567B"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4.9 </w:t>
            </w:r>
          </w:p>
        </w:tc>
        <w:tc>
          <w:tcPr>
            <w:tcW w:w="12471" w:type="dxa"/>
            <w:gridSpan w:val="2"/>
            <w:shd w:val="clear" w:color="auto" w:fill="auto"/>
            <w:tcMar>
              <w:top w:w="0" w:type="dxa"/>
              <w:left w:w="108" w:type="dxa"/>
              <w:bottom w:w="0" w:type="dxa"/>
              <w:right w:w="108" w:type="dxa"/>
            </w:tcMar>
          </w:tcPr>
          <w:p w14:paraId="1F6F3D2B"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Do magazynowania sprzętu należy przewidzieć i dostarczyć znormalizowane pojemniki z tworzywa sztucznego. Ilość i wymiary pojemników przystosowane do przestrzeni zabudowy,  uzgodnione z zamawiającym na etapie realizacji zamówienia. Pojemniki jednego producenta oraz tego samego systemu konstrukcji z uchwytami do przenoszenia. Pojemniki powinny być zamocowane w sposób uniemożliwiający ich swobodne przemieszczanie. Nie dopuszcza się aby pojemniki były składowane jeden na drugim. </w:t>
            </w:r>
          </w:p>
        </w:tc>
        <w:tc>
          <w:tcPr>
            <w:tcW w:w="2693" w:type="dxa"/>
            <w:gridSpan w:val="2"/>
          </w:tcPr>
          <w:p w14:paraId="529FCEA8" w14:textId="77777777" w:rsidR="008E0B9E" w:rsidRPr="00C35D2A" w:rsidRDefault="008E0B9E" w:rsidP="00261045">
            <w:pPr>
              <w:pStyle w:val="Default"/>
              <w:jc w:val="both"/>
              <w:rPr>
                <w:rFonts w:asciiTheme="minorHAnsi" w:hAnsiTheme="minorHAnsi" w:cstheme="minorHAnsi"/>
              </w:rPr>
            </w:pPr>
          </w:p>
        </w:tc>
      </w:tr>
      <w:tr w:rsidR="008E0B9E" w:rsidRPr="00C35D2A" w14:paraId="35C2C6F5" w14:textId="77777777" w:rsidTr="008E0B9E">
        <w:trPr>
          <w:trHeight w:val="320"/>
          <w:jc w:val="center"/>
        </w:trPr>
        <w:tc>
          <w:tcPr>
            <w:tcW w:w="709" w:type="dxa"/>
            <w:shd w:val="clear" w:color="auto" w:fill="auto"/>
            <w:tcMar>
              <w:top w:w="0" w:type="dxa"/>
              <w:left w:w="108" w:type="dxa"/>
              <w:bottom w:w="0" w:type="dxa"/>
              <w:right w:w="108" w:type="dxa"/>
            </w:tcMar>
          </w:tcPr>
          <w:p w14:paraId="447AEAC8" w14:textId="2EEC745B"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4.10 </w:t>
            </w:r>
          </w:p>
        </w:tc>
        <w:tc>
          <w:tcPr>
            <w:tcW w:w="12471" w:type="dxa"/>
            <w:gridSpan w:val="2"/>
            <w:shd w:val="clear" w:color="auto" w:fill="auto"/>
            <w:tcMar>
              <w:top w:w="0" w:type="dxa"/>
              <w:left w:w="108" w:type="dxa"/>
              <w:bottom w:w="0" w:type="dxa"/>
              <w:right w:w="108" w:type="dxa"/>
            </w:tcMar>
          </w:tcPr>
          <w:p w14:paraId="3A8DE402"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color w:val="auto"/>
                <w:sz w:val="22"/>
                <w:szCs w:val="22"/>
              </w:rPr>
              <w:t>Przedział sprzętowy wyposażony w regał z półkami do umieszczenia wyposażenia AGD, wykonany z materiału odpornego na działanie wody i korozję, zabudowany na całej wysokości kabiny (lodówka o pojemności min. 50 l, elektryczny czajnik bezprzewodowy o pojemności min. 1,5 l, elektryczna kuchenka mikrofalowa). Elementy AGD zamontowane w sposób uniemożliwiający ich przemieszczanie w czasie ruchu pojazdu. Wszystkie elementy podłączone do wewnętrznej instalacji elektrycznej pojazdu. Wyposażenie AGD dostarcza Wykonawca.</w:t>
            </w:r>
          </w:p>
        </w:tc>
        <w:tc>
          <w:tcPr>
            <w:tcW w:w="2693" w:type="dxa"/>
            <w:gridSpan w:val="2"/>
          </w:tcPr>
          <w:p w14:paraId="28BC10D5" w14:textId="77777777" w:rsidR="008E0B9E" w:rsidRPr="00C35D2A" w:rsidRDefault="008E0B9E" w:rsidP="00261045">
            <w:pPr>
              <w:pStyle w:val="Default"/>
              <w:jc w:val="both"/>
              <w:rPr>
                <w:rFonts w:asciiTheme="minorHAnsi" w:hAnsiTheme="minorHAnsi" w:cstheme="minorHAnsi"/>
              </w:rPr>
            </w:pPr>
          </w:p>
        </w:tc>
      </w:tr>
      <w:tr w:rsidR="008E0B9E" w:rsidRPr="00C35D2A" w14:paraId="4016589F" w14:textId="77777777" w:rsidTr="008E0B9E">
        <w:trPr>
          <w:trHeight w:val="320"/>
          <w:jc w:val="center"/>
        </w:trPr>
        <w:tc>
          <w:tcPr>
            <w:tcW w:w="709" w:type="dxa"/>
            <w:shd w:val="clear" w:color="auto" w:fill="auto"/>
            <w:tcMar>
              <w:top w:w="0" w:type="dxa"/>
              <w:left w:w="108" w:type="dxa"/>
              <w:bottom w:w="0" w:type="dxa"/>
              <w:right w:w="108" w:type="dxa"/>
            </w:tcMar>
          </w:tcPr>
          <w:p w14:paraId="0C57740F" w14:textId="54CCA865"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4.11 </w:t>
            </w:r>
          </w:p>
        </w:tc>
        <w:tc>
          <w:tcPr>
            <w:tcW w:w="12471" w:type="dxa"/>
            <w:gridSpan w:val="2"/>
            <w:shd w:val="clear" w:color="auto" w:fill="auto"/>
            <w:tcMar>
              <w:top w:w="0" w:type="dxa"/>
              <w:left w:w="108" w:type="dxa"/>
              <w:bottom w:w="0" w:type="dxa"/>
              <w:right w:w="108" w:type="dxa"/>
            </w:tcMar>
          </w:tcPr>
          <w:p w14:paraId="120C08C4" w14:textId="5C8B6EA8"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Zabudowę przedziału sprzętowego należy wykonać z materiałów odpornych na działanie wody i korozję. </w:t>
            </w:r>
          </w:p>
        </w:tc>
        <w:tc>
          <w:tcPr>
            <w:tcW w:w="2693" w:type="dxa"/>
            <w:gridSpan w:val="2"/>
          </w:tcPr>
          <w:p w14:paraId="61A8072E"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2870F833" w14:textId="77777777" w:rsidTr="008E0B9E">
        <w:trPr>
          <w:trHeight w:val="205"/>
          <w:jc w:val="center"/>
        </w:trPr>
        <w:tc>
          <w:tcPr>
            <w:tcW w:w="709" w:type="dxa"/>
            <w:shd w:val="clear" w:color="auto" w:fill="auto"/>
            <w:tcMar>
              <w:top w:w="0" w:type="dxa"/>
              <w:left w:w="108" w:type="dxa"/>
              <w:bottom w:w="0" w:type="dxa"/>
              <w:right w:w="108" w:type="dxa"/>
            </w:tcMar>
          </w:tcPr>
          <w:p w14:paraId="34529FE8" w14:textId="1FB68F3A"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lastRenderedPageBreak/>
              <w:t xml:space="preserve">4.12 </w:t>
            </w:r>
          </w:p>
        </w:tc>
        <w:tc>
          <w:tcPr>
            <w:tcW w:w="12471" w:type="dxa"/>
            <w:gridSpan w:val="2"/>
            <w:shd w:val="clear" w:color="auto" w:fill="auto"/>
            <w:tcMar>
              <w:top w:w="0" w:type="dxa"/>
              <w:left w:w="108" w:type="dxa"/>
              <w:bottom w:w="0" w:type="dxa"/>
              <w:right w:w="108" w:type="dxa"/>
            </w:tcMar>
          </w:tcPr>
          <w:p w14:paraId="1F9E13AC" w14:textId="7CFEC3E6"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Wykonawca dostarczy generator prądotwórczy napędzany z silnika pojazdu, o mocy minimum 30 kVA, w wykonaniu min. IP54, z układem stabilizacji napięcia umożliwiający zasilanie urządzeń w układzie: 2x400V, 3x230/400 V. </w:t>
            </w:r>
          </w:p>
          <w:p w14:paraId="60CD6072" w14:textId="03F58512" w:rsidR="008E0B9E" w:rsidRPr="00C35D2A" w:rsidRDefault="008E0B9E" w:rsidP="00261045">
            <w:pPr>
              <w:pStyle w:val="Default"/>
              <w:jc w:val="both"/>
              <w:rPr>
                <w:rFonts w:asciiTheme="minorHAnsi" w:hAnsiTheme="minorHAnsi" w:cstheme="minorHAnsi"/>
                <w:sz w:val="22"/>
                <w:szCs w:val="22"/>
              </w:rPr>
            </w:pPr>
            <w:r w:rsidRPr="00FF0A10">
              <w:rPr>
                <w:rFonts w:asciiTheme="minorHAnsi" w:hAnsiTheme="minorHAnsi" w:cstheme="minorHAnsi"/>
                <w:color w:val="auto"/>
                <w:sz w:val="22"/>
                <w:szCs w:val="22"/>
              </w:rPr>
              <w:t xml:space="preserve">Sterowanie generatorem wyniesione do kabiny załogi, w miejscu umożliwiającym obsługę z fotela kierowcy. </w:t>
            </w:r>
          </w:p>
        </w:tc>
        <w:tc>
          <w:tcPr>
            <w:tcW w:w="2693" w:type="dxa"/>
            <w:gridSpan w:val="2"/>
          </w:tcPr>
          <w:p w14:paraId="54FEBC59" w14:textId="43F85BF0" w:rsidR="008E0B9E" w:rsidRPr="008B7999" w:rsidRDefault="008B7999" w:rsidP="00261045">
            <w:pPr>
              <w:pStyle w:val="Default"/>
              <w:jc w:val="both"/>
              <w:rPr>
                <w:rFonts w:asciiTheme="minorHAnsi" w:hAnsiTheme="minorHAnsi" w:cstheme="minorHAnsi"/>
                <w:sz w:val="20"/>
                <w:szCs w:val="20"/>
              </w:rPr>
            </w:pPr>
            <w:r w:rsidRPr="008B7999">
              <w:rPr>
                <w:rFonts w:asciiTheme="minorHAnsi" w:hAnsiTheme="minorHAnsi" w:cstheme="minorHAnsi"/>
                <w:sz w:val="20"/>
                <w:szCs w:val="20"/>
              </w:rPr>
              <w:t>Podać producenta urządzenia, model, typ.</w:t>
            </w:r>
          </w:p>
        </w:tc>
      </w:tr>
      <w:tr w:rsidR="008E0B9E" w:rsidRPr="00C35D2A" w14:paraId="542AF2E2" w14:textId="77777777" w:rsidTr="008E0B9E">
        <w:trPr>
          <w:trHeight w:val="550"/>
          <w:jc w:val="center"/>
        </w:trPr>
        <w:tc>
          <w:tcPr>
            <w:tcW w:w="709" w:type="dxa"/>
            <w:shd w:val="clear" w:color="auto" w:fill="auto"/>
            <w:tcMar>
              <w:top w:w="0" w:type="dxa"/>
              <w:left w:w="108" w:type="dxa"/>
              <w:bottom w:w="0" w:type="dxa"/>
              <w:right w:w="108" w:type="dxa"/>
            </w:tcMar>
          </w:tcPr>
          <w:p w14:paraId="10EE8762" w14:textId="0200D57C"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4.13 </w:t>
            </w:r>
          </w:p>
        </w:tc>
        <w:tc>
          <w:tcPr>
            <w:tcW w:w="12471" w:type="dxa"/>
            <w:gridSpan w:val="2"/>
            <w:shd w:val="clear" w:color="auto" w:fill="auto"/>
            <w:tcMar>
              <w:top w:w="0" w:type="dxa"/>
              <w:left w:w="108" w:type="dxa"/>
              <w:bottom w:w="0" w:type="dxa"/>
              <w:right w:w="108" w:type="dxa"/>
            </w:tcMar>
          </w:tcPr>
          <w:p w14:paraId="3C12855B" w14:textId="69B9C8D6" w:rsidR="008E0B9E" w:rsidRPr="00C35D2A" w:rsidRDefault="008E0B9E" w:rsidP="00261045">
            <w:pPr>
              <w:pStyle w:val="Default"/>
              <w:jc w:val="both"/>
              <w:rPr>
                <w:rFonts w:asciiTheme="minorHAnsi" w:hAnsiTheme="minorHAnsi" w:cstheme="minorHAnsi"/>
                <w:color w:val="auto"/>
                <w:sz w:val="22"/>
                <w:szCs w:val="22"/>
              </w:rPr>
            </w:pPr>
            <w:r w:rsidRPr="00C35D2A">
              <w:rPr>
                <w:rFonts w:asciiTheme="minorHAnsi" w:hAnsiTheme="minorHAnsi" w:cstheme="minorHAnsi"/>
                <w:sz w:val="22"/>
                <w:szCs w:val="22"/>
              </w:rPr>
              <w:t xml:space="preserve">Wykonawca w uzgodnieniu z Zamawiającym wykona skrytki wraz z wygłuszeniem, w których zamontowane zostaną sprężarka oraz agregat prądotwórczy dostarczone przez Zamawiającego. </w:t>
            </w:r>
            <w:r w:rsidRPr="00C35D2A">
              <w:rPr>
                <w:rFonts w:asciiTheme="minorHAnsi" w:hAnsiTheme="minorHAnsi" w:cstheme="minorHAnsi"/>
                <w:color w:val="auto"/>
                <w:sz w:val="22"/>
                <w:szCs w:val="22"/>
              </w:rPr>
              <w:t xml:space="preserve"> Dostęp do sprzętu przez skrytki zewnętrzne umiejscowione po lewej stronie zabudowy (dostęp do agregatu prądotwórczego</w:t>
            </w:r>
            <w:r w:rsidRPr="00C35D2A">
              <w:rPr>
                <w:rFonts w:asciiTheme="minorHAnsi" w:hAnsiTheme="minorHAnsi" w:cstheme="minorHAnsi"/>
                <w:color w:val="000000" w:themeColor="text1"/>
                <w:sz w:val="22"/>
                <w:szCs w:val="22"/>
              </w:rPr>
              <w:t>) i  (dostęp do sprężarki powietrznej)</w:t>
            </w:r>
            <w:r w:rsidRPr="00C35D2A">
              <w:rPr>
                <w:rFonts w:asciiTheme="minorHAnsi" w:hAnsiTheme="minorHAnsi" w:cstheme="minorHAnsi"/>
                <w:color w:val="FF0000"/>
                <w:sz w:val="22"/>
                <w:szCs w:val="22"/>
              </w:rPr>
              <w:t xml:space="preserve">. </w:t>
            </w:r>
            <w:r w:rsidRPr="00C35D2A">
              <w:rPr>
                <w:rFonts w:asciiTheme="minorHAnsi" w:hAnsiTheme="minorHAnsi" w:cstheme="minorHAnsi"/>
                <w:color w:val="000000" w:themeColor="text1"/>
                <w:sz w:val="22"/>
                <w:szCs w:val="22"/>
              </w:rPr>
              <w:t>Sprężarka zamontowana na wysuwanej szufladzie o nośności odpowiadającej wadzę urządzenia. Skrytka przystosowana do bezpośredniego zasilania sprężarki</w:t>
            </w:r>
            <w:r w:rsidR="008B7999">
              <w:rPr>
                <w:rFonts w:asciiTheme="minorHAnsi" w:hAnsiTheme="minorHAnsi" w:cstheme="minorHAnsi"/>
                <w:color w:val="000000" w:themeColor="text1"/>
                <w:sz w:val="22"/>
                <w:szCs w:val="22"/>
              </w:rPr>
              <w:t xml:space="preserve"> </w:t>
            </w:r>
            <w:r w:rsidRPr="00C35D2A">
              <w:rPr>
                <w:rFonts w:asciiTheme="minorHAnsi" w:hAnsiTheme="minorHAnsi" w:cstheme="minorHAnsi"/>
                <w:color w:val="000000" w:themeColor="text1"/>
                <w:sz w:val="22"/>
                <w:szCs w:val="22"/>
              </w:rPr>
              <w:t xml:space="preserve">z generatora pojazdu. Układ zabezpieczony  skrzynką bezpieczników </w:t>
            </w:r>
            <w:r w:rsidRPr="00C35D2A">
              <w:rPr>
                <w:rFonts w:asciiTheme="minorHAnsi" w:hAnsiTheme="minorHAnsi" w:cstheme="minorHAnsi"/>
                <w:color w:val="auto"/>
                <w:sz w:val="22"/>
                <w:szCs w:val="22"/>
              </w:rPr>
              <w:t>Skrytki zewnętrzne zamykane żaluzjami zamykanymi na klucz.</w:t>
            </w:r>
          </w:p>
          <w:p w14:paraId="29CC7FB0" w14:textId="2520CD3F" w:rsidR="008E0B9E" w:rsidRPr="00C35D2A" w:rsidRDefault="008E0B9E" w:rsidP="00261045">
            <w:pPr>
              <w:pStyle w:val="Default"/>
              <w:jc w:val="both"/>
              <w:rPr>
                <w:rFonts w:asciiTheme="minorHAnsi" w:hAnsiTheme="minorHAnsi" w:cstheme="minorHAnsi"/>
              </w:rPr>
            </w:pPr>
          </w:p>
        </w:tc>
        <w:tc>
          <w:tcPr>
            <w:tcW w:w="2693" w:type="dxa"/>
            <w:gridSpan w:val="2"/>
          </w:tcPr>
          <w:p w14:paraId="68228E8B" w14:textId="77777777" w:rsidR="008E0B9E" w:rsidRPr="00C35D2A" w:rsidRDefault="008E0B9E" w:rsidP="00261045">
            <w:pPr>
              <w:pStyle w:val="Default"/>
              <w:jc w:val="both"/>
              <w:rPr>
                <w:rFonts w:asciiTheme="minorHAnsi" w:hAnsiTheme="minorHAnsi" w:cstheme="minorHAnsi"/>
              </w:rPr>
            </w:pPr>
          </w:p>
        </w:tc>
      </w:tr>
      <w:tr w:rsidR="008E0B9E" w:rsidRPr="00C35D2A" w14:paraId="76AA6C7E" w14:textId="77777777" w:rsidTr="008B7999">
        <w:trPr>
          <w:trHeight w:val="590"/>
          <w:jc w:val="center"/>
        </w:trPr>
        <w:tc>
          <w:tcPr>
            <w:tcW w:w="709" w:type="dxa"/>
            <w:shd w:val="clear" w:color="auto" w:fill="auto"/>
            <w:tcMar>
              <w:top w:w="0" w:type="dxa"/>
              <w:left w:w="108" w:type="dxa"/>
              <w:bottom w:w="0" w:type="dxa"/>
              <w:right w:w="108" w:type="dxa"/>
            </w:tcMar>
          </w:tcPr>
          <w:p w14:paraId="0EB4A1A5" w14:textId="377A8FCF"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4.14 </w:t>
            </w:r>
          </w:p>
        </w:tc>
        <w:tc>
          <w:tcPr>
            <w:tcW w:w="12471" w:type="dxa"/>
            <w:gridSpan w:val="2"/>
            <w:shd w:val="clear" w:color="auto" w:fill="auto"/>
            <w:tcMar>
              <w:top w:w="0" w:type="dxa"/>
              <w:left w:w="108" w:type="dxa"/>
              <w:bottom w:w="0" w:type="dxa"/>
              <w:right w:w="108" w:type="dxa"/>
            </w:tcMar>
          </w:tcPr>
          <w:p w14:paraId="42A9ECBD"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W przedziale sprzętowym przestrzeń przystosowana do rozwieszenia min. 4 suchych skafandrów wyposażona w wannę ociekową z odprowadzeniem na zewnątrz pojazdu lub innym rozwiązaniem umożliwiającym przewożenie mokrego sprzętu i skafandrów. </w:t>
            </w:r>
          </w:p>
        </w:tc>
        <w:tc>
          <w:tcPr>
            <w:tcW w:w="2693" w:type="dxa"/>
            <w:gridSpan w:val="2"/>
          </w:tcPr>
          <w:p w14:paraId="2E97439D"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2042A261" w14:textId="77777777" w:rsidTr="008E0B9E">
        <w:trPr>
          <w:trHeight w:val="320"/>
          <w:jc w:val="center"/>
        </w:trPr>
        <w:tc>
          <w:tcPr>
            <w:tcW w:w="709" w:type="dxa"/>
            <w:shd w:val="clear" w:color="auto" w:fill="auto"/>
            <w:tcMar>
              <w:top w:w="0" w:type="dxa"/>
              <w:left w:w="108" w:type="dxa"/>
              <w:bottom w:w="0" w:type="dxa"/>
              <w:right w:w="108" w:type="dxa"/>
            </w:tcMar>
          </w:tcPr>
          <w:p w14:paraId="03111DFB" w14:textId="37366EB4"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4.15 </w:t>
            </w:r>
          </w:p>
        </w:tc>
        <w:tc>
          <w:tcPr>
            <w:tcW w:w="12471" w:type="dxa"/>
            <w:gridSpan w:val="2"/>
            <w:shd w:val="clear" w:color="auto" w:fill="auto"/>
            <w:tcMar>
              <w:top w:w="0" w:type="dxa"/>
              <w:left w:w="108" w:type="dxa"/>
              <w:bottom w:w="0" w:type="dxa"/>
              <w:right w:w="108" w:type="dxa"/>
            </w:tcMar>
          </w:tcPr>
          <w:p w14:paraId="42B7D191"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Wszystkie przestrzenie na sprzęt wyposażone w oświetlenie wewnętrzne LED włączane automatycznie po otwarciu drzwi skrytki. Główny wyłącznik oświetlenia skrytek powinien być zainstalowany w kabinie kierowcy. Punkty świetlne należy wykonać w sposób uniemożliwiający przypadkowe uszkodzenie lub zniszczenie. </w:t>
            </w:r>
          </w:p>
        </w:tc>
        <w:tc>
          <w:tcPr>
            <w:tcW w:w="2693" w:type="dxa"/>
            <w:gridSpan w:val="2"/>
          </w:tcPr>
          <w:p w14:paraId="197B9999"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578ECF59" w14:textId="77777777" w:rsidTr="008E0B9E">
        <w:trPr>
          <w:trHeight w:val="209"/>
          <w:jc w:val="center"/>
        </w:trPr>
        <w:tc>
          <w:tcPr>
            <w:tcW w:w="709" w:type="dxa"/>
            <w:shd w:val="clear" w:color="auto" w:fill="auto"/>
            <w:tcMar>
              <w:top w:w="0" w:type="dxa"/>
              <w:left w:w="108" w:type="dxa"/>
              <w:bottom w:w="0" w:type="dxa"/>
              <w:right w:w="108" w:type="dxa"/>
            </w:tcMar>
          </w:tcPr>
          <w:p w14:paraId="375C264D" w14:textId="7D672761"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4.16 </w:t>
            </w:r>
          </w:p>
        </w:tc>
        <w:tc>
          <w:tcPr>
            <w:tcW w:w="12471" w:type="dxa"/>
            <w:gridSpan w:val="2"/>
            <w:shd w:val="clear" w:color="auto" w:fill="auto"/>
            <w:tcMar>
              <w:top w:w="0" w:type="dxa"/>
              <w:left w:w="108" w:type="dxa"/>
              <w:bottom w:w="0" w:type="dxa"/>
              <w:right w:w="108" w:type="dxa"/>
            </w:tcMar>
          </w:tcPr>
          <w:p w14:paraId="65362140" w14:textId="0498EED0"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W zabudowie po prawej stronie Wykonawca wykona skrytkę zewnętrzną o wymiarach uzgodnionych z Zamawiającym zamykaną żaluzją, której po otwarciu powinien wysuwać się stelaż przystosowany do nośności dwóch zestawów nurkowych </w:t>
            </w:r>
            <w:proofErr w:type="spellStart"/>
            <w:r w:rsidRPr="00C35D2A">
              <w:rPr>
                <w:rFonts w:asciiTheme="minorHAnsi" w:hAnsiTheme="minorHAnsi" w:cstheme="minorHAnsi"/>
                <w:sz w:val="22"/>
                <w:szCs w:val="22"/>
              </w:rPr>
              <w:t>twinset</w:t>
            </w:r>
            <w:proofErr w:type="spellEnd"/>
            <w:r w:rsidRPr="00C35D2A">
              <w:rPr>
                <w:rFonts w:asciiTheme="minorHAnsi" w:hAnsiTheme="minorHAnsi" w:cstheme="minorHAnsi"/>
                <w:sz w:val="22"/>
                <w:szCs w:val="22"/>
              </w:rPr>
              <w:t xml:space="preserve"> min 100/120 kg. Stelaż opuszczany do poziomu opuszczanego podestu dolnego. Skrytka zamykana żaluzją na klucz.  </w:t>
            </w:r>
          </w:p>
        </w:tc>
        <w:tc>
          <w:tcPr>
            <w:tcW w:w="2693" w:type="dxa"/>
            <w:gridSpan w:val="2"/>
          </w:tcPr>
          <w:p w14:paraId="2928F7A9" w14:textId="77777777" w:rsidR="008E0B9E" w:rsidRPr="00C35D2A" w:rsidRDefault="008E0B9E" w:rsidP="00261045">
            <w:pPr>
              <w:pStyle w:val="Default"/>
              <w:jc w:val="both"/>
              <w:rPr>
                <w:rFonts w:asciiTheme="minorHAnsi" w:hAnsiTheme="minorHAnsi" w:cstheme="minorHAnsi"/>
              </w:rPr>
            </w:pPr>
          </w:p>
        </w:tc>
      </w:tr>
      <w:tr w:rsidR="008E0B9E" w:rsidRPr="00C35D2A" w14:paraId="76BD037F" w14:textId="77777777" w:rsidTr="008E0B9E">
        <w:trPr>
          <w:trHeight w:val="436"/>
          <w:jc w:val="center"/>
        </w:trPr>
        <w:tc>
          <w:tcPr>
            <w:tcW w:w="709" w:type="dxa"/>
            <w:shd w:val="clear" w:color="auto" w:fill="auto"/>
            <w:tcMar>
              <w:top w:w="0" w:type="dxa"/>
              <w:left w:w="108" w:type="dxa"/>
              <w:bottom w:w="0" w:type="dxa"/>
              <w:right w:w="108" w:type="dxa"/>
            </w:tcMar>
          </w:tcPr>
          <w:p w14:paraId="1CB577DB" w14:textId="3DCD8C5F"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4.17 </w:t>
            </w:r>
          </w:p>
        </w:tc>
        <w:tc>
          <w:tcPr>
            <w:tcW w:w="12471" w:type="dxa"/>
            <w:gridSpan w:val="2"/>
            <w:shd w:val="clear" w:color="auto" w:fill="auto"/>
            <w:tcMar>
              <w:top w:w="0" w:type="dxa"/>
              <w:left w:w="108" w:type="dxa"/>
              <w:bottom w:w="0" w:type="dxa"/>
              <w:right w:w="108" w:type="dxa"/>
            </w:tcMar>
          </w:tcPr>
          <w:p w14:paraId="78C3BCF6"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W dolnej części zabudowy pojazdu skrytki podestowe (po lewej i po prawej stronie pojazdu). Wymaga się wykonanie dolnej części zamknięć jako klap otwieranych, które po otwarciu stanowią podest umożliwiający wejście ratownika. Wszystkie zamknięcia powinny być wyposażone w zamki umożliwiające ich zamknięcie na klucz przed ewentualnym dostępem osób postronnych. Skrytki dolne powinny wypełniać maksymalnie wolną przestrzeń możliwą do zabudowania. </w:t>
            </w:r>
          </w:p>
        </w:tc>
        <w:tc>
          <w:tcPr>
            <w:tcW w:w="2693" w:type="dxa"/>
            <w:gridSpan w:val="2"/>
          </w:tcPr>
          <w:p w14:paraId="75DA5482"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34B75E81" w14:textId="77777777" w:rsidTr="008E0B9E">
        <w:trPr>
          <w:trHeight w:val="780"/>
          <w:jc w:val="center"/>
        </w:trPr>
        <w:tc>
          <w:tcPr>
            <w:tcW w:w="709" w:type="dxa"/>
            <w:shd w:val="clear" w:color="auto" w:fill="auto"/>
            <w:tcMar>
              <w:top w:w="0" w:type="dxa"/>
              <w:left w:w="108" w:type="dxa"/>
              <w:bottom w:w="0" w:type="dxa"/>
              <w:right w:w="108" w:type="dxa"/>
            </w:tcMar>
          </w:tcPr>
          <w:p w14:paraId="4C3C0B55" w14:textId="34337586"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4.18 </w:t>
            </w:r>
          </w:p>
        </w:tc>
        <w:tc>
          <w:tcPr>
            <w:tcW w:w="12471" w:type="dxa"/>
            <w:gridSpan w:val="2"/>
            <w:shd w:val="clear" w:color="auto" w:fill="auto"/>
            <w:tcMar>
              <w:top w:w="0" w:type="dxa"/>
              <w:left w:w="108" w:type="dxa"/>
              <w:bottom w:w="0" w:type="dxa"/>
              <w:right w:w="108" w:type="dxa"/>
            </w:tcMar>
          </w:tcPr>
          <w:p w14:paraId="368BA0CF"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Przedział załogi znajdujący się w przedziale zabudowy na bazie prostokąta i wyposażony w: </w:t>
            </w:r>
          </w:p>
          <w:p w14:paraId="25A4F261" w14:textId="3693E5C2"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1) miejsca siedzące do przebywania 4 osób</w:t>
            </w:r>
            <w:r>
              <w:rPr>
                <w:rFonts w:asciiTheme="minorHAnsi" w:hAnsiTheme="minorHAnsi" w:cstheme="minorHAnsi"/>
                <w:sz w:val="22"/>
                <w:szCs w:val="22"/>
              </w:rPr>
              <w:t>,  po dwie osoby naprzeciw siebie</w:t>
            </w:r>
            <w:r w:rsidRPr="00C35D2A">
              <w:rPr>
                <w:rFonts w:asciiTheme="minorHAnsi" w:hAnsiTheme="minorHAnsi" w:cstheme="minorHAnsi"/>
                <w:sz w:val="22"/>
                <w:szCs w:val="22"/>
              </w:rPr>
              <w:t xml:space="preserve"> z umiejscowionym stolikiem składanym pomiędzy nimi</w:t>
            </w:r>
            <w:r>
              <w:rPr>
                <w:rFonts w:asciiTheme="minorHAnsi" w:hAnsiTheme="minorHAnsi" w:cstheme="minorHAnsi"/>
                <w:sz w:val="22"/>
                <w:szCs w:val="22"/>
              </w:rPr>
              <w:t xml:space="preserve">, </w:t>
            </w:r>
            <w:r w:rsidRPr="00C35D2A">
              <w:rPr>
                <w:rFonts w:asciiTheme="minorHAnsi" w:hAnsiTheme="minorHAnsi" w:cstheme="minorHAnsi"/>
                <w:sz w:val="22"/>
                <w:szCs w:val="22"/>
              </w:rPr>
              <w:t>fotele odpowiednio tyłem i przodem do kierunku jazdy</w:t>
            </w:r>
            <w:r>
              <w:rPr>
                <w:rFonts w:asciiTheme="minorHAnsi" w:hAnsiTheme="minorHAnsi" w:cstheme="minorHAnsi"/>
                <w:sz w:val="22"/>
                <w:szCs w:val="22"/>
              </w:rPr>
              <w:t xml:space="preserve">. Fotele </w:t>
            </w:r>
            <w:r w:rsidRPr="00C35D2A">
              <w:rPr>
                <w:rFonts w:asciiTheme="minorHAnsi" w:hAnsiTheme="minorHAnsi" w:cstheme="minorHAnsi"/>
                <w:sz w:val="22"/>
                <w:szCs w:val="22"/>
              </w:rPr>
              <w:t>pokryte materiałem łatwo zmywalnym, o zwiększonej odporności na rozdarcie i ścieranie.</w:t>
            </w:r>
          </w:p>
          <w:p w14:paraId="43F32A29" w14:textId="1C166C08"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2) stolik zamontowany pomiędzy fotelami do przewozu ratowników składany do pracy z komputerem przenośnym, i posiadającym wyprowadzenie instalacji elektrycznej 230 V  (min 4 szt.)przy stoliku, możliwość podłączenia urządzenia w postaci czajnika elektrycznego bez konieczności użycia zewnętrznego źródła energii, </w:t>
            </w:r>
          </w:p>
          <w:p w14:paraId="3D732B25"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Umiejscowienie foteli należy uzgodnić w porozumieniu z Zamawiającym. </w:t>
            </w:r>
          </w:p>
          <w:p w14:paraId="15CDA075" w14:textId="1B5A0D6A"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lastRenderedPageBreak/>
              <w:t>3) uchwyty na gorące napoje,</w:t>
            </w:r>
          </w:p>
          <w:p w14:paraId="62A54634" w14:textId="2FCE4E56"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4) centralny zamek, zamykany również od wewnątrz,</w:t>
            </w:r>
          </w:p>
        </w:tc>
        <w:tc>
          <w:tcPr>
            <w:tcW w:w="2693" w:type="dxa"/>
            <w:gridSpan w:val="2"/>
          </w:tcPr>
          <w:p w14:paraId="2AD5C525" w14:textId="77777777" w:rsidR="008E0B9E" w:rsidRPr="00C35D2A" w:rsidRDefault="008E0B9E" w:rsidP="00261045">
            <w:pPr>
              <w:pStyle w:val="Default"/>
              <w:jc w:val="both"/>
              <w:rPr>
                <w:rFonts w:asciiTheme="minorHAnsi" w:hAnsiTheme="minorHAnsi" w:cstheme="minorHAnsi"/>
                <w:b/>
                <w:bCs/>
                <w:sz w:val="22"/>
                <w:szCs w:val="22"/>
              </w:rPr>
            </w:pPr>
          </w:p>
        </w:tc>
      </w:tr>
      <w:tr w:rsidR="008E0B9E" w:rsidRPr="00C35D2A" w14:paraId="570D8D0D" w14:textId="77777777" w:rsidTr="008E0B9E">
        <w:trPr>
          <w:trHeight w:val="1848"/>
          <w:jc w:val="center"/>
        </w:trPr>
        <w:tc>
          <w:tcPr>
            <w:tcW w:w="709" w:type="dxa"/>
            <w:shd w:val="clear" w:color="auto" w:fill="auto"/>
            <w:tcMar>
              <w:top w:w="0" w:type="dxa"/>
              <w:left w:w="108" w:type="dxa"/>
              <w:bottom w:w="0" w:type="dxa"/>
              <w:right w:w="108" w:type="dxa"/>
            </w:tcMar>
          </w:tcPr>
          <w:p w14:paraId="79B13E38" w14:textId="64A22A44"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 xml:space="preserve">4.19 </w:t>
            </w:r>
          </w:p>
        </w:tc>
        <w:tc>
          <w:tcPr>
            <w:tcW w:w="12471" w:type="dxa"/>
            <w:gridSpan w:val="2"/>
            <w:shd w:val="clear" w:color="auto" w:fill="auto"/>
            <w:tcMar>
              <w:top w:w="0" w:type="dxa"/>
              <w:left w:w="108" w:type="dxa"/>
              <w:bottom w:w="0" w:type="dxa"/>
              <w:right w:w="108" w:type="dxa"/>
            </w:tcMar>
          </w:tcPr>
          <w:p w14:paraId="1FACF5DD"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Ponadto przedział zabudowy należy wyposażyć w: </w:t>
            </w:r>
          </w:p>
          <w:p w14:paraId="4960DB27"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1) 6 gniazd 230 V do zasilania m.in. sprzętu AGD i przenośnego komputera. Dopuszcza się zastosowanie zasilania gniazd proporcjonalnie z przetwornicy napięcia instalacji elektrycznej pojazdu (akumulatory) oraz generatora prądotwórczego lub zewnętrznego źródła zasilania, </w:t>
            </w:r>
          </w:p>
          <w:p w14:paraId="23C44607"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2) 2 gniazda 12 V z wtykiem typu „gniazdo zapalniczki” do zasilania typowych odbiorników zasilane z wewnętrznej instalacji elektrycznej pojazdu </w:t>
            </w:r>
            <w:r w:rsidRPr="00C35D2A">
              <w:rPr>
                <w:rFonts w:asciiTheme="minorHAnsi" w:hAnsiTheme="minorHAnsi" w:cstheme="minorHAnsi"/>
                <w:color w:val="auto"/>
                <w:sz w:val="22"/>
                <w:szCs w:val="22"/>
              </w:rPr>
              <w:t>oraz 2 gniada USB,</w:t>
            </w:r>
          </w:p>
          <w:p w14:paraId="35D5C81F" w14:textId="3BB7BDAE"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3) radioodtwarzacz z rozprowadzoną instalacją antenową i głośnikową, pracujący niezależnie od radioodtwarzacza zamontowanego w kabinie kierowcy.</w:t>
            </w:r>
          </w:p>
        </w:tc>
        <w:tc>
          <w:tcPr>
            <w:tcW w:w="2693" w:type="dxa"/>
            <w:gridSpan w:val="2"/>
          </w:tcPr>
          <w:p w14:paraId="161F129B"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3B537B23" w14:textId="77777777" w:rsidTr="00125853">
        <w:trPr>
          <w:trHeight w:val="433"/>
          <w:jc w:val="center"/>
        </w:trPr>
        <w:tc>
          <w:tcPr>
            <w:tcW w:w="709" w:type="dxa"/>
            <w:shd w:val="clear" w:color="auto" w:fill="auto"/>
            <w:tcMar>
              <w:top w:w="0" w:type="dxa"/>
              <w:left w:w="108" w:type="dxa"/>
              <w:bottom w:w="0" w:type="dxa"/>
              <w:right w:w="108" w:type="dxa"/>
            </w:tcMar>
          </w:tcPr>
          <w:p w14:paraId="3DE91E97" w14:textId="71CCB118"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sz w:val="22"/>
                <w:szCs w:val="22"/>
              </w:rPr>
              <w:t>4.20</w:t>
            </w:r>
          </w:p>
        </w:tc>
        <w:tc>
          <w:tcPr>
            <w:tcW w:w="12471" w:type="dxa"/>
            <w:gridSpan w:val="2"/>
            <w:shd w:val="clear" w:color="auto" w:fill="auto"/>
            <w:tcMar>
              <w:top w:w="0" w:type="dxa"/>
              <w:left w:w="108" w:type="dxa"/>
              <w:bottom w:w="0" w:type="dxa"/>
              <w:right w:w="108" w:type="dxa"/>
            </w:tcMar>
          </w:tcPr>
          <w:p w14:paraId="33474BCA" w14:textId="77777777"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Przystawka odbioru mocy przystosowana do długiej pracy z sygnalizacją załączenia w kabinie kierowcy. </w:t>
            </w:r>
          </w:p>
        </w:tc>
        <w:tc>
          <w:tcPr>
            <w:tcW w:w="2693" w:type="dxa"/>
            <w:gridSpan w:val="2"/>
          </w:tcPr>
          <w:p w14:paraId="09ECC1FF" w14:textId="77777777" w:rsidR="008E0B9E" w:rsidRPr="00C35D2A" w:rsidRDefault="008E0B9E" w:rsidP="00261045">
            <w:pPr>
              <w:pStyle w:val="Default"/>
              <w:jc w:val="both"/>
              <w:rPr>
                <w:rFonts w:asciiTheme="minorHAnsi" w:hAnsiTheme="minorHAnsi" w:cstheme="minorHAnsi"/>
              </w:rPr>
            </w:pPr>
          </w:p>
        </w:tc>
      </w:tr>
      <w:tr w:rsidR="008E0B9E" w:rsidRPr="00C35D2A" w14:paraId="1D38AE8A" w14:textId="77777777" w:rsidTr="00125853">
        <w:trPr>
          <w:trHeight w:val="619"/>
          <w:jc w:val="center"/>
        </w:trPr>
        <w:tc>
          <w:tcPr>
            <w:tcW w:w="709" w:type="dxa"/>
            <w:shd w:val="clear" w:color="auto" w:fill="auto"/>
            <w:tcMar>
              <w:top w:w="0" w:type="dxa"/>
              <w:left w:w="108" w:type="dxa"/>
              <w:bottom w:w="0" w:type="dxa"/>
              <w:right w:w="108" w:type="dxa"/>
            </w:tcMar>
          </w:tcPr>
          <w:p w14:paraId="0CA7C682" w14:textId="29B75B2E" w:rsidR="008E0B9E" w:rsidRPr="00C35D2A" w:rsidRDefault="008E0B9E" w:rsidP="00261045">
            <w:pPr>
              <w:pStyle w:val="Default"/>
              <w:numPr>
                <w:ilvl w:val="0"/>
                <w:numId w:val="9"/>
              </w:numPr>
              <w:jc w:val="both"/>
              <w:rPr>
                <w:rFonts w:asciiTheme="minorHAnsi" w:hAnsiTheme="minorHAnsi" w:cstheme="minorHAnsi"/>
                <w:sz w:val="22"/>
                <w:szCs w:val="22"/>
              </w:rPr>
            </w:pPr>
            <w:r w:rsidRPr="00C35D2A">
              <w:rPr>
                <w:rFonts w:asciiTheme="minorHAnsi" w:hAnsiTheme="minorHAnsi" w:cstheme="minorHAnsi"/>
                <w:color w:val="auto"/>
                <w:sz w:val="22"/>
                <w:szCs w:val="22"/>
              </w:rPr>
              <w:t xml:space="preserve">4.21 </w:t>
            </w:r>
          </w:p>
        </w:tc>
        <w:tc>
          <w:tcPr>
            <w:tcW w:w="12471" w:type="dxa"/>
            <w:gridSpan w:val="2"/>
            <w:shd w:val="clear" w:color="auto" w:fill="auto"/>
            <w:tcMar>
              <w:top w:w="0" w:type="dxa"/>
              <w:left w:w="108" w:type="dxa"/>
              <w:bottom w:w="0" w:type="dxa"/>
              <w:right w:w="108" w:type="dxa"/>
            </w:tcMar>
          </w:tcPr>
          <w:p w14:paraId="1B772612" w14:textId="53FB5699"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Rozmieszczenie poszczególnych elementów wyposażenia przedziału załogi i przedziału sprzętowego należy uzgodnić z Zamawiającym przed wykonaniem zabudowy. </w:t>
            </w:r>
          </w:p>
        </w:tc>
        <w:tc>
          <w:tcPr>
            <w:tcW w:w="2693" w:type="dxa"/>
            <w:gridSpan w:val="2"/>
          </w:tcPr>
          <w:p w14:paraId="1F4819BC" w14:textId="77777777" w:rsidR="008E0B9E" w:rsidRPr="00C35D2A" w:rsidRDefault="008E0B9E" w:rsidP="00261045">
            <w:pPr>
              <w:pStyle w:val="Default"/>
              <w:jc w:val="both"/>
              <w:rPr>
                <w:rFonts w:asciiTheme="minorHAnsi" w:hAnsiTheme="minorHAnsi" w:cstheme="minorHAnsi"/>
                <w:sz w:val="22"/>
                <w:szCs w:val="22"/>
              </w:rPr>
            </w:pPr>
          </w:p>
        </w:tc>
      </w:tr>
      <w:tr w:rsidR="008E0B9E" w:rsidRPr="00C35D2A" w14:paraId="663E6788" w14:textId="77777777" w:rsidTr="008E0B9E">
        <w:trPr>
          <w:trHeight w:val="88"/>
          <w:jc w:val="center"/>
        </w:trPr>
        <w:tc>
          <w:tcPr>
            <w:tcW w:w="709" w:type="dxa"/>
            <w:shd w:val="clear" w:color="auto" w:fill="BFBFBF"/>
            <w:tcMar>
              <w:top w:w="0" w:type="dxa"/>
              <w:left w:w="108" w:type="dxa"/>
              <w:bottom w:w="0" w:type="dxa"/>
              <w:right w:w="108" w:type="dxa"/>
            </w:tcMar>
          </w:tcPr>
          <w:p w14:paraId="4748BBAD" w14:textId="27440B2A"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b/>
                <w:bCs/>
                <w:sz w:val="22"/>
                <w:szCs w:val="22"/>
              </w:rPr>
              <w:t xml:space="preserve">5. </w:t>
            </w:r>
          </w:p>
        </w:tc>
        <w:tc>
          <w:tcPr>
            <w:tcW w:w="12471" w:type="dxa"/>
            <w:gridSpan w:val="2"/>
            <w:shd w:val="clear" w:color="auto" w:fill="BFBFBF"/>
            <w:tcMar>
              <w:top w:w="0" w:type="dxa"/>
              <w:left w:w="108" w:type="dxa"/>
              <w:bottom w:w="0" w:type="dxa"/>
              <w:right w:w="108" w:type="dxa"/>
            </w:tcMar>
          </w:tcPr>
          <w:p w14:paraId="4C54BB88" w14:textId="77777777" w:rsidR="008E0B9E" w:rsidRPr="00C35D2A" w:rsidRDefault="008E0B9E" w:rsidP="00261045">
            <w:pPr>
              <w:pStyle w:val="Default"/>
              <w:jc w:val="center"/>
              <w:rPr>
                <w:rFonts w:asciiTheme="minorHAnsi" w:hAnsiTheme="minorHAnsi" w:cstheme="minorHAnsi"/>
              </w:rPr>
            </w:pPr>
            <w:r w:rsidRPr="00C35D2A">
              <w:rPr>
                <w:rFonts w:asciiTheme="minorHAnsi" w:hAnsiTheme="minorHAnsi" w:cstheme="minorHAnsi"/>
                <w:sz w:val="22"/>
                <w:szCs w:val="22"/>
              </w:rPr>
              <w:t>Wyposażenie, na które należy zapewnić miejsce i rozmieszczenie</w:t>
            </w:r>
          </w:p>
        </w:tc>
        <w:tc>
          <w:tcPr>
            <w:tcW w:w="2693" w:type="dxa"/>
            <w:gridSpan w:val="2"/>
          </w:tcPr>
          <w:p w14:paraId="2015B121" w14:textId="77777777" w:rsidR="008E0B9E" w:rsidRPr="00C35D2A" w:rsidRDefault="008E0B9E" w:rsidP="00261045">
            <w:pPr>
              <w:pStyle w:val="Default"/>
              <w:jc w:val="center"/>
              <w:rPr>
                <w:rFonts w:asciiTheme="minorHAnsi" w:hAnsiTheme="minorHAnsi" w:cstheme="minorHAnsi"/>
              </w:rPr>
            </w:pPr>
          </w:p>
        </w:tc>
      </w:tr>
      <w:tr w:rsidR="008E0B9E" w:rsidRPr="00C35D2A" w14:paraId="2B2D8D4B" w14:textId="77777777" w:rsidTr="008E0B9E">
        <w:trPr>
          <w:trHeight w:val="92"/>
          <w:jc w:val="center"/>
        </w:trPr>
        <w:tc>
          <w:tcPr>
            <w:tcW w:w="709" w:type="dxa"/>
            <w:shd w:val="clear" w:color="auto" w:fill="auto"/>
            <w:tcMar>
              <w:top w:w="0" w:type="dxa"/>
              <w:left w:w="108" w:type="dxa"/>
              <w:bottom w:w="0" w:type="dxa"/>
              <w:right w:w="108" w:type="dxa"/>
            </w:tcMar>
          </w:tcPr>
          <w:p w14:paraId="0316B7DC" w14:textId="0BB2FFEA"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sz w:val="22"/>
                <w:szCs w:val="22"/>
              </w:rPr>
              <w:t xml:space="preserve">5.1 </w:t>
            </w:r>
          </w:p>
        </w:tc>
        <w:tc>
          <w:tcPr>
            <w:tcW w:w="12471" w:type="dxa"/>
            <w:gridSpan w:val="2"/>
            <w:shd w:val="clear" w:color="auto" w:fill="auto"/>
            <w:tcMar>
              <w:top w:w="0" w:type="dxa"/>
              <w:left w:w="108" w:type="dxa"/>
              <w:bottom w:w="0" w:type="dxa"/>
              <w:right w:w="108" w:type="dxa"/>
            </w:tcMar>
          </w:tcPr>
          <w:p w14:paraId="1998122B" w14:textId="77777777" w:rsidR="008E0B9E" w:rsidRPr="00C35D2A"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Zabudowę sprzętową należy wykonać w takiej formie aby zagwarantować właściwe warunki przewożenia sprzętu ratowniczego. W przedziale sprzętowym należy przygotować miejsce na regałach oraz wykonać mocowania dla sprzętu dostarczonego przez zamawiającego: </w:t>
            </w:r>
          </w:p>
          <w:p w14:paraId="79FDCBA5" w14:textId="7FA63839" w:rsidR="008E0B9E" w:rsidRPr="00125853" w:rsidRDefault="008E0B9E" w:rsidP="00261045">
            <w:pPr>
              <w:pStyle w:val="Default"/>
              <w:jc w:val="both"/>
              <w:rPr>
                <w:rFonts w:asciiTheme="minorHAnsi" w:hAnsiTheme="minorHAnsi" w:cstheme="minorHAnsi"/>
                <w:sz w:val="22"/>
                <w:szCs w:val="22"/>
              </w:rPr>
            </w:pPr>
            <w:r w:rsidRPr="00C35D2A">
              <w:rPr>
                <w:rFonts w:asciiTheme="minorHAnsi" w:hAnsiTheme="minorHAnsi" w:cstheme="minorHAnsi"/>
                <w:sz w:val="22"/>
                <w:szCs w:val="22"/>
              </w:rPr>
              <w:t xml:space="preserve">Wykaz sprzętu, umiejscowienie oraz mocowanie należy uzgodnić z Zamawiającym na etapie projektowania. </w:t>
            </w:r>
          </w:p>
        </w:tc>
        <w:tc>
          <w:tcPr>
            <w:tcW w:w="2693" w:type="dxa"/>
            <w:gridSpan w:val="2"/>
          </w:tcPr>
          <w:p w14:paraId="5575117A" w14:textId="77777777" w:rsidR="008E0B9E" w:rsidRPr="00C35D2A" w:rsidRDefault="008E0B9E" w:rsidP="00261045">
            <w:pPr>
              <w:pStyle w:val="Default"/>
              <w:jc w:val="both"/>
              <w:rPr>
                <w:rFonts w:asciiTheme="minorHAnsi" w:hAnsiTheme="minorHAnsi" w:cstheme="minorHAnsi"/>
              </w:rPr>
            </w:pPr>
          </w:p>
        </w:tc>
      </w:tr>
      <w:tr w:rsidR="008E0B9E" w:rsidRPr="00C35D2A" w14:paraId="25A0578D" w14:textId="77777777" w:rsidTr="008E0B9E">
        <w:trPr>
          <w:trHeight w:val="88"/>
          <w:jc w:val="center"/>
        </w:trPr>
        <w:tc>
          <w:tcPr>
            <w:tcW w:w="709" w:type="dxa"/>
            <w:shd w:val="clear" w:color="auto" w:fill="D0CECE"/>
            <w:tcMar>
              <w:top w:w="0" w:type="dxa"/>
              <w:left w:w="108" w:type="dxa"/>
              <w:bottom w:w="0" w:type="dxa"/>
              <w:right w:w="108" w:type="dxa"/>
            </w:tcMar>
          </w:tcPr>
          <w:p w14:paraId="0D924885" w14:textId="2C83AD82" w:rsidR="008E0B9E" w:rsidRPr="00C35D2A" w:rsidRDefault="008E0B9E" w:rsidP="00261045">
            <w:pPr>
              <w:pStyle w:val="Default"/>
              <w:jc w:val="both"/>
              <w:rPr>
                <w:rFonts w:asciiTheme="minorHAnsi" w:hAnsiTheme="minorHAnsi" w:cstheme="minorHAnsi"/>
              </w:rPr>
            </w:pPr>
            <w:r w:rsidRPr="00C35D2A">
              <w:rPr>
                <w:rFonts w:asciiTheme="minorHAnsi" w:hAnsiTheme="minorHAnsi" w:cstheme="minorHAnsi"/>
                <w:b/>
                <w:bCs/>
                <w:sz w:val="22"/>
                <w:szCs w:val="22"/>
              </w:rPr>
              <w:t xml:space="preserve">6. </w:t>
            </w:r>
          </w:p>
        </w:tc>
        <w:tc>
          <w:tcPr>
            <w:tcW w:w="12471" w:type="dxa"/>
            <w:gridSpan w:val="2"/>
            <w:shd w:val="clear" w:color="auto" w:fill="D0CECE"/>
            <w:tcMar>
              <w:top w:w="0" w:type="dxa"/>
              <w:left w:w="108" w:type="dxa"/>
              <w:bottom w:w="0" w:type="dxa"/>
              <w:right w:w="108" w:type="dxa"/>
            </w:tcMar>
          </w:tcPr>
          <w:p w14:paraId="3FF4DABA" w14:textId="77777777" w:rsidR="008E0B9E" w:rsidRPr="00C35D2A" w:rsidRDefault="008E0B9E" w:rsidP="00261045">
            <w:pPr>
              <w:pStyle w:val="Default"/>
              <w:jc w:val="center"/>
              <w:rPr>
                <w:rFonts w:asciiTheme="minorHAnsi" w:hAnsiTheme="minorHAnsi" w:cstheme="minorHAnsi"/>
              </w:rPr>
            </w:pPr>
            <w:r w:rsidRPr="00C35D2A">
              <w:rPr>
                <w:rFonts w:asciiTheme="minorHAnsi" w:hAnsiTheme="minorHAnsi" w:cstheme="minorHAnsi"/>
                <w:b/>
                <w:bCs/>
                <w:sz w:val="22"/>
                <w:szCs w:val="22"/>
              </w:rPr>
              <w:t>Pozostałe warunki Zamawiającego</w:t>
            </w:r>
          </w:p>
        </w:tc>
        <w:tc>
          <w:tcPr>
            <w:tcW w:w="2693" w:type="dxa"/>
            <w:gridSpan w:val="2"/>
          </w:tcPr>
          <w:p w14:paraId="493EF111" w14:textId="77777777" w:rsidR="008E0B9E" w:rsidRPr="00C35D2A" w:rsidRDefault="008E0B9E" w:rsidP="00261045">
            <w:pPr>
              <w:pStyle w:val="Default"/>
              <w:jc w:val="center"/>
              <w:rPr>
                <w:rFonts w:asciiTheme="minorHAnsi" w:hAnsiTheme="minorHAnsi" w:cstheme="minorHAnsi"/>
              </w:rPr>
            </w:pPr>
          </w:p>
        </w:tc>
      </w:tr>
      <w:tr w:rsidR="008E0B9E" w:rsidRPr="00C35D2A" w14:paraId="7FBEA3C3" w14:textId="77777777" w:rsidTr="008E0B9E">
        <w:trPr>
          <w:trHeight w:val="318"/>
          <w:jc w:val="center"/>
        </w:trPr>
        <w:tc>
          <w:tcPr>
            <w:tcW w:w="709" w:type="dxa"/>
            <w:shd w:val="clear" w:color="auto" w:fill="auto"/>
            <w:tcMar>
              <w:top w:w="0" w:type="dxa"/>
              <w:left w:w="108" w:type="dxa"/>
              <w:bottom w:w="0" w:type="dxa"/>
              <w:right w:w="108" w:type="dxa"/>
            </w:tcMar>
          </w:tcPr>
          <w:p w14:paraId="4FA108C1" w14:textId="7F099989" w:rsidR="008E0B9E" w:rsidRPr="00C35D2A" w:rsidRDefault="008E0B9E" w:rsidP="00261045">
            <w:pPr>
              <w:pStyle w:val="Default"/>
              <w:numPr>
                <w:ilvl w:val="0"/>
                <w:numId w:val="10"/>
              </w:numPr>
              <w:jc w:val="both"/>
              <w:rPr>
                <w:rFonts w:asciiTheme="minorHAnsi" w:hAnsiTheme="minorHAnsi" w:cstheme="minorHAnsi"/>
                <w:sz w:val="22"/>
                <w:szCs w:val="22"/>
              </w:rPr>
            </w:pPr>
            <w:r w:rsidRPr="00C35D2A">
              <w:rPr>
                <w:rFonts w:asciiTheme="minorHAnsi" w:hAnsiTheme="minorHAnsi" w:cstheme="minorHAnsi"/>
                <w:sz w:val="22"/>
                <w:szCs w:val="22"/>
              </w:rPr>
              <w:t>6.1</w:t>
            </w:r>
          </w:p>
        </w:tc>
        <w:tc>
          <w:tcPr>
            <w:tcW w:w="12471" w:type="dxa"/>
            <w:gridSpan w:val="2"/>
            <w:shd w:val="clear" w:color="auto" w:fill="auto"/>
            <w:tcMar>
              <w:top w:w="0" w:type="dxa"/>
              <w:left w:w="108" w:type="dxa"/>
              <w:bottom w:w="0" w:type="dxa"/>
              <w:right w:w="108" w:type="dxa"/>
            </w:tcMar>
          </w:tcPr>
          <w:p w14:paraId="4E186D76" w14:textId="77777777"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Zamawiający wymaga objęcia pojazdu (podwozia oraz zabudowy pożarniczej) minimalnym okresem gwarancji - 24 miesiące.</w:t>
            </w:r>
          </w:p>
          <w:p w14:paraId="1A2C3890" w14:textId="77777777"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W przypadku zaoferowania przez Wykonawcę terminu gwarancji :</w:t>
            </w:r>
          </w:p>
          <w:p w14:paraId="2D82BDFC" w14:textId="77777777"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24 miesiące – 0 pkt.</w:t>
            </w:r>
          </w:p>
          <w:p w14:paraId="0BBF45F1" w14:textId="24EB8C5C"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 xml:space="preserve">Od 25 miesięcy do 36 miesięcy – </w:t>
            </w:r>
            <w:r>
              <w:rPr>
                <w:rFonts w:asciiTheme="minorHAnsi" w:hAnsiTheme="minorHAnsi" w:cstheme="minorHAnsi"/>
                <w:sz w:val="22"/>
                <w:szCs w:val="22"/>
              </w:rPr>
              <w:t>5</w:t>
            </w:r>
            <w:r w:rsidRPr="00147A75">
              <w:rPr>
                <w:rFonts w:asciiTheme="minorHAnsi" w:hAnsiTheme="minorHAnsi" w:cstheme="minorHAnsi"/>
                <w:sz w:val="22"/>
                <w:szCs w:val="22"/>
              </w:rPr>
              <w:t xml:space="preserve"> pkt</w:t>
            </w:r>
          </w:p>
          <w:p w14:paraId="5A7B7420" w14:textId="77777777" w:rsidR="008E0B9E" w:rsidRDefault="00147A75" w:rsidP="00261045">
            <w:pPr>
              <w:pStyle w:val="Default"/>
              <w:jc w:val="both"/>
              <w:rPr>
                <w:rFonts w:asciiTheme="minorHAnsi" w:hAnsiTheme="minorHAnsi" w:cstheme="minorHAnsi"/>
                <w:color w:val="auto"/>
                <w:sz w:val="22"/>
                <w:szCs w:val="22"/>
              </w:rPr>
            </w:pPr>
            <w:r w:rsidRPr="00147A75">
              <w:rPr>
                <w:rFonts w:asciiTheme="minorHAnsi" w:hAnsiTheme="minorHAnsi" w:cstheme="minorHAnsi"/>
                <w:color w:val="auto"/>
                <w:sz w:val="22"/>
                <w:szCs w:val="22"/>
              </w:rPr>
              <w:t xml:space="preserve">Od 37 miesięcy </w:t>
            </w:r>
            <w:r>
              <w:rPr>
                <w:rFonts w:asciiTheme="minorHAnsi" w:hAnsiTheme="minorHAnsi" w:cstheme="minorHAnsi"/>
                <w:color w:val="auto"/>
                <w:sz w:val="22"/>
                <w:szCs w:val="22"/>
              </w:rPr>
              <w:t xml:space="preserve">do 47 miesięcy </w:t>
            </w:r>
            <w:r w:rsidRPr="00147A75">
              <w:rPr>
                <w:rFonts w:asciiTheme="minorHAnsi" w:hAnsiTheme="minorHAnsi" w:cstheme="minorHAnsi"/>
                <w:color w:val="auto"/>
                <w:sz w:val="22"/>
                <w:szCs w:val="22"/>
              </w:rPr>
              <w:t xml:space="preserve">– </w:t>
            </w:r>
            <w:r>
              <w:rPr>
                <w:rFonts w:asciiTheme="minorHAnsi" w:hAnsiTheme="minorHAnsi" w:cstheme="minorHAnsi"/>
                <w:color w:val="auto"/>
                <w:sz w:val="22"/>
                <w:szCs w:val="22"/>
              </w:rPr>
              <w:t>10</w:t>
            </w:r>
            <w:r w:rsidRPr="00147A75">
              <w:rPr>
                <w:rFonts w:asciiTheme="minorHAnsi" w:hAnsiTheme="minorHAnsi" w:cstheme="minorHAnsi"/>
                <w:color w:val="auto"/>
                <w:sz w:val="22"/>
                <w:szCs w:val="22"/>
              </w:rPr>
              <w:t xml:space="preserve"> pkt.</w:t>
            </w:r>
          </w:p>
          <w:p w14:paraId="6FD9B345" w14:textId="2BA8D121" w:rsidR="00147A75" w:rsidRPr="00147A75" w:rsidRDefault="00147A75" w:rsidP="00261045">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Od 48 miesięcy – 20 pkt.</w:t>
            </w:r>
          </w:p>
        </w:tc>
        <w:tc>
          <w:tcPr>
            <w:tcW w:w="2693" w:type="dxa"/>
            <w:gridSpan w:val="2"/>
          </w:tcPr>
          <w:p w14:paraId="0FC2F542" w14:textId="77777777" w:rsidR="00147A75" w:rsidRPr="00147A75" w:rsidRDefault="00147A75" w:rsidP="00125853">
            <w:pPr>
              <w:pStyle w:val="Default"/>
              <w:jc w:val="center"/>
              <w:rPr>
                <w:rFonts w:asciiTheme="minorHAnsi" w:hAnsiTheme="minorHAnsi" w:cstheme="minorHAnsi"/>
                <w:iCs/>
                <w:sz w:val="20"/>
                <w:szCs w:val="20"/>
              </w:rPr>
            </w:pPr>
            <w:r w:rsidRPr="00147A75">
              <w:rPr>
                <w:rFonts w:asciiTheme="minorHAnsi" w:hAnsiTheme="minorHAnsi" w:cstheme="minorHAnsi"/>
                <w:iCs/>
                <w:sz w:val="20"/>
                <w:szCs w:val="20"/>
              </w:rPr>
              <w:t>PARAMETR PUNKTOWANY</w:t>
            </w:r>
          </w:p>
          <w:p w14:paraId="4547A8F0" w14:textId="77777777" w:rsidR="00147A75" w:rsidRPr="00147A75" w:rsidRDefault="00147A75" w:rsidP="00125853">
            <w:pPr>
              <w:pStyle w:val="Default"/>
              <w:jc w:val="center"/>
              <w:rPr>
                <w:rFonts w:asciiTheme="minorHAnsi" w:hAnsiTheme="minorHAnsi" w:cstheme="minorHAnsi"/>
                <w:iCs/>
                <w:sz w:val="20"/>
                <w:szCs w:val="20"/>
              </w:rPr>
            </w:pPr>
          </w:p>
          <w:p w14:paraId="6928CF5C" w14:textId="77777777" w:rsidR="00147A75" w:rsidRPr="00147A75" w:rsidRDefault="00147A75" w:rsidP="00125853">
            <w:pPr>
              <w:pStyle w:val="Default"/>
              <w:jc w:val="center"/>
              <w:rPr>
                <w:rFonts w:asciiTheme="minorHAnsi" w:hAnsiTheme="minorHAnsi" w:cstheme="minorHAnsi"/>
                <w:iCs/>
                <w:sz w:val="20"/>
                <w:szCs w:val="20"/>
              </w:rPr>
            </w:pPr>
            <w:r w:rsidRPr="00147A75">
              <w:rPr>
                <w:rFonts w:asciiTheme="minorHAnsi" w:hAnsiTheme="minorHAnsi" w:cstheme="minorHAnsi"/>
                <w:iCs/>
                <w:sz w:val="20"/>
                <w:szCs w:val="20"/>
              </w:rPr>
              <w:t>Wpisać proponowany okres gwarancji</w:t>
            </w:r>
          </w:p>
          <w:p w14:paraId="5DA7E3E5" w14:textId="77777777" w:rsidR="00147A75" w:rsidRPr="00147A75" w:rsidRDefault="00147A75" w:rsidP="00125853">
            <w:pPr>
              <w:pStyle w:val="Default"/>
              <w:jc w:val="center"/>
              <w:rPr>
                <w:rFonts w:asciiTheme="minorHAnsi" w:hAnsiTheme="minorHAnsi" w:cstheme="minorHAnsi"/>
                <w:iCs/>
                <w:sz w:val="20"/>
                <w:szCs w:val="20"/>
              </w:rPr>
            </w:pPr>
            <w:r w:rsidRPr="00147A75">
              <w:rPr>
                <w:rFonts w:asciiTheme="minorHAnsi" w:hAnsiTheme="minorHAnsi" w:cstheme="minorHAnsi"/>
                <w:iCs/>
                <w:sz w:val="20"/>
                <w:szCs w:val="20"/>
              </w:rPr>
              <w:t>W przypadku zaoferowania przez Wykonawcę terminu gwarancji :</w:t>
            </w:r>
          </w:p>
          <w:p w14:paraId="0CDEC27A" w14:textId="77777777" w:rsidR="00147A75" w:rsidRPr="00147A75" w:rsidRDefault="00147A75" w:rsidP="00125853">
            <w:pPr>
              <w:pStyle w:val="Default"/>
              <w:jc w:val="center"/>
              <w:rPr>
                <w:rFonts w:asciiTheme="minorHAnsi" w:hAnsiTheme="minorHAnsi" w:cstheme="minorHAnsi"/>
                <w:iCs/>
                <w:sz w:val="20"/>
                <w:szCs w:val="20"/>
              </w:rPr>
            </w:pPr>
            <w:r w:rsidRPr="00147A75">
              <w:rPr>
                <w:rFonts w:asciiTheme="minorHAnsi" w:hAnsiTheme="minorHAnsi" w:cstheme="minorHAnsi"/>
                <w:iCs/>
                <w:sz w:val="20"/>
                <w:szCs w:val="20"/>
              </w:rPr>
              <w:t>24 miesiące – 0 pkt.</w:t>
            </w:r>
          </w:p>
          <w:p w14:paraId="58D78694" w14:textId="77777777" w:rsidR="00147A75" w:rsidRPr="00147A75" w:rsidRDefault="00147A75" w:rsidP="00125853">
            <w:pPr>
              <w:pStyle w:val="Default"/>
              <w:jc w:val="center"/>
              <w:rPr>
                <w:rFonts w:asciiTheme="minorHAnsi" w:hAnsiTheme="minorHAnsi" w:cstheme="minorHAnsi"/>
                <w:iCs/>
                <w:sz w:val="20"/>
                <w:szCs w:val="20"/>
              </w:rPr>
            </w:pPr>
            <w:r w:rsidRPr="00147A75">
              <w:rPr>
                <w:rFonts w:asciiTheme="minorHAnsi" w:hAnsiTheme="minorHAnsi" w:cstheme="minorHAnsi"/>
                <w:iCs/>
                <w:sz w:val="20"/>
                <w:szCs w:val="20"/>
              </w:rPr>
              <w:t>Od 25 miesięcy do 36 miesięcy – 5 pkt</w:t>
            </w:r>
          </w:p>
          <w:p w14:paraId="6DA792A7" w14:textId="77777777" w:rsidR="008E0B9E" w:rsidRDefault="00147A75" w:rsidP="00125853">
            <w:pPr>
              <w:pStyle w:val="Default"/>
              <w:jc w:val="center"/>
              <w:rPr>
                <w:rFonts w:asciiTheme="minorHAnsi" w:hAnsiTheme="minorHAnsi" w:cstheme="minorHAnsi"/>
                <w:iCs/>
                <w:sz w:val="20"/>
                <w:szCs w:val="20"/>
              </w:rPr>
            </w:pPr>
            <w:r w:rsidRPr="00147A75">
              <w:rPr>
                <w:rFonts w:asciiTheme="minorHAnsi" w:hAnsiTheme="minorHAnsi" w:cstheme="minorHAnsi"/>
                <w:iCs/>
                <w:sz w:val="20"/>
                <w:szCs w:val="20"/>
              </w:rPr>
              <w:lastRenderedPageBreak/>
              <w:t xml:space="preserve">Od 37 miesięcy </w:t>
            </w:r>
            <w:r>
              <w:rPr>
                <w:rFonts w:asciiTheme="minorHAnsi" w:hAnsiTheme="minorHAnsi" w:cstheme="minorHAnsi"/>
                <w:iCs/>
                <w:sz w:val="20"/>
                <w:szCs w:val="20"/>
              </w:rPr>
              <w:t>do 47 miesięcy</w:t>
            </w:r>
            <w:r w:rsidRPr="00147A75">
              <w:rPr>
                <w:rFonts w:asciiTheme="minorHAnsi" w:hAnsiTheme="minorHAnsi" w:cstheme="minorHAnsi"/>
                <w:iCs/>
                <w:sz w:val="20"/>
                <w:szCs w:val="20"/>
              </w:rPr>
              <w:t>– 10 pkt.</w:t>
            </w:r>
          </w:p>
          <w:p w14:paraId="5B363163" w14:textId="292679E0" w:rsidR="00147A75" w:rsidRPr="00147A75" w:rsidRDefault="00147A75" w:rsidP="00125853">
            <w:pPr>
              <w:pStyle w:val="Default"/>
              <w:jc w:val="center"/>
              <w:rPr>
                <w:rFonts w:asciiTheme="minorHAnsi" w:hAnsiTheme="minorHAnsi" w:cstheme="minorHAnsi"/>
                <w:iCs/>
                <w:sz w:val="20"/>
                <w:szCs w:val="20"/>
              </w:rPr>
            </w:pPr>
            <w:r>
              <w:rPr>
                <w:rFonts w:asciiTheme="minorHAnsi" w:hAnsiTheme="minorHAnsi" w:cstheme="minorHAnsi"/>
                <w:iCs/>
                <w:sz w:val="20"/>
                <w:szCs w:val="20"/>
              </w:rPr>
              <w:t>Od 48 miesięcy – 20 pkt.</w:t>
            </w:r>
          </w:p>
        </w:tc>
      </w:tr>
      <w:tr w:rsidR="00147A75" w:rsidRPr="00C35D2A" w14:paraId="03CAA407" w14:textId="77777777" w:rsidTr="008E0B9E">
        <w:trPr>
          <w:trHeight w:val="318"/>
          <w:jc w:val="center"/>
        </w:trPr>
        <w:tc>
          <w:tcPr>
            <w:tcW w:w="709" w:type="dxa"/>
            <w:shd w:val="clear" w:color="auto" w:fill="auto"/>
            <w:tcMar>
              <w:top w:w="0" w:type="dxa"/>
              <w:left w:w="108" w:type="dxa"/>
              <w:bottom w:w="0" w:type="dxa"/>
              <w:right w:w="108" w:type="dxa"/>
            </w:tcMar>
          </w:tcPr>
          <w:p w14:paraId="195F2DAE" w14:textId="77777777" w:rsidR="00147A75" w:rsidRPr="00C35D2A" w:rsidRDefault="00147A75" w:rsidP="00261045">
            <w:pPr>
              <w:pStyle w:val="Default"/>
              <w:numPr>
                <w:ilvl w:val="0"/>
                <w:numId w:val="10"/>
              </w:numPr>
              <w:jc w:val="both"/>
              <w:rPr>
                <w:rFonts w:asciiTheme="minorHAnsi" w:hAnsiTheme="minorHAnsi" w:cstheme="minorHAnsi"/>
                <w:sz w:val="22"/>
                <w:szCs w:val="22"/>
              </w:rPr>
            </w:pPr>
          </w:p>
        </w:tc>
        <w:tc>
          <w:tcPr>
            <w:tcW w:w="12471" w:type="dxa"/>
            <w:gridSpan w:val="2"/>
            <w:shd w:val="clear" w:color="auto" w:fill="auto"/>
            <w:tcMar>
              <w:top w:w="0" w:type="dxa"/>
              <w:left w:w="108" w:type="dxa"/>
              <w:bottom w:w="0" w:type="dxa"/>
              <w:right w:w="108" w:type="dxa"/>
            </w:tcMar>
          </w:tcPr>
          <w:p w14:paraId="7368212F" w14:textId="6BEEF27F"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Zamawiający wymaga objęcia całości dostarczanego z pojazdem wyposażenia minimalnym okresem gwarancji – 24 miesiące.</w:t>
            </w:r>
          </w:p>
        </w:tc>
        <w:tc>
          <w:tcPr>
            <w:tcW w:w="2693" w:type="dxa"/>
            <w:gridSpan w:val="2"/>
          </w:tcPr>
          <w:p w14:paraId="7CCDF205" w14:textId="40B52241" w:rsidR="00147A75" w:rsidRPr="00147A75" w:rsidRDefault="00147A75" w:rsidP="00261045">
            <w:pPr>
              <w:pStyle w:val="Default"/>
              <w:jc w:val="both"/>
              <w:rPr>
                <w:rFonts w:asciiTheme="minorHAnsi" w:hAnsiTheme="minorHAnsi" w:cstheme="minorHAnsi"/>
                <w:iCs/>
                <w:sz w:val="20"/>
                <w:szCs w:val="20"/>
              </w:rPr>
            </w:pPr>
            <w:r w:rsidRPr="00147A75">
              <w:rPr>
                <w:rFonts w:asciiTheme="minorHAnsi" w:hAnsiTheme="minorHAnsi" w:cstheme="minorHAnsi"/>
                <w:i/>
                <w:iCs/>
                <w:sz w:val="20"/>
                <w:szCs w:val="20"/>
              </w:rPr>
              <w:t>Wpisać proponowany okres gwarancji</w:t>
            </w:r>
          </w:p>
        </w:tc>
      </w:tr>
      <w:tr w:rsidR="00147A75" w:rsidRPr="00C35D2A" w14:paraId="28604317" w14:textId="77777777" w:rsidTr="008E0B9E">
        <w:trPr>
          <w:trHeight w:val="318"/>
          <w:jc w:val="center"/>
        </w:trPr>
        <w:tc>
          <w:tcPr>
            <w:tcW w:w="709" w:type="dxa"/>
            <w:shd w:val="clear" w:color="auto" w:fill="auto"/>
            <w:tcMar>
              <w:top w:w="0" w:type="dxa"/>
              <w:left w:w="108" w:type="dxa"/>
              <w:bottom w:w="0" w:type="dxa"/>
              <w:right w:w="108" w:type="dxa"/>
            </w:tcMar>
          </w:tcPr>
          <w:p w14:paraId="7A593144" w14:textId="77777777" w:rsidR="00147A75" w:rsidRPr="00C35D2A" w:rsidRDefault="00147A75" w:rsidP="00261045">
            <w:pPr>
              <w:pStyle w:val="Default"/>
              <w:numPr>
                <w:ilvl w:val="0"/>
                <w:numId w:val="10"/>
              </w:numPr>
              <w:jc w:val="both"/>
              <w:rPr>
                <w:rFonts w:asciiTheme="minorHAnsi" w:hAnsiTheme="minorHAnsi" w:cstheme="minorHAnsi"/>
                <w:sz w:val="22"/>
                <w:szCs w:val="22"/>
              </w:rPr>
            </w:pPr>
          </w:p>
        </w:tc>
        <w:tc>
          <w:tcPr>
            <w:tcW w:w="12471" w:type="dxa"/>
            <w:gridSpan w:val="2"/>
            <w:shd w:val="clear" w:color="auto" w:fill="auto"/>
            <w:tcMar>
              <w:top w:w="0" w:type="dxa"/>
              <w:left w:w="108" w:type="dxa"/>
              <w:bottom w:w="0" w:type="dxa"/>
              <w:right w:w="108" w:type="dxa"/>
            </w:tcMar>
          </w:tcPr>
          <w:p w14:paraId="4AC40134" w14:textId="440F79A9"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Przeglądy wyposażenia, zabudowy, podwozia w okresie gwarancji - na koszt Wykonawcy. Przeglądy z wymianami zgodnie z zaleceniami producenta, jednak nie rzadziej niż raz w roku.</w:t>
            </w:r>
          </w:p>
        </w:tc>
        <w:tc>
          <w:tcPr>
            <w:tcW w:w="2693" w:type="dxa"/>
            <w:gridSpan w:val="2"/>
          </w:tcPr>
          <w:p w14:paraId="5C6EF956" w14:textId="77777777" w:rsidR="00147A75" w:rsidRPr="00147A75" w:rsidRDefault="00147A75" w:rsidP="00261045">
            <w:pPr>
              <w:pStyle w:val="Default"/>
              <w:jc w:val="both"/>
              <w:rPr>
                <w:rFonts w:asciiTheme="minorHAnsi" w:hAnsiTheme="minorHAnsi" w:cstheme="minorHAnsi"/>
                <w:i/>
                <w:iCs/>
                <w:sz w:val="20"/>
                <w:szCs w:val="20"/>
              </w:rPr>
            </w:pPr>
          </w:p>
        </w:tc>
      </w:tr>
      <w:tr w:rsidR="00147A75" w:rsidRPr="00C35D2A" w14:paraId="422C3E0C" w14:textId="77777777" w:rsidTr="008E0B9E">
        <w:trPr>
          <w:trHeight w:val="318"/>
          <w:jc w:val="center"/>
        </w:trPr>
        <w:tc>
          <w:tcPr>
            <w:tcW w:w="709" w:type="dxa"/>
            <w:shd w:val="clear" w:color="auto" w:fill="auto"/>
            <w:tcMar>
              <w:top w:w="0" w:type="dxa"/>
              <w:left w:w="108" w:type="dxa"/>
              <w:bottom w:w="0" w:type="dxa"/>
              <w:right w:w="108" w:type="dxa"/>
            </w:tcMar>
          </w:tcPr>
          <w:p w14:paraId="5B2689F6" w14:textId="77777777" w:rsidR="00147A75" w:rsidRPr="00C35D2A" w:rsidRDefault="00147A75" w:rsidP="00261045">
            <w:pPr>
              <w:pStyle w:val="Default"/>
              <w:numPr>
                <w:ilvl w:val="0"/>
                <w:numId w:val="10"/>
              </w:numPr>
              <w:jc w:val="both"/>
              <w:rPr>
                <w:rFonts w:asciiTheme="minorHAnsi" w:hAnsiTheme="minorHAnsi" w:cstheme="minorHAnsi"/>
                <w:sz w:val="22"/>
                <w:szCs w:val="22"/>
              </w:rPr>
            </w:pPr>
          </w:p>
        </w:tc>
        <w:tc>
          <w:tcPr>
            <w:tcW w:w="12471" w:type="dxa"/>
            <w:gridSpan w:val="2"/>
            <w:shd w:val="clear" w:color="auto" w:fill="auto"/>
            <w:tcMar>
              <w:top w:w="0" w:type="dxa"/>
              <w:left w:w="108" w:type="dxa"/>
              <w:bottom w:w="0" w:type="dxa"/>
              <w:right w:w="108" w:type="dxa"/>
            </w:tcMar>
          </w:tcPr>
          <w:p w14:paraId="70877922" w14:textId="346B0EBD" w:rsidR="00147A75" w:rsidRPr="00147A75" w:rsidRDefault="00147A75" w:rsidP="00261045">
            <w:pPr>
              <w:pStyle w:val="Default"/>
              <w:jc w:val="both"/>
              <w:rPr>
                <w:rFonts w:asciiTheme="minorHAnsi" w:hAnsiTheme="minorHAnsi" w:cstheme="minorHAnsi"/>
                <w:sz w:val="22"/>
                <w:szCs w:val="22"/>
              </w:rPr>
            </w:pPr>
            <w:r w:rsidRPr="00147A75">
              <w:rPr>
                <w:rFonts w:asciiTheme="minorHAnsi" w:hAnsiTheme="minorHAnsi" w:cstheme="minorHAnsi"/>
                <w:sz w:val="22"/>
                <w:szCs w:val="22"/>
              </w:rPr>
              <w:t xml:space="preserve">Minimum jeden punkt serwisowy podwozia dla </w:t>
            </w:r>
            <w:r>
              <w:rPr>
                <w:rFonts w:asciiTheme="minorHAnsi" w:hAnsiTheme="minorHAnsi" w:cstheme="minorHAnsi"/>
                <w:sz w:val="22"/>
                <w:szCs w:val="22"/>
              </w:rPr>
              <w:t>Użytkownika</w:t>
            </w:r>
            <w:r w:rsidRPr="00147A75">
              <w:rPr>
                <w:rFonts w:asciiTheme="minorHAnsi" w:hAnsiTheme="minorHAnsi" w:cstheme="minorHAnsi"/>
                <w:sz w:val="22"/>
                <w:szCs w:val="22"/>
              </w:rPr>
              <w:t xml:space="preserve"> (podać adres serwisu podwozia, najbliższy siedzibie </w:t>
            </w:r>
            <w:r>
              <w:rPr>
                <w:rFonts w:asciiTheme="minorHAnsi" w:hAnsiTheme="minorHAnsi" w:cstheme="minorHAnsi"/>
                <w:sz w:val="22"/>
                <w:szCs w:val="22"/>
              </w:rPr>
              <w:t>Użytkownika</w:t>
            </w:r>
            <w:r w:rsidRPr="00147A75">
              <w:rPr>
                <w:rFonts w:asciiTheme="minorHAnsi" w:hAnsiTheme="minorHAnsi" w:cstheme="minorHAnsi"/>
                <w:sz w:val="22"/>
                <w:szCs w:val="22"/>
              </w:rPr>
              <w:t>).</w:t>
            </w:r>
          </w:p>
        </w:tc>
        <w:tc>
          <w:tcPr>
            <w:tcW w:w="2693" w:type="dxa"/>
            <w:gridSpan w:val="2"/>
          </w:tcPr>
          <w:p w14:paraId="183EF43B" w14:textId="77777777" w:rsidR="00147A75" w:rsidRPr="00147A75" w:rsidRDefault="00147A75" w:rsidP="00261045">
            <w:pPr>
              <w:pStyle w:val="Default"/>
              <w:jc w:val="both"/>
              <w:rPr>
                <w:rFonts w:asciiTheme="minorHAnsi" w:hAnsiTheme="minorHAnsi" w:cstheme="minorHAnsi"/>
                <w:i/>
                <w:iCs/>
                <w:sz w:val="20"/>
                <w:szCs w:val="20"/>
              </w:rPr>
            </w:pPr>
          </w:p>
        </w:tc>
      </w:tr>
    </w:tbl>
    <w:p w14:paraId="5CC5A5A3" w14:textId="77777777" w:rsidR="00CA1ABE" w:rsidRDefault="00CA1ABE" w:rsidP="00261045">
      <w:pPr>
        <w:tabs>
          <w:tab w:val="left" w:pos="9555"/>
        </w:tabs>
        <w:spacing w:after="0"/>
        <w:jc w:val="both"/>
        <w:rPr>
          <w:rFonts w:ascii="Arial" w:hAnsi="Arial" w:cs="Arial"/>
        </w:rPr>
      </w:pPr>
    </w:p>
    <w:p w14:paraId="25703D60" w14:textId="77777777" w:rsidR="00CA1ABE" w:rsidRDefault="00CA1ABE" w:rsidP="00261045">
      <w:pPr>
        <w:spacing w:after="0"/>
        <w:rPr>
          <w:vanish/>
        </w:rPr>
      </w:pPr>
    </w:p>
    <w:p w14:paraId="5DEF5993" w14:textId="77777777" w:rsidR="00CA1ABE" w:rsidRDefault="00CA1ABE" w:rsidP="00261045">
      <w:pPr>
        <w:tabs>
          <w:tab w:val="left" w:pos="9555"/>
        </w:tabs>
        <w:spacing w:after="0"/>
        <w:jc w:val="both"/>
        <w:rPr>
          <w:rFonts w:ascii="Arial" w:hAnsi="Arial" w:cs="Arial"/>
        </w:rPr>
      </w:pPr>
    </w:p>
    <w:p w14:paraId="22BF8782" w14:textId="77777777" w:rsidR="004820BD" w:rsidRPr="004820BD" w:rsidRDefault="004820BD" w:rsidP="004820BD">
      <w:pPr>
        <w:pStyle w:val="Default"/>
        <w:jc w:val="both"/>
        <w:rPr>
          <w:rFonts w:asciiTheme="minorHAnsi" w:hAnsiTheme="minorHAnsi" w:cstheme="minorHAnsi"/>
          <w:sz w:val="20"/>
          <w:szCs w:val="20"/>
        </w:rPr>
      </w:pPr>
      <w:r w:rsidRPr="004820BD">
        <w:rPr>
          <w:rFonts w:asciiTheme="minorHAnsi" w:hAnsiTheme="minorHAnsi" w:cstheme="minorHAnsi"/>
          <w:sz w:val="20"/>
          <w:szCs w:val="20"/>
        </w:rPr>
        <w:t>Uwaga: Wykonawca wypełnia kolumnę „Propozycje Wykonawcy”, podając konkretny parametr lub wpisując np. wersję rozwiązania lub wyraz „spełnia”.</w:t>
      </w:r>
    </w:p>
    <w:p w14:paraId="28BE4B03" w14:textId="77777777" w:rsidR="004820BD" w:rsidRPr="004820BD" w:rsidRDefault="004820BD" w:rsidP="004820BD">
      <w:pPr>
        <w:pStyle w:val="Default"/>
        <w:jc w:val="both"/>
        <w:rPr>
          <w:rFonts w:asciiTheme="minorHAnsi" w:hAnsiTheme="minorHAnsi" w:cstheme="minorHAnsi"/>
          <w:sz w:val="20"/>
          <w:szCs w:val="20"/>
        </w:rPr>
      </w:pPr>
    </w:p>
    <w:p w14:paraId="27508231" w14:textId="77777777" w:rsidR="004820BD" w:rsidRPr="004820BD" w:rsidRDefault="004820BD" w:rsidP="004820BD">
      <w:pPr>
        <w:pStyle w:val="Default"/>
        <w:jc w:val="both"/>
        <w:rPr>
          <w:rFonts w:asciiTheme="minorHAnsi" w:hAnsiTheme="minorHAnsi" w:cstheme="minorHAnsi"/>
          <w:sz w:val="20"/>
          <w:szCs w:val="20"/>
        </w:rPr>
      </w:pPr>
      <w:r w:rsidRPr="004820BD">
        <w:rPr>
          <w:rFonts w:asciiTheme="minorHAnsi" w:hAnsiTheme="minorHAnsi" w:cstheme="minorHAnsi"/>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569F4BF2" w14:textId="77777777" w:rsidR="004820BD" w:rsidRPr="004820BD" w:rsidRDefault="004820BD" w:rsidP="004820BD">
      <w:pPr>
        <w:pStyle w:val="Default"/>
        <w:jc w:val="both"/>
        <w:rPr>
          <w:rFonts w:asciiTheme="minorHAnsi" w:hAnsiTheme="minorHAnsi" w:cstheme="minorHAnsi"/>
          <w:sz w:val="20"/>
          <w:szCs w:val="20"/>
        </w:rPr>
      </w:pPr>
    </w:p>
    <w:p w14:paraId="38315AF5" w14:textId="77777777" w:rsidR="004820BD" w:rsidRPr="004820BD" w:rsidRDefault="004820BD" w:rsidP="004820BD">
      <w:pPr>
        <w:pStyle w:val="Default"/>
        <w:jc w:val="both"/>
        <w:rPr>
          <w:rFonts w:asciiTheme="minorHAnsi" w:hAnsiTheme="minorHAnsi" w:cstheme="minorHAnsi"/>
          <w:sz w:val="20"/>
          <w:szCs w:val="20"/>
        </w:rPr>
      </w:pPr>
      <w:r w:rsidRPr="004820BD">
        <w:rPr>
          <w:rFonts w:asciiTheme="minorHAnsi" w:hAnsiTheme="minorHAnsi" w:cstheme="minorHAnsi"/>
          <w:sz w:val="20"/>
          <w:szCs w:val="20"/>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4820BD">
        <w:rPr>
          <w:rFonts w:asciiTheme="minorHAnsi" w:hAnsiTheme="minorHAnsi" w:cstheme="minorHAnsi"/>
          <w:sz w:val="20"/>
          <w:szCs w:val="20"/>
        </w:rPr>
        <w:t>uPzp</w:t>
      </w:r>
      <w:proofErr w:type="spellEnd"/>
      <w:r w:rsidRPr="004820BD">
        <w:rPr>
          <w:rFonts w:asciiTheme="minorHAnsi" w:hAnsiTheme="minorHAnsi" w:cstheme="minorHAnsi"/>
          <w:sz w:val="20"/>
          <w:szCs w:val="20"/>
        </w:rPr>
        <w:t xml:space="preserve"> w związku z art. 99 </w:t>
      </w:r>
      <w:proofErr w:type="spellStart"/>
      <w:r w:rsidRPr="004820BD">
        <w:rPr>
          <w:rFonts w:asciiTheme="minorHAnsi" w:hAnsiTheme="minorHAnsi" w:cstheme="minorHAnsi"/>
          <w:sz w:val="20"/>
          <w:szCs w:val="20"/>
        </w:rPr>
        <w:t>uPzp</w:t>
      </w:r>
      <w:proofErr w:type="spellEnd"/>
      <w:r w:rsidRPr="004820BD">
        <w:rPr>
          <w:rFonts w:asciiTheme="minorHAnsi" w:hAnsiTheme="minorHAnsi" w:cstheme="minorHAnsi"/>
          <w:sz w:val="20"/>
          <w:szCs w:val="20"/>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587B2CE3" w14:textId="77777777" w:rsidR="004820BD" w:rsidRPr="004820BD" w:rsidRDefault="004820BD" w:rsidP="004820BD">
      <w:pPr>
        <w:pStyle w:val="Default"/>
        <w:jc w:val="both"/>
        <w:rPr>
          <w:rFonts w:asciiTheme="minorHAnsi" w:hAnsiTheme="minorHAnsi" w:cstheme="minorHAnsi"/>
          <w:sz w:val="20"/>
          <w:szCs w:val="20"/>
        </w:rPr>
      </w:pPr>
    </w:p>
    <w:p w14:paraId="0875F009" w14:textId="77777777" w:rsidR="004820BD" w:rsidRPr="004820BD" w:rsidRDefault="004820BD" w:rsidP="004820BD">
      <w:pPr>
        <w:pStyle w:val="Default"/>
        <w:jc w:val="both"/>
        <w:rPr>
          <w:rFonts w:asciiTheme="minorHAnsi" w:hAnsiTheme="minorHAnsi" w:cstheme="minorHAnsi"/>
          <w:sz w:val="20"/>
          <w:szCs w:val="20"/>
        </w:rPr>
      </w:pPr>
      <w:r w:rsidRPr="004820BD">
        <w:rPr>
          <w:rFonts w:asciiTheme="minorHAnsi" w:hAnsiTheme="minorHAnsi" w:cstheme="minorHAnsi"/>
          <w:sz w:val="20"/>
          <w:szCs w:val="20"/>
        </w:rPr>
        <w:t>W celu optymalnego rozmieszczenia i zamontowania sprzętu przez wykonawcę Zamawiający wymaga uzgodnienia rozłożenia sprzętu w procesie zabudowy pojazdu.</w:t>
      </w:r>
    </w:p>
    <w:p w14:paraId="65C449ED" w14:textId="77777777" w:rsidR="004820BD" w:rsidRPr="004820BD" w:rsidRDefault="004820BD" w:rsidP="004820BD">
      <w:pPr>
        <w:pStyle w:val="Default"/>
        <w:jc w:val="both"/>
        <w:rPr>
          <w:rFonts w:asciiTheme="minorHAnsi" w:hAnsiTheme="minorHAnsi" w:cstheme="minorHAnsi"/>
          <w:sz w:val="20"/>
          <w:szCs w:val="20"/>
        </w:rPr>
      </w:pPr>
    </w:p>
    <w:p w14:paraId="3654E363" w14:textId="77777777" w:rsidR="004820BD" w:rsidRPr="004820BD" w:rsidRDefault="004820BD" w:rsidP="004820BD">
      <w:pPr>
        <w:pStyle w:val="Default"/>
        <w:jc w:val="both"/>
        <w:rPr>
          <w:rFonts w:asciiTheme="minorHAnsi" w:hAnsiTheme="minorHAnsi" w:cstheme="minorHAnsi"/>
          <w:sz w:val="20"/>
          <w:szCs w:val="20"/>
        </w:rPr>
      </w:pPr>
    </w:p>
    <w:p w14:paraId="71A42215" w14:textId="77777777" w:rsidR="004820BD" w:rsidRPr="004820BD" w:rsidRDefault="004820BD" w:rsidP="004820BD">
      <w:pPr>
        <w:pStyle w:val="Default"/>
        <w:jc w:val="right"/>
        <w:rPr>
          <w:rFonts w:asciiTheme="minorHAnsi" w:hAnsiTheme="minorHAnsi" w:cstheme="minorHAnsi"/>
          <w:b/>
          <w:bCs/>
          <w:i/>
          <w:iCs/>
          <w:color w:val="FF0000"/>
          <w:sz w:val="22"/>
          <w:szCs w:val="22"/>
        </w:rPr>
      </w:pPr>
      <w:r w:rsidRPr="004820BD">
        <w:rPr>
          <w:rFonts w:asciiTheme="minorHAnsi" w:hAnsiTheme="minorHAnsi" w:cstheme="minorHAnsi"/>
          <w:b/>
          <w:bCs/>
          <w:i/>
          <w:iCs/>
          <w:color w:val="FF0000"/>
          <w:sz w:val="22"/>
          <w:szCs w:val="22"/>
        </w:rPr>
        <w:t>podpis</w:t>
      </w:r>
    </w:p>
    <w:p w14:paraId="40BC66A8" w14:textId="77777777" w:rsidR="004820BD" w:rsidRPr="004820BD" w:rsidRDefault="004820BD" w:rsidP="004820BD">
      <w:pPr>
        <w:pStyle w:val="Default"/>
        <w:jc w:val="right"/>
        <w:rPr>
          <w:rFonts w:asciiTheme="minorHAnsi" w:hAnsiTheme="minorHAnsi" w:cstheme="minorHAnsi"/>
          <w:b/>
          <w:bCs/>
          <w:i/>
          <w:iCs/>
          <w:sz w:val="22"/>
          <w:szCs w:val="22"/>
        </w:rPr>
      </w:pPr>
      <w:r w:rsidRPr="004820BD">
        <w:rPr>
          <w:rFonts w:asciiTheme="minorHAnsi" w:hAnsiTheme="minorHAnsi" w:cstheme="minorHAnsi"/>
          <w:b/>
          <w:bCs/>
          <w:i/>
          <w:iCs/>
          <w:sz w:val="22"/>
          <w:szCs w:val="22"/>
        </w:rPr>
        <w:t>(kwalifikowany podpis elektroniczny)</w:t>
      </w:r>
    </w:p>
    <w:p w14:paraId="16BB0B95" w14:textId="77777777" w:rsidR="004820BD" w:rsidRPr="004820BD" w:rsidRDefault="004820BD" w:rsidP="004820BD">
      <w:pPr>
        <w:pStyle w:val="Default"/>
        <w:jc w:val="both"/>
        <w:rPr>
          <w:rFonts w:asciiTheme="minorHAnsi" w:hAnsiTheme="minorHAnsi" w:cstheme="minorHAnsi"/>
          <w:sz w:val="20"/>
          <w:szCs w:val="20"/>
        </w:rPr>
      </w:pPr>
    </w:p>
    <w:p w14:paraId="06DB6F54" w14:textId="77777777" w:rsidR="00CA1ABE" w:rsidRPr="004820BD" w:rsidRDefault="00CA1ABE" w:rsidP="00261045">
      <w:pPr>
        <w:pStyle w:val="Default"/>
        <w:jc w:val="both"/>
        <w:rPr>
          <w:rFonts w:asciiTheme="minorHAnsi" w:hAnsiTheme="minorHAnsi" w:cstheme="minorHAnsi"/>
          <w:sz w:val="20"/>
          <w:szCs w:val="20"/>
        </w:rPr>
      </w:pPr>
    </w:p>
    <w:p w14:paraId="2B4AB054" w14:textId="77777777" w:rsidR="00CA1ABE" w:rsidRPr="004820BD" w:rsidRDefault="00CA1ABE" w:rsidP="00261045">
      <w:pPr>
        <w:tabs>
          <w:tab w:val="left" w:pos="9555"/>
        </w:tabs>
        <w:spacing w:after="0"/>
        <w:jc w:val="both"/>
        <w:rPr>
          <w:rFonts w:asciiTheme="minorHAnsi" w:hAnsiTheme="minorHAnsi" w:cstheme="minorHAnsi"/>
          <w:sz w:val="20"/>
          <w:szCs w:val="20"/>
        </w:rPr>
      </w:pPr>
    </w:p>
    <w:sectPr w:rsidR="00CA1ABE" w:rsidRPr="004820BD" w:rsidSect="003F67CE">
      <w:headerReference w:type="default" r:id="rId7"/>
      <w:footerReference w:type="default" r:id="rId8"/>
      <w:pgSz w:w="16838" w:h="11906" w:orient="landscape"/>
      <w:pgMar w:top="1418" w:right="720" w:bottom="993"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C6137" w14:textId="77777777" w:rsidR="004F0AA9" w:rsidRDefault="004F0AA9">
      <w:pPr>
        <w:spacing w:after="0"/>
      </w:pPr>
      <w:r>
        <w:separator/>
      </w:r>
    </w:p>
  </w:endnote>
  <w:endnote w:type="continuationSeparator" w:id="0">
    <w:p w14:paraId="62472B4D" w14:textId="77777777" w:rsidR="004F0AA9" w:rsidRDefault="004F0A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F982" w14:textId="77777777" w:rsidR="00320190" w:rsidRDefault="00320190">
    <w:pPr>
      <w:pStyle w:val="Stopka"/>
      <w:jc w:val="right"/>
    </w:pPr>
    <w:r>
      <w:fldChar w:fldCharType="begin"/>
    </w:r>
    <w:r>
      <w:instrText xml:space="preserve"> PAGE </w:instrText>
    </w:r>
    <w:r>
      <w:fldChar w:fldCharType="separate"/>
    </w:r>
    <w:r>
      <w:t>2</w:t>
    </w:r>
    <w:r>
      <w:fldChar w:fldCharType="end"/>
    </w:r>
  </w:p>
  <w:p w14:paraId="18F8C4AC" w14:textId="77777777" w:rsidR="00320190" w:rsidRDefault="003201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53124" w14:textId="77777777" w:rsidR="004F0AA9" w:rsidRDefault="004F0AA9">
      <w:pPr>
        <w:spacing w:after="0"/>
      </w:pPr>
      <w:r>
        <w:rPr>
          <w:color w:val="000000"/>
        </w:rPr>
        <w:separator/>
      </w:r>
    </w:p>
  </w:footnote>
  <w:footnote w:type="continuationSeparator" w:id="0">
    <w:p w14:paraId="4B284F7D" w14:textId="77777777" w:rsidR="004F0AA9" w:rsidRDefault="004F0A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9499" w14:textId="747D203A" w:rsidR="003F67CE" w:rsidRDefault="003F67CE" w:rsidP="003F67CE">
    <w:pPr>
      <w:pStyle w:val="Nagwek"/>
      <w:jc w:val="right"/>
      <w:rPr>
        <w:i/>
        <w:iCs/>
        <w:sz w:val="20"/>
        <w:szCs w:val="20"/>
      </w:rPr>
    </w:pPr>
    <w:r>
      <w:rPr>
        <w:i/>
        <w:iCs/>
        <w:sz w:val="20"/>
        <w:szCs w:val="20"/>
      </w:rPr>
      <w:t>Załącznik nr 2 do SWZ</w:t>
    </w:r>
  </w:p>
  <w:p w14:paraId="3326B7AB" w14:textId="5B655E88" w:rsidR="003F67CE" w:rsidRPr="003F67CE" w:rsidRDefault="003F67CE" w:rsidP="003F67CE">
    <w:pPr>
      <w:pStyle w:val="Nagwek"/>
      <w:jc w:val="right"/>
      <w:rPr>
        <w:i/>
        <w:iCs/>
        <w:sz w:val="20"/>
        <w:szCs w:val="20"/>
      </w:rPr>
    </w:pPr>
    <w:r>
      <w:rPr>
        <w:i/>
        <w:iCs/>
        <w:sz w:val="20"/>
        <w:szCs w:val="20"/>
      </w:rPr>
      <w:t>WL.2370</w:t>
    </w:r>
    <w:r w:rsidR="0079796C">
      <w:rPr>
        <w:i/>
        <w:iCs/>
        <w:sz w:val="20"/>
        <w:szCs w:val="20"/>
      </w:rPr>
      <w:t>.3</w:t>
    </w:r>
    <w:r>
      <w:rPr>
        <w:i/>
        <w:i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61D0"/>
    <w:multiLevelType w:val="hybridMultilevel"/>
    <w:tmpl w:val="17242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3F100F"/>
    <w:multiLevelType w:val="multilevel"/>
    <w:tmpl w:val="997C9198"/>
    <w:lvl w:ilvl="0">
      <w:numFmt w:val="bullet"/>
      <w:lvlText w:val="-"/>
      <w:lvlJc w:val="left"/>
      <w:pPr>
        <w:ind w:left="720" w:hanging="360"/>
      </w:pPr>
      <w:rPr>
        <w:rFonts w:ascii="Tahoma" w:hAnsi="Tahoma" w:cs="Tahoma"/>
      </w:rPr>
    </w:lvl>
    <w:lvl w:ilvl="1">
      <w:numFmt w:val="bullet"/>
      <w:lvlText w:val=""/>
      <w:lvlJc w:val="left"/>
      <w:pPr>
        <w:ind w:left="1080" w:hanging="360"/>
      </w:pPr>
      <w:rPr>
        <w:rFonts w:ascii="Symbol" w:hAnsi="Symbol"/>
        <w:color w:val="auto"/>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A8A5CF8"/>
    <w:multiLevelType w:val="hybridMultilevel"/>
    <w:tmpl w:val="D2BC017A"/>
    <w:lvl w:ilvl="0" w:tplc="AD505FC6">
      <w:start w:val="1"/>
      <w:numFmt w:val="decimal"/>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DA1688"/>
    <w:multiLevelType w:val="hybridMultilevel"/>
    <w:tmpl w:val="89609060"/>
    <w:lvl w:ilvl="0" w:tplc="9CFAAB56">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E36DA"/>
    <w:multiLevelType w:val="multilevel"/>
    <w:tmpl w:val="198EE32C"/>
    <w:lvl w:ilvl="0">
      <w:start w:val="1"/>
      <w:numFmt w:val="decimal"/>
      <w:lvlText w:val="%1."/>
      <w:lvlJc w:val="left"/>
      <w:pPr>
        <w:ind w:left="235" w:hanging="360"/>
      </w:pPr>
      <w:rPr>
        <w:color w:val="auto"/>
      </w:rPr>
    </w:lvl>
    <w:lvl w:ilvl="1">
      <w:start w:val="1"/>
      <w:numFmt w:val="lowerLetter"/>
      <w:lvlText w:val="%2."/>
      <w:lvlJc w:val="left"/>
      <w:pPr>
        <w:ind w:left="955" w:hanging="360"/>
      </w:pPr>
    </w:lvl>
    <w:lvl w:ilvl="2">
      <w:start w:val="1"/>
      <w:numFmt w:val="lowerRoman"/>
      <w:lvlText w:val="%3."/>
      <w:lvlJc w:val="right"/>
      <w:pPr>
        <w:ind w:left="1675" w:hanging="180"/>
      </w:pPr>
    </w:lvl>
    <w:lvl w:ilvl="3">
      <w:start w:val="1"/>
      <w:numFmt w:val="decimal"/>
      <w:lvlText w:val="%4."/>
      <w:lvlJc w:val="left"/>
      <w:pPr>
        <w:ind w:left="2395" w:hanging="360"/>
      </w:pPr>
    </w:lvl>
    <w:lvl w:ilvl="4">
      <w:start w:val="1"/>
      <w:numFmt w:val="lowerLetter"/>
      <w:lvlText w:val="%5."/>
      <w:lvlJc w:val="left"/>
      <w:pPr>
        <w:ind w:left="3115" w:hanging="360"/>
      </w:pPr>
    </w:lvl>
    <w:lvl w:ilvl="5">
      <w:start w:val="1"/>
      <w:numFmt w:val="lowerRoman"/>
      <w:lvlText w:val="%6."/>
      <w:lvlJc w:val="right"/>
      <w:pPr>
        <w:ind w:left="3835" w:hanging="180"/>
      </w:pPr>
    </w:lvl>
    <w:lvl w:ilvl="6">
      <w:start w:val="1"/>
      <w:numFmt w:val="decimal"/>
      <w:lvlText w:val="%7."/>
      <w:lvlJc w:val="left"/>
      <w:pPr>
        <w:ind w:left="4555" w:hanging="360"/>
      </w:pPr>
    </w:lvl>
    <w:lvl w:ilvl="7">
      <w:start w:val="1"/>
      <w:numFmt w:val="lowerLetter"/>
      <w:lvlText w:val="%8."/>
      <w:lvlJc w:val="left"/>
      <w:pPr>
        <w:ind w:left="5275" w:hanging="360"/>
      </w:pPr>
    </w:lvl>
    <w:lvl w:ilvl="8">
      <w:start w:val="1"/>
      <w:numFmt w:val="lowerRoman"/>
      <w:lvlText w:val="%9."/>
      <w:lvlJc w:val="right"/>
      <w:pPr>
        <w:ind w:left="5995" w:hanging="180"/>
      </w:pPr>
    </w:lvl>
  </w:abstractNum>
  <w:abstractNum w:abstractNumId="5" w15:restartNumberingAfterBreak="0">
    <w:nsid w:val="323E3036"/>
    <w:multiLevelType w:val="hybridMultilevel"/>
    <w:tmpl w:val="A642A96C"/>
    <w:lvl w:ilvl="0" w:tplc="7E6694CE">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92DEB"/>
    <w:multiLevelType w:val="hybridMultilevel"/>
    <w:tmpl w:val="8FE6E04A"/>
    <w:lvl w:ilvl="0" w:tplc="394A2E3A">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881A50"/>
    <w:multiLevelType w:val="hybridMultilevel"/>
    <w:tmpl w:val="B9FEC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AF3161"/>
    <w:multiLevelType w:val="hybridMultilevel"/>
    <w:tmpl w:val="A878752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582A0F59"/>
    <w:multiLevelType w:val="hybridMultilevel"/>
    <w:tmpl w:val="7B781730"/>
    <w:lvl w:ilvl="0" w:tplc="7AA808DA">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4713687">
    <w:abstractNumId w:val="4"/>
  </w:num>
  <w:num w:numId="2" w16cid:durableId="1863473673">
    <w:abstractNumId w:val="1"/>
  </w:num>
  <w:num w:numId="3" w16cid:durableId="650670384">
    <w:abstractNumId w:val="0"/>
  </w:num>
  <w:num w:numId="4" w16cid:durableId="464932230">
    <w:abstractNumId w:val="7"/>
  </w:num>
  <w:num w:numId="5" w16cid:durableId="1059547858">
    <w:abstractNumId w:val="8"/>
  </w:num>
  <w:num w:numId="6" w16cid:durableId="1395811208">
    <w:abstractNumId w:val="2"/>
  </w:num>
  <w:num w:numId="7" w16cid:durableId="1332755354">
    <w:abstractNumId w:val="6"/>
  </w:num>
  <w:num w:numId="8" w16cid:durableId="549417245">
    <w:abstractNumId w:val="5"/>
  </w:num>
  <w:num w:numId="9" w16cid:durableId="422722450">
    <w:abstractNumId w:val="3"/>
  </w:num>
  <w:num w:numId="10" w16cid:durableId="535578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BE"/>
    <w:rsid w:val="000070EC"/>
    <w:rsid w:val="000335BA"/>
    <w:rsid w:val="00065D4B"/>
    <w:rsid w:val="00070913"/>
    <w:rsid w:val="00071EA4"/>
    <w:rsid w:val="00083163"/>
    <w:rsid w:val="00097C63"/>
    <w:rsid w:val="000B6B1E"/>
    <w:rsid w:val="000C6FA6"/>
    <w:rsid w:val="000D49D1"/>
    <w:rsid w:val="000F2BF7"/>
    <w:rsid w:val="000F5638"/>
    <w:rsid w:val="00105363"/>
    <w:rsid w:val="001111A4"/>
    <w:rsid w:val="00125853"/>
    <w:rsid w:val="00126B21"/>
    <w:rsid w:val="00132BF4"/>
    <w:rsid w:val="00147A75"/>
    <w:rsid w:val="001678B6"/>
    <w:rsid w:val="00171578"/>
    <w:rsid w:val="001717CD"/>
    <w:rsid w:val="00191031"/>
    <w:rsid w:val="00194DCF"/>
    <w:rsid w:val="001C00DB"/>
    <w:rsid w:val="001E11BA"/>
    <w:rsid w:val="001E32A6"/>
    <w:rsid w:val="001F5D3A"/>
    <w:rsid w:val="002162E7"/>
    <w:rsid w:val="00222B75"/>
    <w:rsid w:val="00224119"/>
    <w:rsid w:val="002305FD"/>
    <w:rsid w:val="00261045"/>
    <w:rsid w:val="00281DDB"/>
    <w:rsid w:val="002914E4"/>
    <w:rsid w:val="002A386E"/>
    <w:rsid w:val="002B1299"/>
    <w:rsid w:val="002B33BB"/>
    <w:rsid w:val="00301B71"/>
    <w:rsid w:val="00312F55"/>
    <w:rsid w:val="00320190"/>
    <w:rsid w:val="00320C7D"/>
    <w:rsid w:val="00326CDB"/>
    <w:rsid w:val="003344E7"/>
    <w:rsid w:val="00356429"/>
    <w:rsid w:val="00364A1D"/>
    <w:rsid w:val="00392A8A"/>
    <w:rsid w:val="003A3940"/>
    <w:rsid w:val="003A46D7"/>
    <w:rsid w:val="003E2396"/>
    <w:rsid w:val="003E6D4E"/>
    <w:rsid w:val="003F67CE"/>
    <w:rsid w:val="00415FA9"/>
    <w:rsid w:val="00422735"/>
    <w:rsid w:val="00425A32"/>
    <w:rsid w:val="00435D7A"/>
    <w:rsid w:val="00447F89"/>
    <w:rsid w:val="0045213F"/>
    <w:rsid w:val="0047623E"/>
    <w:rsid w:val="00477071"/>
    <w:rsid w:val="00481241"/>
    <w:rsid w:val="004820BD"/>
    <w:rsid w:val="00497B00"/>
    <w:rsid w:val="004A3257"/>
    <w:rsid w:val="004D6D2F"/>
    <w:rsid w:val="004D71ED"/>
    <w:rsid w:val="004F0AA9"/>
    <w:rsid w:val="004F1F9F"/>
    <w:rsid w:val="004F3D76"/>
    <w:rsid w:val="00523EF0"/>
    <w:rsid w:val="00526479"/>
    <w:rsid w:val="00535B67"/>
    <w:rsid w:val="005372A9"/>
    <w:rsid w:val="0055514D"/>
    <w:rsid w:val="00591219"/>
    <w:rsid w:val="00596C42"/>
    <w:rsid w:val="00600405"/>
    <w:rsid w:val="00612C2A"/>
    <w:rsid w:val="00617BD8"/>
    <w:rsid w:val="00620162"/>
    <w:rsid w:val="006232F1"/>
    <w:rsid w:val="0065648B"/>
    <w:rsid w:val="00666857"/>
    <w:rsid w:val="00680679"/>
    <w:rsid w:val="00684CE3"/>
    <w:rsid w:val="00694332"/>
    <w:rsid w:val="00694585"/>
    <w:rsid w:val="006E2963"/>
    <w:rsid w:val="006F5EB5"/>
    <w:rsid w:val="00706334"/>
    <w:rsid w:val="00711684"/>
    <w:rsid w:val="007159F6"/>
    <w:rsid w:val="00756DA6"/>
    <w:rsid w:val="007765BE"/>
    <w:rsid w:val="00794DB2"/>
    <w:rsid w:val="00795A1D"/>
    <w:rsid w:val="0079796C"/>
    <w:rsid w:val="007B7EA3"/>
    <w:rsid w:val="007C3A98"/>
    <w:rsid w:val="007C62BB"/>
    <w:rsid w:val="007D52BD"/>
    <w:rsid w:val="007F43C8"/>
    <w:rsid w:val="007F4FBC"/>
    <w:rsid w:val="008409E2"/>
    <w:rsid w:val="00872893"/>
    <w:rsid w:val="00882818"/>
    <w:rsid w:val="00887200"/>
    <w:rsid w:val="00897DB2"/>
    <w:rsid w:val="008B7999"/>
    <w:rsid w:val="008D1407"/>
    <w:rsid w:val="008E0B9E"/>
    <w:rsid w:val="008F5BFB"/>
    <w:rsid w:val="009011F4"/>
    <w:rsid w:val="00905A66"/>
    <w:rsid w:val="009322CE"/>
    <w:rsid w:val="00940BF6"/>
    <w:rsid w:val="009418BD"/>
    <w:rsid w:val="00973D76"/>
    <w:rsid w:val="00976464"/>
    <w:rsid w:val="009B182A"/>
    <w:rsid w:val="009B362C"/>
    <w:rsid w:val="009D178F"/>
    <w:rsid w:val="009E1012"/>
    <w:rsid w:val="009F24AC"/>
    <w:rsid w:val="009F6B87"/>
    <w:rsid w:val="00A00F5A"/>
    <w:rsid w:val="00A17557"/>
    <w:rsid w:val="00A3484E"/>
    <w:rsid w:val="00A3659E"/>
    <w:rsid w:val="00A45950"/>
    <w:rsid w:val="00A50C7A"/>
    <w:rsid w:val="00A62584"/>
    <w:rsid w:val="00A75BF6"/>
    <w:rsid w:val="00AA6447"/>
    <w:rsid w:val="00B048EC"/>
    <w:rsid w:val="00B10CF3"/>
    <w:rsid w:val="00B2313D"/>
    <w:rsid w:val="00B5339A"/>
    <w:rsid w:val="00B56C13"/>
    <w:rsid w:val="00B67BCD"/>
    <w:rsid w:val="00B84AB5"/>
    <w:rsid w:val="00BA59C4"/>
    <w:rsid w:val="00BB083C"/>
    <w:rsid w:val="00BC3AE3"/>
    <w:rsid w:val="00BC7F90"/>
    <w:rsid w:val="00BD3199"/>
    <w:rsid w:val="00BD5BD2"/>
    <w:rsid w:val="00BF1784"/>
    <w:rsid w:val="00C31F83"/>
    <w:rsid w:val="00C35D2A"/>
    <w:rsid w:val="00C40B4E"/>
    <w:rsid w:val="00C70592"/>
    <w:rsid w:val="00CA1ABE"/>
    <w:rsid w:val="00CC2279"/>
    <w:rsid w:val="00CC52E5"/>
    <w:rsid w:val="00CD6CC4"/>
    <w:rsid w:val="00D2305A"/>
    <w:rsid w:val="00D51445"/>
    <w:rsid w:val="00D638F6"/>
    <w:rsid w:val="00D70167"/>
    <w:rsid w:val="00D756FC"/>
    <w:rsid w:val="00D75AC4"/>
    <w:rsid w:val="00D95898"/>
    <w:rsid w:val="00DB463A"/>
    <w:rsid w:val="00DF17FA"/>
    <w:rsid w:val="00E10387"/>
    <w:rsid w:val="00E106AF"/>
    <w:rsid w:val="00E80819"/>
    <w:rsid w:val="00E91681"/>
    <w:rsid w:val="00EB3974"/>
    <w:rsid w:val="00EC355C"/>
    <w:rsid w:val="00ED72A6"/>
    <w:rsid w:val="00F14112"/>
    <w:rsid w:val="00F81A05"/>
    <w:rsid w:val="00F93883"/>
    <w:rsid w:val="00FB1B95"/>
    <w:rsid w:val="00FC595D"/>
    <w:rsid w:val="00FD1259"/>
    <w:rsid w:val="00FF0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8B03"/>
  <w15:docId w15:val="{117A8EC4-B79E-403D-9C3C-87D7B3D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uiPriority w:val="9"/>
    <w:qFormat/>
    <w:pPr>
      <w:suppressAutoHyphens w:val="0"/>
      <w:spacing w:before="100" w:after="100"/>
      <w:textAlignment w:val="auto"/>
      <w:outlineLvl w:val="0"/>
    </w:pPr>
    <w:rPr>
      <w:rFonts w:ascii="Times New Roman" w:eastAsia="Times New Roman" w:hAnsi="Times New Roman"/>
      <w:b/>
      <w:bCs/>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suppressAutoHyphens/>
      <w:autoSpaceDE w:val="0"/>
      <w:spacing w:after="0"/>
    </w:pPr>
    <w:rPr>
      <w:rFonts w:ascii="Times New Roman" w:hAnsi="Times New Roman"/>
      <w:color w:val="000000"/>
      <w:kern w:val="0"/>
      <w:sz w:val="24"/>
      <w:szCs w:val="24"/>
    </w:rPr>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character" w:customStyle="1" w:styleId="Nagwek1Znak">
    <w:name w:val="Nagłówek 1 Znak"/>
    <w:basedOn w:val="Domylnaczcionkaakapitu"/>
    <w:rPr>
      <w:rFonts w:ascii="Times New Roman" w:eastAsia="Times New Roman" w:hAnsi="Times New Roman"/>
      <w:b/>
      <w:bCs/>
      <w:kern w:val="3"/>
      <w:sz w:val="48"/>
      <w:szCs w:val="48"/>
      <w:lang w:eastAsia="pl-PL"/>
    </w:rPr>
  </w:style>
  <w:style w:type="character" w:customStyle="1" w:styleId="a-size-large">
    <w:name w:val="a-size-large"/>
    <w:basedOn w:val="Domylnaczcionkaakapitu"/>
  </w:style>
  <w:style w:type="paragraph" w:customStyle="1" w:styleId="Standard">
    <w:name w:val="Standard"/>
    <w:pPr>
      <w:widowControl w:val="0"/>
      <w:suppressAutoHyphens/>
      <w:spacing w:after="0"/>
      <w:textAlignment w:val="auto"/>
    </w:pPr>
    <w:rPr>
      <w:rFonts w:ascii="Times New Roman" w:eastAsia="Times New Roman" w:hAnsi="Times New Roman"/>
      <w:kern w:val="0"/>
      <w:sz w:val="24"/>
      <w:szCs w:val="24"/>
      <w:lang w:eastAsia="zh-CN"/>
    </w:rPr>
  </w:style>
  <w:style w:type="paragraph" w:customStyle="1" w:styleId="Textbody">
    <w:name w:val="Text body"/>
    <w:basedOn w:val="Standard"/>
    <w:pPr>
      <w:suppressAutoHyphens w:val="0"/>
      <w:spacing w:after="120"/>
    </w:pPr>
    <w:rPr>
      <w:color w:val="00000A"/>
      <w:sz w:val="20"/>
      <w:szCs w:val="20"/>
    </w:rP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character" w:styleId="Odwoaniedokomentarza">
    <w:name w:val="annotation reference"/>
    <w:basedOn w:val="Domylnaczcionkaakapitu"/>
    <w:uiPriority w:val="99"/>
    <w:semiHidden/>
    <w:unhideWhenUsed/>
    <w:rsid w:val="00612C2A"/>
    <w:rPr>
      <w:sz w:val="16"/>
      <w:szCs w:val="16"/>
    </w:rPr>
  </w:style>
  <w:style w:type="paragraph" w:styleId="Tekstkomentarza">
    <w:name w:val="annotation text"/>
    <w:basedOn w:val="Normalny"/>
    <w:link w:val="TekstkomentarzaZnak"/>
    <w:uiPriority w:val="99"/>
    <w:semiHidden/>
    <w:unhideWhenUsed/>
    <w:rsid w:val="00612C2A"/>
    <w:rPr>
      <w:sz w:val="20"/>
      <w:szCs w:val="20"/>
    </w:rPr>
  </w:style>
  <w:style w:type="character" w:customStyle="1" w:styleId="TekstkomentarzaZnak">
    <w:name w:val="Tekst komentarza Znak"/>
    <w:basedOn w:val="Domylnaczcionkaakapitu"/>
    <w:link w:val="Tekstkomentarza"/>
    <w:uiPriority w:val="99"/>
    <w:semiHidden/>
    <w:rsid w:val="00612C2A"/>
    <w:rPr>
      <w:sz w:val="20"/>
      <w:szCs w:val="20"/>
    </w:rPr>
  </w:style>
  <w:style w:type="paragraph" w:styleId="Tematkomentarza">
    <w:name w:val="annotation subject"/>
    <w:basedOn w:val="Tekstkomentarza"/>
    <w:next w:val="Tekstkomentarza"/>
    <w:link w:val="TematkomentarzaZnak"/>
    <w:uiPriority w:val="99"/>
    <w:semiHidden/>
    <w:unhideWhenUsed/>
    <w:rsid w:val="00612C2A"/>
    <w:rPr>
      <w:b/>
      <w:bCs/>
    </w:rPr>
  </w:style>
  <w:style w:type="character" w:customStyle="1" w:styleId="TematkomentarzaZnak">
    <w:name w:val="Temat komentarza Znak"/>
    <w:basedOn w:val="TekstkomentarzaZnak"/>
    <w:link w:val="Tematkomentarza"/>
    <w:uiPriority w:val="99"/>
    <w:semiHidden/>
    <w:rsid w:val="00612C2A"/>
    <w:rPr>
      <w:b/>
      <w:bCs/>
      <w:sz w:val="20"/>
      <w:szCs w:val="20"/>
    </w:rPr>
  </w:style>
  <w:style w:type="paragraph" w:styleId="Bezodstpw">
    <w:name w:val="No Spacing"/>
    <w:uiPriority w:val="1"/>
    <w:qFormat/>
    <w:rsid w:val="00A00F5A"/>
    <w:pPr>
      <w:suppressAutoHyphens/>
      <w:spacing w:after="0"/>
    </w:pPr>
  </w:style>
  <w:style w:type="paragraph" w:styleId="Akapitzlist">
    <w:name w:val="List Paragraph"/>
    <w:basedOn w:val="Normalny"/>
    <w:uiPriority w:val="34"/>
    <w:qFormat/>
    <w:rsid w:val="008E0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057758">
      <w:bodyDiv w:val="1"/>
      <w:marLeft w:val="0"/>
      <w:marRight w:val="0"/>
      <w:marTop w:val="0"/>
      <w:marBottom w:val="0"/>
      <w:divBdr>
        <w:top w:val="none" w:sz="0" w:space="0" w:color="auto"/>
        <w:left w:val="none" w:sz="0" w:space="0" w:color="auto"/>
        <w:bottom w:val="none" w:sz="0" w:space="0" w:color="auto"/>
        <w:right w:val="none" w:sz="0" w:space="0" w:color="auto"/>
      </w:divBdr>
    </w:div>
    <w:div w:id="194688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22</Pages>
  <Words>9088</Words>
  <Characters>54531</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Bartoszuk</dc:creator>
  <dc:description/>
  <cp:lastModifiedBy>Aleksandra Figlarek (KW PSP WROCŁAW)</cp:lastModifiedBy>
  <cp:revision>5</cp:revision>
  <dcterms:created xsi:type="dcterms:W3CDTF">2025-04-24T07:40:00Z</dcterms:created>
  <dcterms:modified xsi:type="dcterms:W3CDTF">2025-04-25T11:01:00Z</dcterms:modified>
</cp:coreProperties>
</file>